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after="0" w:afterLines="-2147483648" w:line="579" w:lineRule="exact"/>
        <w:ind w:firstLine="0" w:firstLineChars="0"/>
        <w:jc w:val="center"/>
        <w:rPr>
          <w:rFonts w:hint="default" w:ascii="Times New Roman" w:hAnsi="Times New Roman" w:eastAsia="方正小标宋简体" w:cs="Times New Roman"/>
          <w:sz w:val="44"/>
          <w:szCs w:val="44"/>
          <w:lang w:eastAsia="zh-Hans"/>
        </w:rPr>
      </w:pPr>
      <w:r>
        <w:rPr>
          <w:rFonts w:hint="default" w:ascii="Times New Roman" w:hAnsi="Times New Roman" w:eastAsia="方正小标宋简体" w:cs="Times New Roman"/>
          <w:sz w:val="44"/>
          <w:szCs w:val="44"/>
          <w:lang w:eastAsia="zh-Hans"/>
        </w:rPr>
        <w:t>嘉兴市碳普惠减排项目方法学</w:t>
      </w:r>
    </w:p>
    <w:p>
      <w:pPr>
        <w:spacing w:after="0" w:afterLines="-2147483648" w:line="579"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Hans"/>
        </w:rPr>
        <w:t>中低运量轨道交通</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JXPHCER-0</w:t>
      </w:r>
      <w:r>
        <w:rPr>
          <w:rFonts w:hint="eastAsia" w:eastAsia="方正小标宋简体"/>
          <w:sz w:val="44"/>
          <w:szCs w:val="44"/>
          <w:lang w:val="en-US" w:eastAsia="zh-CN"/>
        </w:rPr>
        <w:t>3</w:t>
      </w:r>
      <w:r>
        <w:rPr>
          <w:rFonts w:hint="eastAsia" w:ascii="Times New Roman" w:hAnsi="Times New Roman" w:eastAsia="方正小标宋简体"/>
          <w:sz w:val="44"/>
          <w:szCs w:val="44"/>
          <w:lang w:val="en-US" w:eastAsia="zh-CN"/>
        </w:rPr>
        <w:t>-001-V01</w:t>
      </w:r>
      <w:r>
        <w:rPr>
          <w:rFonts w:hint="eastAsia" w:ascii="Times New Roman" w:hAnsi="Times New Roman" w:eastAsia="方正小标宋简体"/>
          <w:sz w:val="44"/>
          <w:szCs w:val="44"/>
          <w:lang w:eastAsia="zh-CN"/>
        </w:rPr>
        <w:t>）</w:t>
      </w:r>
    </w:p>
    <w:p>
      <w:pPr>
        <w:pageBreakBefore w:val="0"/>
        <w:widowControl w:val="0"/>
        <w:kinsoku/>
        <w:wordWrap/>
        <w:overflowPunct/>
        <w:topLinePunct w:val="0"/>
        <w:autoSpaceDE/>
        <w:autoSpaceDN/>
        <w:bidi w:val="0"/>
        <w:adjustRightInd/>
        <w:snapToGrid/>
        <w:spacing w:before="0" w:after="0" w:afterLines="-2147483648" w:line="360" w:lineRule="auto"/>
        <w:ind w:left="0" w:right="0" w:firstLine="0" w:firstLineChars="0"/>
        <w:jc w:val="center"/>
        <w:textAlignment w:val="auto"/>
        <w:outlineLvl w:val="9"/>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pStyle w:val="2"/>
        <w:rPr>
          <w:rFonts w:hint="default" w:ascii="楷体" w:hAnsi="楷体" w:eastAsia="楷体" w:cs="楷体"/>
          <w:b/>
          <w:bCs w:val="0"/>
          <w:snapToGrid/>
          <w:color w:val="auto"/>
          <w:kern w:val="2"/>
          <w:sz w:val="32"/>
          <w:szCs w:val="32"/>
          <w:highlight w:val="none"/>
          <w:lang w:eastAsia="zh-Hans"/>
        </w:rPr>
      </w:pPr>
    </w:p>
    <w:p>
      <w:pPr>
        <w:pStyle w:val="2"/>
        <w:rPr>
          <w:rFonts w:hint="default" w:ascii="楷体" w:hAnsi="楷体" w:eastAsia="楷体" w:cs="楷体"/>
          <w:b/>
          <w:bCs w:val="0"/>
          <w:snapToGrid/>
          <w:color w:val="auto"/>
          <w:kern w:val="2"/>
          <w:sz w:val="32"/>
          <w:szCs w:val="32"/>
          <w:highlight w:val="none"/>
          <w:lang w:eastAsia="zh-Hans"/>
        </w:rPr>
      </w:pPr>
    </w:p>
    <w:p>
      <w:pPr>
        <w:pStyle w:val="2"/>
        <w:rPr>
          <w:rFonts w:hint="default" w:ascii="楷体" w:hAnsi="楷体" w:eastAsia="楷体" w:cs="楷体"/>
          <w:b/>
          <w:bCs w:val="0"/>
          <w:snapToGrid/>
          <w:color w:val="auto"/>
          <w:kern w:val="2"/>
          <w:sz w:val="32"/>
          <w:szCs w:val="32"/>
          <w:highlight w:val="none"/>
          <w:lang w:eastAsia="zh-Hans"/>
        </w:rPr>
      </w:pPr>
    </w:p>
    <w:p>
      <w:pPr>
        <w:pStyle w:val="2"/>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pageBreakBefore w:val="0"/>
        <w:widowControl w:val="0"/>
        <w:kinsoku/>
        <w:wordWrap/>
        <w:overflowPunct/>
        <w:topLinePunct w:val="0"/>
        <w:autoSpaceDE/>
        <w:autoSpaceDN/>
        <w:bidi w:val="0"/>
        <w:adjustRightInd/>
        <w:snapToGrid/>
        <w:spacing w:before="0" w:after="0" w:afterLines="-2147483648" w:line="660" w:lineRule="exact"/>
        <w:ind w:left="0" w:right="0" w:firstLine="0" w:firstLineChars="0"/>
        <w:jc w:val="center"/>
        <w:textAlignment w:val="auto"/>
        <w:rPr>
          <w:rFonts w:hint="default" w:ascii="楷体" w:hAnsi="楷体" w:eastAsia="楷体" w:cs="楷体"/>
          <w:b/>
          <w:bCs w:val="0"/>
          <w:snapToGrid/>
          <w:color w:val="auto"/>
          <w:kern w:val="2"/>
          <w:sz w:val="32"/>
          <w:szCs w:val="32"/>
          <w:highlight w:val="none"/>
          <w:lang w:eastAsia="zh-Hans"/>
        </w:rPr>
      </w:pPr>
    </w:p>
    <w:p>
      <w:pPr>
        <w:spacing w:after="0" w:afterLines="-2147483648" w:line="560" w:lineRule="exact"/>
        <w:ind w:firstLine="0" w:firstLineChars="0"/>
        <w:jc w:val="center"/>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月</w:t>
      </w:r>
    </w:p>
    <w:p>
      <w:pPr>
        <w:pageBreakBefore w:val="0"/>
        <w:wordWrap/>
        <w:overflowPunct/>
        <w:topLinePunct w:val="0"/>
        <w:bidi w:val="0"/>
        <w:spacing w:before="166" w:line="660" w:lineRule="exact"/>
        <w:jc w:val="center"/>
        <w:outlineLvl w:val="9"/>
        <w:rPr>
          <w:rFonts w:hint="eastAsia" w:ascii="黑体" w:hAnsi="黑体" w:eastAsia="黑体" w:cs="黑体"/>
          <w:b w:val="0"/>
          <w:bCs w:val="0"/>
          <w:color w:val="auto"/>
          <w:spacing w:val="4"/>
          <w:sz w:val="32"/>
          <w:szCs w:val="32"/>
          <w:highlight w:val="none"/>
        </w:rPr>
        <w:sectPr>
          <w:pgSz w:w="11907" w:h="16839"/>
          <w:pgMar w:top="1417" w:right="1134" w:bottom="1134" w:left="1417" w:header="0" w:footer="0" w:gutter="0"/>
          <w:cols w:space="720" w:num="1"/>
        </w:sectPr>
      </w:pPr>
    </w:p>
    <w:p>
      <w:pPr>
        <w:pageBreakBefore w:val="0"/>
        <w:wordWrap/>
        <w:overflowPunct/>
        <w:topLinePunct w:val="0"/>
        <w:bidi w:val="0"/>
        <w:spacing w:line="660" w:lineRule="exact"/>
        <w:ind w:left="0" w:leftChars="0" w:firstLine="0" w:firstLineChars="0"/>
        <w:jc w:val="center"/>
        <w:outlineLvl w:val="9"/>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引言</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为积极响应国家对推进绿色生产生活方式转型的号召，基于嘉兴市碳普惠机制的建设和运行，为实现个人践行减排行为的价值实现，现针对绿色出行领域（本方法学指乘坐现代有轨电车出行），结合《温室气体自愿减排交易管理办法（试行）》和《嘉兴市碳普惠交易试点建设工作方案》《嘉兴市碳普惠建设管理办法（试行）》《嘉兴市碳普惠方法学开发指南（试行）》等相关文件，编制本</w:t>
      </w:r>
      <w:r>
        <w:rPr>
          <w:rFonts w:hint="eastAsia" w:eastAsia="仿宋_GB2312" w:cs="Times New Roman"/>
          <w:b w:val="0"/>
          <w:bCs w:val="0"/>
          <w:color w:val="auto"/>
          <w:sz w:val="28"/>
          <w:szCs w:val="28"/>
          <w:highlight w:val="none"/>
          <w:lang w:val="en-US" w:eastAsia="zh-CN"/>
        </w:rPr>
        <w:t>方法学。本方法学属于针对中低运量轨道交通领域的温室气体减排方法学</w:t>
      </w:r>
      <w:r>
        <w:rPr>
          <w:rFonts w:hint="eastAsia" w:eastAsia="仿宋_GB2312" w:cs="Times New Roman"/>
          <w:color w:val="auto"/>
          <w:sz w:val="28"/>
          <w:szCs w:val="28"/>
          <w:highlight w:val="none"/>
          <w:lang w:val="en-US" w:eastAsia="zh-CN"/>
        </w:rPr>
        <w:t>，由</w:t>
      </w:r>
      <w:r>
        <w:rPr>
          <w:rFonts w:hint="eastAsia" w:eastAsia="仿宋_GB2312" w:cs="Times New Roman"/>
          <w:b w:val="0"/>
          <w:bCs w:val="0"/>
          <w:color w:val="auto"/>
          <w:sz w:val="28"/>
          <w:szCs w:val="28"/>
          <w:highlight w:val="none"/>
          <w:lang w:val="en-US" w:eastAsia="zh-CN"/>
        </w:rPr>
        <w:t>上海环境能源交易所股份有限公司</w:t>
      </w:r>
      <w:r>
        <w:rPr>
          <w:rFonts w:hint="eastAsia" w:eastAsia="仿宋_GB2312" w:cs="Times New Roman"/>
          <w:color w:val="auto"/>
          <w:sz w:val="28"/>
          <w:szCs w:val="28"/>
          <w:highlight w:val="none"/>
          <w:lang w:val="en-US" w:eastAsia="zh-CN"/>
        </w:rPr>
        <w:t>研究编制，目前在嘉兴市及浙江省内尚无备案先例。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本方法学详细规定了适用范围、适用条件、项目边界及排放源、额外性论述、普惠性论述、基准线设置、减排项目、减排量计算方式、数据来源及监测等。项目的基准线情景设置为项目实施前嘉兴市一定比例的公众普遍选择高碳出行（本方法学指燃油小客车出行）的情景。现代有轨电车采用电力驱动，无化石燃料直接燃烧驱动，因此无温室气体直接排放，是一种无污染的、环保的公共交通工具，相对高碳出行，具有一定减排效益。本方法学的研究旨在实现个人减排行为的价值转化，推动嘉兴市碳普惠机制的深入发展。</w:t>
      </w:r>
    </w:p>
    <w:p>
      <w:pPr>
        <w:pStyle w:val="2"/>
        <w:keepNext w:val="0"/>
        <w:keepLines w:val="0"/>
        <w:pageBreakBefore w:val="0"/>
        <w:kinsoku/>
        <w:wordWrap/>
        <w:overflowPunct/>
        <w:topLinePunct w:val="0"/>
        <w:autoSpaceDE/>
        <w:autoSpaceDN/>
        <w:bidi w:val="0"/>
        <w:adjustRightInd/>
        <w:snapToGrid/>
        <w:spacing w:after="0" w:afterLines="0" w:line="660" w:lineRule="exact"/>
        <w:ind w:left="0" w:leftChars="0" w:firstLine="560" w:firstLineChars="200"/>
        <w:jc w:val="both"/>
        <w:textAlignment w:val="auto"/>
        <w:rPr>
          <w:rFonts w:hint="eastAsia"/>
          <w:color w:val="auto"/>
          <w:sz w:val="28"/>
          <w:szCs w:val="28"/>
          <w:highlight w:val="none"/>
        </w:rPr>
        <w:sectPr>
          <w:pgSz w:w="11907" w:h="16839"/>
          <w:pgMar w:top="1417" w:right="1134" w:bottom="1134" w:left="1417" w:header="0" w:footer="0" w:gutter="0"/>
          <w:cols w:space="720" w:num="1"/>
        </w:sectPr>
      </w:pPr>
    </w:p>
    <w:p>
      <w:pPr>
        <w:pageBreakBefore w:val="0"/>
        <w:wordWrap/>
        <w:overflowPunct/>
        <w:topLinePunct w:val="0"/>
        <w:bidi w:val="0"/>
        <w:spacing w:before="0" w:beforeLines="0" w:after="0" w:afterLines="0" w:line="660" w:lineRule="exact"/>
        <w:ind w:left="0" w:leftChars="0" w:right="0" w:rightChars="0" w:firstLine="0" w:firstLineChars="0"/>
        <w:jc w:val="center"/>
        <w:rPr>
          <w:rFonts w:ascii="宋体" w:hAnsi="宋体" w:eastAsia="宋体" w:cstheme="minorBidi"/>
          <w:color w:val="auto"/>
          <w:kern w:val="2"/>
          <w:sz w:val="20"/>
          <w:szCs w:val="21"/>
          <w:highlight w:val="none"/>
          <w:lang w:val="en-US" w:eastAsia="zh-CN" w:bidi="ar-SA"/>
        </w:rPr>
      </w:pPr>
    </w:p>
    <w:sdt>
      <w:sdtPr>
        <w:rPr>
          <w:rFonts w:hint="eastAsia" w:ascii="黑体" w:hAnsi="黑体" w:eastAsia="黑体" w:cs="黑体"/>
          <w:color w:val="auto"/>
          <w:kern w:val="2"/>
          <w:sz w:val="20"/>
          <w:szCs w:val="21"/>
          <w:highlight w:val="none"/>
          <w:lang w:val="en-US" w:eastAsia="zh-CN" w:bidi="ar-SA"/>
        </w:rPr>
        <w:id w:val="714424496"/>
        <w15:color w:val="DBDBDB"/>
        <w:docPartObj>
          <w:docPartGallery w:val="Table of Contents"/>
          <w:docPartUnique/>
        </w:docPartObj>
      </w:sdtPr>
      <w:sdtEndPr>
        <w:rPr>
          <w:rFonts w:hint="eastAsia" w:ascii="宋体" w:hAnsi="宋体" w:eastAsia="宋体" w:cstheme="minorBidi"/>
          <w:color w:val="auto"/>
          <w:kern w:val="2"/>
          <w:sz w:val="20"/>
          <w:szCs w:val="21"/>
          <w:highlight w:val="none"/>
          <w:lang w:val="en-US" w:eastAsia="zh-CN" w:bidi="ar-SA"/>
        </w:rPr>
      </w:sdtEndPr>
      <w:sdtContent>
        <w:p>
          <w:pPr>
            <w:pageBreakBefore w:val="0"/>
            <w:wordWrap/>
            <w:overflowPunct/>
            <w:topLinePunct w:val="0"/>
            <w:bidi w:val="0"/>
            <w:spacing w:before="0" w:beforeLines="0" w:after="0" w:afterLines="0" w:line="660" w:lineRule="exact"/>
            <w:ind w:left="0" w:leftChars="0" w:right="0" w:rightChars="0" w:firstLine="0" w:firstLineChars="0"/>
            <w:jc w:val="center"/>
            <w:rPr>
              <w:rFonts w:hint="eastAsia" w:ascii="黑体" w:hAnsi="黑体" w:eastAsia="黑体" w:cs="黑体"/>
              <w:color w:val="auto"/>
              <w:sz w:val="40"/>
              <w:szCs w:val="36"/>
              <w:highlight w:val="none"/>
            </w:rPr>
          </w:pPr>
          <w:r>
            <w:rPr>
              <w:rFonts w:hint="eastAsia" w:ascii="黑体" w:hAnsi="黑体" w:eastAsia="黑体" w:cs="黑体"/>
              <w:color w:val="auto"/>
              <w:sz w:val="32"/>
              <w:szCs w:val="36"/>
              <w:highlight w:val="none"/>
            </w:rPr>
            <w:t>目录</w:t>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sz w:val="28"/>
              <w:szCs w:val="24"/>
              <w:highlight w:val="none"/>
            </w:rPr>
            <w:fldChar w:fldCharType="begin"/>
          </w:r>
          <w:r>
            <w:rPr>
              <w:color w:val="auto"/>
              <w:sz w:val="28"/>
              <w:szCs w:val="24"/>
              <w:highlight w:val="none"/>
            </w:rPr>
            <w:instrText xml:space="preserve"> HYPERLINK \l _Toc565762851 </w:instrText>
          </w:r>
          <w:r>
            <w:rPr>
              <w:color w:val="auto"/>
              <w:sz w:val="28"/>
              <w:szCs w:val="24"/>
              <w:highlight w:val="none"/>
            </w:rPr>
            <w:fldChar w:fldCharType="separate"/>
          </w:r>
          <w:r>
            <w:rPr>
              <w:rFonts w:hint="eastAsia" w:ascii="黑体" w:hAnsi="黑体" w:eastAsia="黑体" w:cs="黑体"/>
              <w:bCs w:val="0"/>
              <w:color w:val="auto"/>
              <w:sz w:val="28"/>
              <w:szCs w:val="22"/>
              <w:highlight w:val="none"/>
            </w:rPr>
            <w:t>一、 范围</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_Toc565762851 \h </w:instrText>
          </w:r>
          <w:r>
            <w:rPr>
              <w:color w:val="auto"/>
              <w:sz w:val="28"/>
              <w:szCs w:val="24"/>
              <w:highlight w:val="none"/>
            </w:rPr>
            <w:fldChar w:fldCharType="separate"/>
          </w:r>
          <w:r>
            <w:rPr>
              <w:color w:val="auto"/>
              <w:sz w:val="28"/>
              <w:szCs w:val="24"/>
              <w:highlight w:val="none"/>
            </w:rPr>
            <w:t>- 3 -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_Toc1866131488 </w:instrText>
          </w:r>
          <w:r>
            <w:rPr>
              <w:color w:val="auto"/>
              <w:sz w:val="28"/>
              <w:szCs w:val="24"/>
              <w:highlight w:val="none"/>
            </w:rPr>
            <w:fldChar w:fldCharType="separate"/>
          </w:r>
          <w:r>
            <w:rPr>
              <w:rFonts w:hint="eastAsia" w:ascii="黑体" w:hAnsi="黑体" w:eastAsia="黑体" w:cs="黑体"/>
              <w:bCs w:val="0"/>
              <w:color w:val="auto"/>
              <w:sz w:val="28"/>
              <w:szCs w:val="22"/>
              <w:highlight w:val="none"/>
            </w:rPr>
            <w:t>二、 规范性引用文件</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_Toc1866131488 \h </w:instrText>
          </w:r>
          <w:r>
            <w:rPr>
              <w:color w:val="auto"/>
              <w:sz w:val="28"/>
              <w:szCs w:val="24"/>
              <w:highlight w:val="none"/>
            </w:rPr>
            <w:fldChar w:fldCharType="separate"/>
          </w:r>
          <w:r>
            <w:rPr>
              <w:color w:val="auto"/>
              <w:sz w:val="28"/>
              <w:szCs w:val="24"/>
              <w:highlight w:val="none"/>
            </w:rPr>
            <w:t>- 1 -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_Toc73254381 </w:instrText>
          </w:r>
          <w:r>
            <w:rPr>
              <w:color w:val="auto"/>
              <w:sz w:val="28"/>
              <w:szCs w:val="24"/>
              <w:highlight w:val="none"/>
            </w:rPr>
            <w:fldChar w:fldCharType="separate"/>
          </w:r>
          <w:r>
            <w:rPr>
              <w:rFonts w:hint="eastAsia" w:ascii="黑体" w:hAnsi="黑体" w:eastAsia="黑体" w:cs="黑体"/>
              <w:bCs w:val="0"/>
              <w:color w:val="auto"/>
              <w:sz w:val="28"/>
              <w:szCs w:val="22"/>
              <w:highlight w:val="none"/>
            </w:rPr>
            <w:t>三、 术语和定义</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_Toc73254381 \h </w:instrText>
          </w:r>
          <w:r>
            <w:rPr>
              <w:color w:val="auto"/>
              <w:sz w:val="28"/>
              <w:szCs w:val="24"/>
              <w:highlight w:val="none"/>
            </w:rPr>
            <w:fldChar w:fldCharType="separate"/>
          </w:r>
          <w:r>
            <w:rPr>
              <w:color w:val="auto"/>
              <w:sz w:val="28"/>
              <w:szCs w:val="24"/>
              <w:highlight w:val="none"/>
            </w:rPr>
            <w:t>- 2 -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_Toc678251736 </w:instrText>
          </w:r>
          <w:r>
            <w:rPr>
              <w:color w:val="auto"/>
              <w:sz w:val="28"/>
              <w:szCs w:val="24"/>
              <w:highlight w:val="none"/>
            </w:rPr>
            <w:fldChar w:fldCharType="separate"/>
          </w:r>
          <w:r>
            <w:rPr>
              <w:rFonts w:hint="eastAsia" w:ascii="黑体" w:hAnsi="黑体" w:eastAsia="黑体" w:cs="黑体"/>
              <w:bCs w:val="0"/>
              <w:color w:val="auto"/>
              <w:sz w:val="28"/>
              <w:szCs w:val="22"/>
              <w:highlight w:val="none"/>
            </w:rPr>
            <w:t>四、 适用条件</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_Toc678251736 \h </w:instrText>
          </w:r>
          <w:r>
            <w:rPr>
              <w:color w:val="auto"/>
              <w:sz w:val="28"/>
              <w:szCs w:val="24"/>
              <w:highlight w:val="none"/>
            </w:rPr>
            <w:fldChar w:fldCharType="separate"/>
          </w:r>
          <w:r>
            <w:rPr>
              <w:color w:val="auto"/>
              <w:sz w:val="28"/>
              <w:szCs w:val="24"/>
              <w:highlight w:val="none"/>
            </w:rPr>
            <w:t>- 4 -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_Toc533728676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五、 避免减排量重复申报的措施</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_Toc533728676 \h </w:instrText>
          </w:r>
          <w:r>
            <w:rPr>
              <w:color w:val="auto"/>
              <w:sz w:val="28"/>
              <w:szCs w:val="24"/>
              <w:highlight w:val="none"/>
            </w:rPr>
            <w:fldChar w:fldCharType="separate"/>
          </w:r>
          <w:r>
            <w:rPr>
              <w:color w:val="auto"/>
              <w:sz w:val="28"/>
              <w:szCs w:val="24"/>
              <w:highlight w:val="none"/>
            </w:rPr>
            <w:t>- 4 -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_Toc338664013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六、 项目边界及排放源</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_Toc338664013 \h </w:instrText>
          </w:r>
          <w:r>
            <w:rPr>
              <w:color w:val="auto"/>
              <w:sz w:val="28"/>
              <w:szCs w:val="24"/>
              <w:highlight w:val="none"/>
            </w:rPr>
            <w:fldChar w:fldCharType="separate"/>
          </w:r>
          <w:r>
            <w:rPr>
              <w:color w:val="auto"/>
              <w:sz w:val="28"/>
              <w:szCs w:val="24"/>
              <w:highlight w:val="none"/>
            </w:rPr>
            <w:t>- 4 -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_Toc1094401941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七、 额外性论述</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_Toc1094401941 \h </w:instrText>
          </w:r>
          <w:r>
            <w:rPr>
              <w:color w:val="auto"/>
              <w:sz w:val="28"/>
              <w:szCs w:val="24"/>
              <w:highlight w:val="none"/>
            </w:rPr>
            <w:fldChar w:fldCharType="separate"/>
          </w:r>
          <w:r>
            <w:rPr>
              <w:color w:val="auto"/>
              <w:sz w:val="28"/>
              <w:szCs w:val="24"/>
              <w:highlight w:val="none"/>
            </w:rPr>
            <w:t>- 6 -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_Toc415985832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八、 普惠性论述</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_Toc415985832 \h </w:instrText>
          </w:r>
          <w:r>
            <w:rPr>
              <w:color w:val="auto"/>
              <w:sz w:val="28"/>
              <w:szCs w:val="24"/>
              <w:highlight w:val="none"/>
            </w:rPr>
            <w:fldChar w:fldCharType="separate"/>
          </w:r>
          <w:r>
            <w:rPr>
              <w:color w:val="auto"/>
              <w:sz w:val="28"/>
              <w:szCs w:val="24"/>
              <w:highlight w:val="none"/>
            </w:rPr>
            <w:t>- 7 -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_Toc1414607439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九、 基准线识别</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_Toc1414607439 \h </w:instrText>
          </w:r>
          <w:r>
            <w:rPr>
              <w:color w:val="auto"/>
              <w:sz w:val="28"/>
              <w:szCs w:val="24"/>
              <w:highlight w:val="none"/>
            </w:rPr>
            <w:fldChar w:fldCharType="separate"/>
          </w:r>
          <w:r>
            <w:rPr>
              <w:color w:val="auto"/>
              <w:sz w:val="28"/>
              <w:szCs w:val="24"/>
              <w:highlight w:val="none"/>
            </w:rPr>
            <w:t>- 8 -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_Toc515771336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十、 减排项目情景</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_Toc515771336 \h </w:instrText>
          </w:r>
          <w:r>
            <w:rPr>
              <w:color w:val="auto"/>
              <w:sz w:val="28"/>
              <w:szCs w:val="24"/>
              <w:highlight w:val="none"/>
            </w:rPr>
            <w:fldChar w:fldCharType="separate"/>
          </w:r>
          <w:r>
            <w:rPr>
              <w:color w:val="auto"/>
              <w:sz w:val="28"/>
              <w:szCs w:val="24"/>
              <w:highlight w:val="none"/>
            </w:rPr>
            <w:t>- 8 -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_Toc1324844860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十一、 数据来源与监测</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_Toc1324844860 \h </w:instrText>
          </w:r>
          <w:r>
            <w:rPr>
              <w:color w:val="auto"/>
              <w:sz w:val="28"/>
              <w:szCs w:val="24"/>
              <w:highlight w:val="none"/>
            </w:rPr>
            <w:fldChar w:fldCharType="separate"/>
          </w:r>
          <w:r>
            <w:rPr>
              <w:color w:val="auto"/>
              <w:sz w:val="28"/>
              <w:szCs w:val="24"/>
              <w:highlight w:val="none"/>
            </w:rPr>
            <w:t>- 15 -</w:t>
          </w:r>
          <w:r>
            <w:rPr>
              <w:color w:val="auto"/>
              <w:sz w:val="28"/>
              <w:szCs w:val="24"/>
              <w:highlight w:val="none"/>
            </w:rPr>
            <w:fldChar w:fldCharType="end"/>
          </w:r>
          <w:r>
            <w:rPr>
              <w:color w:val="auto"/>
              <w:sz w:val="28"/>
              <w:szCs w:val="24"/>
              <w:highlight w:val="none"/>
            </w:rPr>
            <w:fldChar w:fldCharType="end"/>
          </w:r>
        </w:p>
        <w:p>
          <w:pPr>
            <w:pStyle w:val="19"/>
            <w:pageBreakBefore w:val="0"/>
            <w:tabs>
              <w:tab w:val="right" w:leader="dot" w:pos="9355"/>
            </w:tabs>
            <w:wordWrap/>
            <w:overflowPunct/>
            <w:topLinePunct w:val="0"/>
            <w:bidi w:val="0"/>
            <w:spacing w:line="660" w:lineRule="exact"/>
            <w:rPr>
              <w:color w:val="auto"/>
              <w:sz w:val="28"/>
              <w:szCs w:val="24"/>
              <w:highlight w:val="none"/>
            </w:rPr>
          </w:pPr>
          <w:r>
            <w:rPr>
              <w:color w:val="auto"/>
              <w:sz w:val="28"/>
              <w:szCs w:val="24"/>
              <w:highlight w:val="none"/>
            </w:rPr>
            <w:fldChar w:fldCharType="begin"/>
          </w:r>
          <w:r>
            <w:rPr>
              <w:color w:val="auto"/>
              <w:sz w:val="28"/>
              <w:szCs w:val="24"/>
              <w:highlight w:val="none"/>
            </w:rPr>
            <w:instrText xml:space="preserve"> HYPERLINK \l _Toc1557109924 </w:instrText>
          </w:r>
          <w:r>
            <w:rPr>
              <w:color w:val="auto"/>
              <w:sz w:val="28"/>
              <w:szCs w:val="24"/>
              <w:highlight w:val="none"/>
            </w:rPr>
            <w:fldChar w:fldCharType="separate"/>
          </w:r>
          <w:r>
            <w:rPr>
              <w:rFonts w:hint="eastAsia" w:ascii="黑体" w:hAnsi="黑体" w:eastAsia="黑体" w:cs="黑体"/>
              <w:bCs w:val="0"/>
              <w:color w:val="auto"/>
              <w:sz w:val="28"/>
              <w:szCs w:val="22"/>
              <w:highlight w:val="none"/>
              <w:lang w:val="en-US" w:eastAsia="zh-CN"/>
            </w:rPr>
            <w:t>十二、 项目审核与核查要点</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_Toc1557109924 \h </w:instrText>
          </w:r>
          <w:r>
            <w:rPr>
              <w:color w:val="auto"/>
              <w:sz w:val="28"/>
              <w:szCs w:val="24"/>
              <w:highlight w:val="none"/>
            </w:rPr>
            <w:fldChar w:fldCharType="separate"/>
          </w:r>
          <w:r>
            <w:rPr>
              <w:color w:val="auto"/>
              <w:sz w:val="28"/>
              <w:szCs w:val="24"/>
              <w:highlight w:val="none"/>
            </w:rPr>
            <w:t>- 19 -</w:t>
          </w:r>
          <w:r>
            <w:rPr>
              <w:color w:val="auto"/>
              <w:sz w:val="28"/>
              <w:szCs w:val="24"/>
              <w:highlight w:val="none"/>
            </w:rPr>
            <w:fldChar w:fldCharType="end"/>
          </w:r>
          <w:r>
            <w:rPr>
              <w:color w:val="auto"/>
              <w:sz w:val="28"/>
              <w:szCs w:val="24"/>
              <w:highlight w:val="none"/>
            </w:rPr>
            <w:fldChar w:fldCharType="end"/>
          </w:r>
        </w:p>
        <w:p>
          <w:pPr>
            <w:pageBreakBefore w:val="0"/>
            <w:wordWrap/>
            <w:overflowPunct/>
            <w:topLinePunct w:val="0"/>
            <w:bidi w:val="0"/>
            <w:spacing w:line="660" w:lineRule="exact"/>
            <w:rPr>
              <w:color w:val="auto"/>
              <w:sz w:val="22"/>
              <w:szCs w:val="21"/>
              <w:highlight w:val="none"/>
            </w:rPr>
          </w:pPr>
          <w:r>
            <w:rPr>
              <w:color w:val="auto"/>
              <w:sz w:val="21"/>
              <w:szCs w:val="21"/>
              <w:highlight w:val="none"/>
            </w:rPr>
            <w:fldChar w:fldCharType="end"/>
          </w:r>
        </w:p>
      </w:sdtContent>
    </w:sdt>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0"/>
          <w:szCs w:val="2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bookmarkStart w:id="0" w:name="_Toc565762851"/>
    </w:p>
    <w:bookmarkEnd w:id="0"/>
    <w:p>
      <w:pPr>
        <w:spacing w:after="0" w:afterLines="-2147483648" w:line="560" w:lineRule="exact"/>
        <w:ind w:firstLine="0" w:firstLineChars="0"/>
        <w:jc w:val="center"/>
        <w:rPr>
          <w:rFonts w:hint="default" w:ascii="方正小标宋简体" w:hAnsi="方正小标宋简体" w:eastAsia="方正小标宋简体" w:cs="方正小标宋简体"/>
          <w:sz w:val="44"/>
          <w:szCs w:val="44"/>
          <w:lang w:eastAsia="zh-Hans"/>
        </w:rPr>
      </w:pPr>
      <w:r>
        <w:rPr>
          <w:rFonts w:hint="default" w:ascii="方正小标宋简体" w:hAnsi="方正小标宋简体" w:eastAsia="方正小标宋简体" w:cs="方正小标宋简体"/>
          <w:sz w:val="44"/>
          <w:szCs w:val="44"/>
          <w:lang w:eastAsia="zh-Hans"/>
        </w:rPr>
        <w:t>嘉兴市碳普惠减排项目方法学</w:t>
      </w:r>
    </w:p>
    <w:p>
      <w:pPr>
        <w:spacing w:after="0" w:afterLines="-2147483648" w:line="560" w:lineRule="exact"/>
        <w:ind w:firstLine="0" w:firstLineChars="0"/>
        <w:jc w:val="cente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Hans"/>
        </w:rPr>
        <w:t>中低运量轨道交通</w:t>
      </w:r>
    </w:p>
    <w:p>
      <w:pPr>
        <w:spacing w:after="0" w:afterLines="-2147483648" w:line="560" w:lineRule="exact"/>
        <w:ind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JXPHCER-03-001-V01</w:t>
      </w:r>
      <w:r>
        <w:rPr>
          <w:rFonts w:hint="eastAsia" w:ascii="Times New Roman" w:hAnsi="Times New Roman" w:eastAsia="方正小标宋简体" w:cs="Times New Roman"/>
          <w:sz w:val="44"/>
          <w:szCs w:val="44"/>
          <w:lang w:eastAsia="zh-CN"/>
        </w:rPr>
        <w:t>）</w:t>
      </w:r>
    </w:p>
    <w:p>
      <w:pPr>
        <w:pageBreakBefore w:val="0"/>
        <w:wordWrap/>
        <w:overflowPunct/>
        <w:topLinePunct w:val="0"/>
        <w:bidi w:val="0"/>
        <w:spacing w:after="0" w:afterLines="-2147483648" w:line="560" w:lineRule="exact"/>
        <w:ind w:firstLine="0" w:firstLineChars="0"/>
        <w:jc w:val="center"/>
        <w:rPr>
          <w:rFonts w:hint="eastAsia" w:ascii="黑体" w:hAnsi="黑体" w:eastAsia="黑体" w:cs="黑体"/>
          <w:color w:val="auto"/>
          <w:sz w:val="44"/>
          <w:szCs w:val="44"/>
          <w:highlight w:val="none"/>
        </w:rPr>
      </w:pP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范围</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本方法学规定了在嘉兴市碳普惠机制下，拥有自愿减排意愿的个人在</w:t>
      </w:r>
      <w:r>
        <w:rPr>
          <w:rFonts w:hint="eastAsia" w:ascii="宋体" w:hAnsi="宋体" w:eastAsia="宋体" w:cs="宋体"/>
          <w:b w:val="0"/>
          <w:bCs w:val="0"/>
          <w:color w:val="auto"/>
          <w:sz w:val="28"/>
          <w:szCs w:val="28"/>
          <w:highlight w:val="none"/>
        </w:rPr>
        <w:t>出行时因采用中低运量轨道交通出行方式</w:t>
      </w: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本方法学指现代有轨电车）</w:t>
      </w:r>
      <w:r>
        <w:rPr>
          <w:rFonts w:hint="eastAsia" w:ascii="宋体" w:hAnsi="宋体" w:eastAsia="宋体" w:cs="宋体"/>
          <w:b w:val="0"/>
          <w:bCs w:val="0"/>
          <w:color w:val="auto"/>
          <w:sz w:val="28"/>
          <w:szCs w:val="28"/>
          <w:highlight w:val="none"/>
        </w:rPr>
        <w:t>产生的温室气体减排量的核算流程和方法。</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rPr>
      </w:pPr>
      <w:bookmarkStart w:id="1" w:name="_Toc1126602534"/>
      <w:bookmarkStart w:id="2" w:name="_Toc106590897"/>
      <w:bookmarkStart w:id="3" w:name="_Toc491898807"/>
      <w:bookmarkStart w:id="4" w:name="_Toc1866131488"/>
      <w:bookmarkStart w:id="5" w:name="_Toc1590351805"/>
      <w:bookmarkStart w:id="6" w:name="_Toc1967088595"/>
      <w:bookmarkStart w:id="7" w:name="_Toc2106074407"/>
      <w:bookmarkStart w:id="8" w:name="_Toc1212724412"/>
      <w:bookmarkStart w:id="9" w:name="_Toc768394688"/>
      <w:bookmarkStart w:id="10" w:name="_Toc1969501965"/>
      <w:bookmarkStart w:id="11" w:name="_Toc1937236043"/>
      <w:r>
        <w:rPr>
          <w:rFonts w:hint="eastAsia" w:ascii="黑体" w:hAnsi="黑体" w:eastAsia="黑体" w:cs="黑体"/>
          <w:b w:val="0"/>
          <w:bCs w:val="0"/>
          <w:color w:val="auto"/>
          <w:sz w:val="28"/>
          <w:szCs w:val="28"/>
          <w:highlight w:val="none"/>
        </w:rPr>
        <w:t>规范性引用文件</w:t>
      </w:r>
      <w:bookmarkEnd w:id="1"/>
      <w:bookmarkEnd w:id="2"/>
      <w:bookmarkEnd w:id="3"/>
      <w:bookmarkEnd w:id="4"/>
      <w:bookmarkEnd w:id="5"/>
      <w:bookmarkEnd w:id="6"/>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本方法学的编制参考和引用了下列文件。凡是标注日期的引用文件，仅所注日期的版本适用于本方法学。凡是未标注日期的引用文件，其最新版本（包括所有的修订文件）适用于本方法学。</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ISO 14064-1</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温室气体 第一部分 组织层次上对温室气体排放和清除的量化和报告的规范及指南</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ISO 14064-2：2006温室气体第二部分 项目层次上对温室气体减排和清除增加的量化、监测和报告的规范及指南</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GB/T  1.1-2020 标准化工作导则 第1部分：标准化文件的结构和起草规则</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GB/T  32150-2015 工业企业温室气体排放核算和报告通则</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GB/T  33760-2017 基于项目的温室气体减排量评估技术规范 通用要求</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CM-028-V01 快速公交项目</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《嘉兴市碳普惠交易试点建设工作方案》</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嘉碳普惠办〔2023〕2号</w:t>
      </w:r>
      <w:r>
        <w:rPr>
          <w:rFonts w:hint="eastAsia" w:ascii="宋体" w:hAnsi="宋体" w:eastAsia="宋体" w:cs="宋体"/>
          <w:b w:val="0"/>
          <w:bCs w:val="0"/>
          <w:color w:val="auto"/>
          <w:sz w:val="28"/>
          <w:szCs w:val="28"/>
          <w:highlight w:val="none"/>
          <w:lang w:eastAsia="zh-CN"/>
        </w:rPr>
        <w:t>）</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《嘉兴市碳普惠建设管理办法</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试行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嘉碳普惠办〔2023〕3号</w:t>
      </w:r>
      <w:r>
        <w:rPr>
          <w:rFonts w:hint="eastAsia" w:ascii="宋体" w:hAnsi="宋体" w:eastAsia="宋体" w:cs="宋体"/>
          <w:b w:val="0"/>
          <w:bCs w:val="0"/>
          <w:color w:val="auto"/>
          <w:sz w:val="28"/>
          <w:szCs w:val="28"/>
          <w:highlight w:val="none"/>
          <w:lang w:eastAsia="zh-CN"/>
        </w:rPr>
        <w:t>）</w:t>
      </w:r>
    </w:p>
    <w:p>
      <w:pPr>
        <w:pageBreakBefore w:val="0"/>
        <w:wordWrap/>
        <w:overflowPunct/>
        <w:topLinePunct w:val="0"/>
        <w:bidi w:val="0"/>
        <w:spacing w:line="66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《嘉兴市碳普惠方法学开发指南</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试行</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嘉碳普惠办〔2023〕</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号</w:t>
      </w:r>
      <w:r>
        <w:rPr>
          <w:rFonts w:hint="eastAsia" w:ascii="宋体" w:hAnsi="宋体" w:eastAsia="宋体" w:cs="宋体"/>
          <w:b w:val="0"/>
          <w:bCs w:val="0"/>
          <w:color w:val="auto"/>
          <w:sz w:val="28"/>
          <w:szCs w:val="28"/>
          <w:highlight w:val="none"/>
          <w:lang w:eastAsia="zh-CN"/>
        </w:rPr>
        <w:t>）</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rPr>
      </w:pPr>
      <w:bookmarkStart w:id="12" w:name="_Toc445473339"/>
      <w:bookmarkStart w:id="13" w:name="_Toc1461316073"/>
      <w:bookmarkStart w:id="14" w:name="_Toc347270600"/>
      <w:bookmarkStart w:id="15" w:name="_Toc1678691946"/>
      <w:bookmarkStart w:id="16" w:name="_Toc471844281"/>
      <w:bookmarkStart w:id="17" w:name="_Toc73254381"/>
      <w:r>
        <w:rPr>
          <w:rFonts w:hint="eastAsia" w:ascii="黑体" w:hAnsi="黑体" w:eastAsia="黑体" w:cs="黑体"/>
          <w:b w:val="0"/>
          <w:bCs w:val="0"/>
          <w:color w:val="auto"/>
          <w:sz w:val="28"/>
          <w:szCs w:val="28"/>
          <w:highlight w:val="none"/>
        </w:rPr>
        <w:t>术语和定义</w:t>
      </w:r>
      <w:bookmarkEnd w:id="12"/>
      <w:bookmarkEnd w:id="13"/>
      <w:bookmarkEnd w:id="14"/>
      <w:bookmarkEnd w:id="15"/>
      <w:bookmarkEnd w:id="16"/>
      <w:bookmarkEnd w:id="17"/>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default" w:asciiTheme="minorEastAsia" w:hAnsiTheme="minorEastAsia" w:eastAsiaTheme="minorEastAsia" w:cstheme="minorEastAsia"/>
          <w:color w:val="auto"/>
          <w:spacing w:val="-3"/>
          <w:sz w:val="28"/>
          <w:szCs w:val="28"/>
          <w:highlight w:val="none"/>
          <w:lang w:val="en-US" w:eastAsia="zh-CN"/>
        </w:rPr>
      </w:pPr>
    </w:p>
    <w:p>
      <w:pPr>
        <w:pageBreakBefore w:val="0"/>
        <w:wordWrap/>
        <w:overflowPunct/>
        <w:topLinePunct w:val="0"/>
        <w:bidi w:val="0"/>
        <w:spacing w:line="660" w:lineRule="exact"/>
        <w:rPr>
          <w:rFonts w:hint="default" w:ascii="宋体" w:hAnsi="宋体" w:eastAsia="宋体" w:cs="宋体"/>
          <w:b/>
          <w:bCs/>
          <w:color w:val="auto"/>
          <w:spacing w:val="0"/>
          <w:sz w:val="28"/>
          <w:szCs w:val="28"/>
          <w:highlight w:val="none"/>
          <w:lang w:val="en-US" w:eastAsia="zh-Hans"/>
        </w:rPr>
      </w:pPr>
      <w:r>
        <w:rPr>
          <w:rFonts w:hint="default" w:ascii="宋体" w:hAnsi="宋体" w:eastAsia="宋体" w:cs="宋体"/>
          <w:b/>
          <w:bCs/>
          <w:color w:val="auto"/>
          <w:spacing w:val="0"/>
          <w:sz w:val="28"/>
          <w:szCs w:val="28"/>
          <w:highlight w:val="none"/>
          <w:lang w:val="en-US" w:eastAsia="zh-Hans"/>
        </w:rPr>
        <w:t>中低运量轨道交通</w:t>
      </w:r>
    </w:p>
    <w:p>
      <w:pPr>
        <w:pageBreakBefore w:val="0"/>
        <w:wordWrap/>
        <w:overflowPunct/>
        <w:topLinePunct w:val="0"/>
        <w:bidi w:val="0"/>
        <w:spacing w:line="66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平均运能（</w:t>
      </w:r>
      <w:r>
        <w:rPr>
          <w:rFonts w:hint="eastAsia" w:ascii="宋体" w:hAnsi="宋体" w:cs="宋体"/>
          <w:color w:val="auto"/>
          <w:sz w:val="28"/>
          <w:szCs w:val="28"/>
          <w:highlight w:val="none"/>
          <w:lang w:val="en-US" w:eastAsia="zh-CN"/>
        </w:rPr>
        <w:t>0.5万～3万</w:t>
      </w:r>
      <w:r>
        <w:rPr>
          <w:rFonts w:hint="eastAsia" w:ascii="宋体" w:hAnsi="宋体" w:eastAsia="宋体" w:cs="宋体"/>
          <w:color w:val="auto"/>
          <w:sz w:val="28"/>
          <w:szCs w:val="28"/>
          <w:highlight w:val="none"/>
          <w:lang w:val="en-US" w:eastAsia="zh-CN"/>
        </w:rPr>
        <w:t>人次/h）介于常规公交和大运量城市轨道交通之间、旅行速度（≥20km/h）高于常规公交的交通系统</w:t>
      </w:r>
      <w:r>
        <w:rPr>
          <w:rFonts w:hint="default" w:ascii="宋体" w:hAnsi="宋体" w:eastAsia="宋体" w:cs="宋体"/>
          <w:color w:val="auto"/>
          <w:sz w:val="28"/>
          <w:szCs w:val="28"/>
          <w:highlight w:val="none"/>
          <w:lang w:val="en-US" w:eastAsia="zh-CN"/>
        </w:rPr>
        <w:t>，包括跨座式单轨、悬挂式单轨、自动旅客捷运系统、中低速磁浮列车、现代有轨电车、智能轨道快运列车和云巴等。</w:t>
      </w:r>
      <w:r>
        <w:rPr>
          <w:rFonts w:hint="eastAsia" w:ascii="宋体" w:hAnsi="宋体" w:eastAsia="宋体" w:cs="宋体"/>
          <w:color w:val="auto"/>
          <w:sz w:val="28"/>
          <w:szCs w:val="28"/>
          <w:highlight w:val="none"/>
          <w:lang w:val="en-US" w:eastAsia="zh-CN"/>
        </w:rPr>
        <w:t>本方法学特指现代</w:t>
      </w:r>
      <w:r>
        <w:rPr>
          <w:rFonts w:hint="default" w:ascii="宋体" w:hAnsi="宋体" w:eastAsia="宋体" w:cs="宋体"/>
          <w:color w:val="auto"/>
          <w:sz w:val="28"/>
          <w:szCs w:val="28"/>
          <w:highlight w:val="none"/>
          <w:lang w:val="en-US" w:eastAsia="zh-CN"/>
        </w:rPr>
        <w:t>有轨电车</w:t>
      </w:r>
      <w:r>
        <w:rPr>
          <w:rFonts w:hint="eastAsia" w:ascii="宋体" w:hAnsi="宋体" w:eastAsia="宋体" w:cs="宋体"/>
          <w:color w:val="auto"/>
          <w:sz w:val="28"/>
          <w:szCs w:val="28"/>
          <w:highlight w:val="none"/>
          <w:lang w:val="en-US" w:eastAsia="zh-CN"/>
        </w:rPr>
        <w:t>。</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eastAsia" w:ascii="宋体" w:hAnsi="宋体" w:cs="宋体"/>
          <w:color w:val="auto"/>
          <w:sz w:val="28"/>
          <w:szCs w:val="28"/>
          <w:highlight w:val="none"/>
          <w:lang w:val="en-US" w:eastAsia="zh-CN"/>
        </w:rPr>
      </w:pPr>
    </w:p>
    <w:p>
      <w:pPr>
        <w:pageBreakBefore w:val="0"/>
        <w:wordWrap/>
        <w:overflowPunct/>
        <w:topLinePunct w:val="0"/>
        <w:bidi w:val="0"/>
        <w:spacing w:line="660" w:lineRule="exact"/>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现代有轨电车</w:t>
      </w:r>
    </w:p>
    <w:p>
      <w:pPr>
        <w:pageBreakBefore w:val="0"/>
        <w:wordWrap/>
        <w:overflowPunct/>
        <w:topLinePunct w:val="0"/>
        <w:bidi w:val="0"/>
        <w:spacing w:after="0" w:afterLines="0" w:afterAutospacing="0" w:line="660" w:lineRule="exact"/>
        <w:ind w:firstLine="48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现代有轨电车是采用电力驱动并在轨道上行驶的轻型城市轨道交通。</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eastAsia" w:ascii="宋体" w:hAnsi="宋体" w:eastAsia="宋体" w:cs="宋体"/>
          <w:b/>
          <w:bCs/>
          <w:color w:val="auto"/>
          <w:sz w:val="28"/>
          <w:szCs w:val="28"/>
          <w:highlight w:val="none"/>
        </w:rPr>
      </w:pPr>
    </w:p>
    <w:p>
      <w:pPr>
        <w:pageBreakBefore w:val="0"/>
        <w:wordWrap/>
        <w:overflowPunct/>
        <w:topLinePunct w:val="0"/>
        <w:bidi w:val="0"/>
        <w:spacing w:line="660" w:lineRule="exact"/>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乘客</w:t>
      </w:r>
    </w:p>
    <w:p>
      <w:pPr>
        <w:pageBreakBefore w:val="0"/>
        <w:wordWrap/>
        <w:overflowPunct/>
        <w:topLinePunct w:val="0"/>
        <w:bidi w:val="0"/>
        <w:spacing w:after="0" w:afterLines="0" w:afterAutospacing="0" w:line="660" w:lineRule="exact"/>
        <w:ind w:firstLine="48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乘用城市客运运载工具的人。</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default"/>
          <w:color w:val="auto"/>
          <w:sz w:val="28"/>
          <w:szCs w:val="28"/>
          <w:highlight w:val="none"/>
          <w:lang w:val="en-US" w:eastAsia="zh-CN"/>
        </w:rPr>
      </w:pPr>
    </w:p>
    <w:p>
      <w:pPr>
        <w:keepNext w:val="0"/>
        <w:keepLines w:val="0"/>
        <w:widowControl/>
        <w:suppressLineNumbers w:val="0"/>
        <w:jc w:val="left"/>
        <w:rPr>
          <w:rFonts w:hint="default" w:ascii="HYShuSongErKW" w:hAnsi="HYShuSongErKW" w:eastAsia="HYShuSongErKW" w:cs="HYShuSongErKW"/>
          <w:b/>
          <w:bCs/>
          <w:color w:val="auto"/>
          <w:kern w:val="0"/>
          <w:sz w:val="28"/>
          <w:szCs w:val="28"/>
          <w:highlight w:val="none"/>
          <w:lang w:val="en-US" w:eastAsia="zh-CN" w:bidi="ar"/>
        </w:rPr>
      </w:pPr>
      <w:r>
        <w:rPr>
          <w:rFonts w:hint="eastAsia" w:ascii="HYShuSongErKW" w:hAnsi="HYShuSongErKW" w:eastAsia="HYShuSongErKW" w:cs="HYShuSongErKW"/>
          <w:b/>
          <w:bCs/>
          <w:color w:val="auto"/>
          <w:kern w:val="0"/>
          <w:sz w:val="28"/>
          <w:szCs w:val="28"/>
          <w:highlight w:val="none"/>
          <w:lang w:val="en-US" w:eastAsia="zh-CN" w:bidi="ar"/>
        </w:rPr>
        <w:t>机动化出行</w:t>
      </w:r>
    </w:p>
    <w:p>
      <w:pPr>
        <w:pageBreakBefore w:val="0"/>
        <w:wordWrap/>
        <w:overflowPunct/>
        <w:topLinePunct w:val="0"/>
        <w:bidi w:val="0"/>
        <w:spacing w:after="0" w:afterLines="0" w:afterAutospacing="0" w:line="660" w:lineRule="exact"/>
        <w:ind w:firstLine="482"/>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指居民在</w:t>
      </w:r>
      <w:r>
        <w:rPr>
          <w:rFonts w:hint="eastAsia" w:ascii="宋体" w:hAnsi="宋体" w:cs="宋体"/>
          <w:color w:val="auto"/>
          <w:kern w:val="2"/>
          <w:sz w:val="28"/>
          <w:szCs w:val="28"/>
          <w:highlight w:val="none"/>
          <w:lang w:val="en-US" w:eastAsia="zh-CN" w:bidi="ar-SA"/>
        </w:rPr>
        <w:t>辖区</w:t>
      </w:r>
      <w:r>
        <w:rPr>
          <w:rFonts w:hint="eastAsia" w:ascii="宋体" w:hAnsi="宋体" w:eastAsia="宋体" w:cs="宋体"/>
          <w:color w:val="auto"/>
          <w:kern w:val="2"/>
          <w:sz w:val="28"/>
          <w:szCs w:val="28"/>
          <w:highlight w:val="none"/>
          <w:lang w:val="en-US" w:eastAsia="zh-CN" w:bidi="ar-SA"/>
        </w:rPr>
        <w:t>范围内从出发地到目的地，采用社会小客车、出租车、轨道交通、地面公交、</w:t>
      </w:r>
      <w:r>
        <w:rPr>
          <w:rFonts w:hint="eastAsia" w:ascii="宋体" w:hAnsi="宋体" w:cs="宋体"/>
          <w:color w:val="auto"/>
          <w:kern w:val="2"/>
          <w:sz w:val="28"/>
          <w:szCs w:val="28"/>
          <w:highlight w:val="none"/>
          <w:lang w:val="en-US" w:eastAsia="zh-CN" w:bidi="ar-SA"/>
        </w:rPr>
        <w:t>水上巴士</w:t>
      </w:r>
      <w:r>
        <w:rPr>
          <w:rFonts w:hint="eastAsia" w:ascii="宋体" w:hAnsi="宋体" w:eastAsia="宋体" w:cs="宋体"/>
          <w:color w:val="auto"/>
          <w:kern w:val="2"/>
          <w:sz w:val="28"/>
          <w:szCs w:val="28"/>
          <w:highlight w:val="none"/>
          <w:lang w:val="en-US" w:eastAsia="zh-CN" w:bidi="ar-SA"/>
        </w:rPr>
        <w:t>等机动化交通方式的行为。</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default" w:ascii="宋体" w:hAnsi="宋体" w:eastAsia="宋体" w:cs="宋体"/>
          <w:b/>
          <w:bCs/>
          <w:color w:val="auto"/>
          <w:spacing w:val="0"/>
          <w:sz w:val="28"/>
          <w:szCs w:val="28"/>
          <w:highlight w:val="none"/>
          <w:lang w:val="en-US" w:eastAsia="zh-CN"/>
        </w:rPr>
      </w:pPr>
    </w:p>
    <w:p>
      <w:pPr>
        <w:keepNext w:val="0"/>
        <w:keepLines w:val="0"/>
        <w:widowControl/>
        <w:suppressLineNumbers w:val="0"/>
        <w:jc w:val="left"/>
        <w:rPr>
          <w:rFonts w:hint="default" w:ascii="HYShuSongErKW" w:hAnsi="HYShuSongErKW" w:eastAsia="HYShuSongErKW" w:cs="HYShuSongErKW"/>
          <w:b/>
          <w:bCs/>
          <w:color w:val="auto"/>
          <w:kern w:val="0"/>
          <w:sz w:val="28"/>
          <w:szCs w:val="28"/>
          <w:highlight w:val="none"/>
          <w:lang w:val="en-US" w:eastAsia="zh-CN" w:bidi="ar"/>
        </w:rPr>
      </w:pPr>
      <w:r>
        <w:rPr>
          <w:rFonts w:hint="default" w:ascii="HYShuSongErKW" w:hAnsi="HYShuSongErKW" w:eastAsia="HYShuSongErKW" w:cs="HYShuSongErKW"/>
          <w:b/>
          <w:bCs/>
          <w:color w:val="auto"/>
          <w:kern w:val="0"/>
          <w:sz w:val="28"/>
          <w:szCs w:val="28"/>
          <w:highlight w:val="none"/>
          <w:lang w:val="en-US" w:eastAsia="zh-CN" w:bidi="ar"/>
        </w:rPr>
        <w:t>高碳出行</w:t>
      </w:r>
    </w:p>
    <w:p>
      <w:pPr>
        <w:pageBreakBefore w:val="0"/>
        <w:wordWrap/>
        <w:overflowPunct/>
        <w:topLinePunct w:val="0"/>
        <w:bidi w:val="0"/>
        <w:spacing w:after="0" w:afterLines="0" w:afterAutospacing="0" w:line="660" w:lineRule="exact"/>
        <w:ind w:firstLine="482"/>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指居民在市辖区范围内从出发地到目的地</w:t>
      </w:r>
      <w:r>
        <w:rPr>
          <w:rFonts w:hint="eastAsia" w:ascii="宋体" w:hAnsi="宋体" w:eastAsia="宋体" w:cs="宋体"/>
          <w:color w:val="auto"/>
          <w:sz w:val="28"/>
          <w:szCs w:val="28"/>
          <w:highlight w:val="none"/>
          <w:lang w:val="en-US" w:eastAsia="zh-CN"/>
        </w:rPr>
        <w:t>，采用</w:t>
      </w:r>
      <w:r>
        <w:rPr>
          <w:rFonts w:hint="eastAsia" w:ascii="宋体" w:hAnsi="宋体" w:cs="宋体"/>
          <w:color w:val="auto"/>
          <w:sz w:val="28"/>
          <w:szCs w:val="28"/>
          <w:highlight w:val="none"/>
          <w:lang w:val="en-US" w:eastAsia="zh-CN"/>
        </w:rPr>
        <w:t>燃油小客车，即使用</w:t>
      </w:r>
      <w:r>
        <w:rPr>
          <w:rFonts w:hint="eastAsia" w:ascii="宋体" w:hAnsi="宋体" w:eastAsia="宋体" w:cs="宋体"/>
          <w:color w:val="auto"/>
          <w:sz w:val="28"/>
          <w:szCs w:val="28"/>
          <w:highlight w:val="none"/>
          <w:lang w:val="en-US" w:eastAsia="zh-CN"/>
        </w:rPr>
        <w:t>汽油的小型及微型私人载客汽车</w:t>
      </w:r>
      <w:r>
        <w:rPr>
          <w:rFonts w:hint="eastAsia" w:ascii="宋体" w:hAnsi="宋体" w:cs="宋体"/>
          <w:color w:val="auto"/>
          <w:sz w:val="28"/>
          <w:szCs w:val="28"/>
          <w:highlight w:val="none"/>
          <w:lang w:val="en-US" w:eastAsia="zh-CN"/>
        </w:rPr>
        <w:t>的出行</w:t>
      </w:r>
      <w:r>
        <w:rPr>
          <w:rFonts w:hint="eastAsia" w:ascii="宋体" w:hAnsi="宋体" w:eastAsia="宋体" w:cs="宋体"/>
          <w:color w:val="auto"/>
          <w:sz w:val="28"/>
          <w:szCs w:val="28"/>
          <w:highlight w:val="none"/>
          <w:lang w:val="en-US" w:eastAsia="zh-CN"/>
        </w:rPr>
        <w:t>行为。</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default"/>
          <w:color w:val="auto"/>
          <w:sz w:val="28"/>
          <w:szCs w:val="28"/>
          <w:highlight w:val="none"/>
          <w:lang w:val="en-US" w:eastAsia="zh-CN"/>
        </w:rPr>
      </w:pPr>
    </w:p>
    <w:p>
      <w:pPr>
        <w:pageBreakBefore w:val="0"/>
        <w:wordWrap/>
        <w:overflowPunct/>
        <w:topLinePunct w:val="0"/>
        <w:bidi w:val="0"/>
        <w:spacing w:line="660" w:lineRule="exact"/>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基准线情景</w:t>
      </w:r>
    </w:p>
    <w:p>
      <w:pPr>
        <w:pStyle w:val="34"/>
        <w:pageBreakBefore w:val="0"/>
        <w:wordWrap/>
        <w:overflowPunct/>
        <w:topLinePunct w:val="0"/>
        <w:bidi w:val="0"/>
        <w:spacing w:line="660" w:lineRule="exact"/>
        <w:rPr>
          <w:rFonts w:hint="default" w:ascii="宋体" w:hAnsi="宋体" w:eastAsia="宋体" w:cs="宋体"/>
          <w:color w:val="auto"/>
          <w:kern w:val="2"/>
          <w:sz w:val="28"/>
          <w:szCs w:val="28"/>
          <w:highlight w:val="none"/>
          <w:lang w:val="en-US" w:eastAsia="zh-CN" w:bidi="ar-SA"/>
        </w:rPr>
      </w:pPr>
      <w:r>
        <w:rPr>
          <w:rFonts w:hint="default" w:ascii="宋体" w:hAnsi="宋体" w:eastAsia="宋体" w:cs="宋体"/>
          <w:color w:val="auto"/>
          <w:kern w:val="2"/>
          <w:sz w:val="28"/>
          <w:szCs w:val="28"/>
          <w:highlight w:val="none"/>
          <w:lang w:val="en-US" w:eastAsia="zh-CN" w:bidi="ar-SA"/>
        </w:rPr>
        <w:t>用来提供参照的，在不实施项目的情景下，最可能发生状况的假定情况。</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eastAsia" w:ascii="宋体" w:hAnsi="宋体" w:eastAsia="宋体" w:cs="宋体"/>
          <w:color w:val="auto"/>
          <w:sz w:val="28"/>
          <w:szCs w:val="28"/>
          <w:highlight w:val="none"/>
          <w:lang w:val="en-US" w:eastAsia="zh-CN"/>
        </w:rPr>
      </w:pPr>
    </w:p>
    <w:p>
      <w:pPr>
        <w:pageBreakBefore w:val="0"/>
        <w:wordWrap/>
        <w:overflowPunct/>
        <w:topLinePunct w:val="0"/>
        <w:bidi w:val="0"/>
        <w:spacing w:line="660" w:lineRule="exact"/>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减排项目情景</w:t>
      </w:r>
    </w:p>
    <w:p>
      <w:pPr>
        <w:pStyle w:val="34"/>
        <w:pageBreakBefore w:val="0"/>
        <w:wordWrap/>
        <w:overflowPunct/>
        <w:topLinePunct w:val="0"/>
        <w:bidi w:val="0"/>
        <w:spacing w:line="66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实施项目的情景下，实际发生的情况。</w:t>
      </w:r>
    </w:p>
    <w:p>
      <w:pPr>
        <w:pageBreakBefore w:val="0"/>
        <w:widowControl/>
        <w:numPr>
          <w:ilvl w:val="1"/>
          <w:numId w:val="3"/>
        </w:numPr>
        <w:kinsoku w:val="0"/>
        <w:wordWrap/>
        <w:overflowPunct/>
        <w:topLinePunct w:val="0"/>
        <w:autoSpaceDE w:val="0"/>
        <w:autoSpaceDN w:val="0"/>
        <w:bidi w:val="0"/>
        <w:adjustRightInd w:val="0"/>
        <w:snapToGrid w:val="0"/>
        <w:spacing w:beforeAutospacing="0" w:after="0" w:afterLines="-2147483648" w:line="660" w:lineRule="exact"/>
        <w:ind w:left="453" w:leftChars="0" w:right="12" w:rightChars="0" w:hanging="453" w:firstLineChars="0"/>
        <w:jc w:val="both"/>
        <w:textAlignment w:val="baseline"/>
        <w:rPr>
          <w:rFonts w:hint="default" w:ascii="宋体" w:hAnsi="宋体" w:eastAsia="宋体" w:cs="宋体"/>
          <w:b/>
          <w:bCs/>
          <w:color w:val="auto"/>
          <w:sz w:val="28"/>
          <w:szCs w:val="28"/>
          <w:highlight w:val="none"/>
          <w:lang w:val="en-US" w:eastAsia="zh-CN"/>
        </w:rPr>
      </w:pPr>
    </w:p>
    <w:p>
      <w:pPr>
        <w:pageBreakBefore w:val="0"/>
        <w:wordWrap/>
        <w:overflowPunct/>
        <w:topLinePunct w:val="0"/>
        <w:bidi w:val="0"/>
        <w:spacing w:line="660" w:lineRule="exact"/>
        <w:rPr>
          <w:rFonts w:hint="default"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客运周转量</w:t>
      </w:r>
    </w:p>
    <w:p>
      <w:pPr>
        <w:pageBreakBefore w:val="0"/>
        <w:wordWrap/>
        <w:overflowPunct/>
        <w:topLinePunct w:val="0"/>
        <w:bidi w:val="0"/>
        <w:spacing w:after="0" w:afterLines="0" w:afterAutospacing="0" w:line="660" w:lineRule="exact"/>
        <w:ind w:firstLine="482"/>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统计期内，客运量与平均乘距的乘积</w:t>
      </w:r>
      <w:r>
        <w:rPr>
          <w:rFonts w:hint="eastAsia" w:ascii="宋体" w:hAnsi="宋体" w:eastAsia="宋体" w:cs="宋体"/>
          <w:color w:val="auto"/>
          <w:sz w:val="28"/>
          <w:szCs w:val="28"/>
          <w:highlight w:val="none"/>
          <w:lang w:val="en-US" w:eastAsia="zh-CN"/>
        </w:rPr>
        <w:t>。</w:t>
      </w:r>
    </w:p>
    <w:p>
      <w:pPr>
        <w:pStyle w:val="34"/>
        <w:pageBreakBefore w:val="0"/>
        <w:wordWrap/>
        <w:overflowPunct/>
        <w:topLinePunct w:val="0"/>
        <w:bidi w:val="0"/>
        <w:spacing w:before="0" w:beforeAutospacing="0" w:after="0" w:afterLines="101" w:afterAutospacing="0" w:line="660" w:lineRule="exact"/>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 32852.1-2016</w:t>
      </w:r>
      <w:r>
        <w:rPr>
          <w:rFonts w:hint="eastAsia"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定义8.5</w:t>
      </w:r>
      <w:r>
        <w:rPr>
          <w:rFonts w:hint="default" w:ascii="宋体" w:hAnsi="宋体" w:eastAsia="宋体" w:cs="宋体"/>
          <w:color w:val="auto"/>
          <w:sz w:val="28"/>
          <w:szCs w:val="28"/>
          <w:highlight w:val="none"/>
          <w:lang w:val="en-US" w:eastAsia="zh-CN"/>
        </w:rPr>
        <w:t>]</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rPr>
      </w:pPr>
      <w:bookmarkStart w:id="18" w:name="_Toc678251736"/>
      <w:r>
        <w:rPr>
          <w:rFonts w:hint="eastAsia" w:ascii="黑体" w:hAnsi="黑体" w:eastAsia="黑体" w:cs="黑体"/>
          <w:b w:val="0"/>
          <w:bCs w:val="0"/>
          <w:color w:val="auto"/>
          <w:sz w:val="28"/>
          <w:szCs w:val="28"/>
          <w:highlight w:val="none"/>
        </w:rPr>
        <w:t>适用条件</w:t>
      </w:r>
      <w:bookmarkEnd w:id="7"/>
      <w:bookmarkEnd w:id="8"/>
      <w:bookmarkEnd w:id="9"/>
      <w:bookmarkEnd w:id="10"/>
      <w:bookmarkEnd w:id="11"/>
      <w:bookmarkEnd w:id="18"/>
      <w:bookmarkStart w:id="19" w:name="_Hlk140066162"/>
    </w:p>
    <w:bookmarkEnd w:id="19"/>
    <w:p>
      <w:pPr>
        <w:pageBreakBefore w:val="0"/>
        <w:wordWrap/>
        <w:overflowPunct/>
        <w:topLinePunct w:val="0"/>
        <w:bidi w:val="0"/>
        <w:spacing w:line="6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本方法学适用于</w:t>
      </w:r>
      <w:r>
        <w:rPr>
          <w:rFonts w:hint="eastAsia" w:ascii="宋体" w:hAnsi="宋体" w:cs="宋体"/>
          <w:color w:val="auto"/>
          <w:spacing w:val="0"/>
          <w:sz w:val="28"/>
          <w:szCs w:val="28"/>
          <w:highlight w:val="none"/>
          <w:lang w:val="en-US" w:eastAsia="zh-CN"/>
        </w:rPr>
        <w:t>嘉兴市</w:t>
      </w:r>
      <w:r>
        <w:rPr>
          <w:rFonts w:hint="eastAsia" w:ascii="宋体" w:hAnsi="宋体" w:eastAsia="宋体" w:cs="宋体"/>
          <w:color w:val="auto"/>
          <w:spacing w:val="0"/>
          <w:sz w:val="28"/>
          <w:szCs w:val="28"/>
          <w:highlight w:val="none"/>
          <w:lang w:val="en-US" w:eastAsia="zh-Hans"/>
        </w:rPr>
        <w:t>区域</w:t>
      </w:r>
      <w:r>
        <w:rPr>
          <w:rFonts w:hint="eastAsia" w:ascii="宋体" w:hAnsi="宋体" w:eastAsia="宋体" w:cs="宋体"/>
          <w:color w:val="auto"/>
          <w:sz w:val="28"/>
          <w:szCs w:val="28"/>
          <w:highlight w:val="none"/>
        </w:rPr>
        <w:t>内个人用户使用</w:t>
      </w:r>
      <w:r>
        <w:rPr>
          <w:rFonts w:hint="eastAsia" w:ascii="宋体" w:hAnsi="宋体" w:cs="宋体"/>
          <w:color w:val="auto"/>
          <w:sz w:val="28"/>
          <w:szCs w:val="28"/>
          <w:highlight w:val="none"/>
          <w:u w:val="none"/>
          <w:lang w:val="en-US" w:eastAsia="zh-CN"/>
        </w:rPr>
        <w:t>现代有轨电车</w:t>
      </w:r>
      <w:r>
        <w:rPr>
          <w:rFonts w:hint="eastAsia" w:ascii="宋体" w:hAnsi="宋体" w:eastAsia="宋体" w:cs="宋体"/>
          <w:color w:val="auto"/>
          <w:sz w:val="28"/>
          <w:szCs w:val="28"/>
          <w:highlight w:val="none"/>
        </w:rPr>
        <w:t>出行的碳普惠行为</w:t>
      </w:r>
      <w:r>
        <w:rPr>
          <w:rFonts w:hint="eastAsia" w:ascii="宋体" w:hAnsi="宋体" w:cs="宋体"/>
          <w:color w:val="auto"/>
          <w:sz w:val="28"/>
          <w:szCs w:val="28"/>
          <w:highlight w:val="none"/>
          <w:lang w:eastAsia="zh-CN"/>
        </w:rPr>
        <w:t>。</w:t>
      </w:r>
    </w:p>
    <w:p>
      <w:pPr>
        <w:pageBreakBefore w:val="0"/>
        <w:wordWrap/>
        <w:overflowPunct/>
        <w:topLinePunct w:val="0"/>
        <w:bidi w:val="0"/>
        <w:spacing w:line="66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该方法学指导下的项目活动</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即乘坐现代有轨电车产生的减排量及相关收益，归搭乘现代有轨电车的</w:t>
      </w:r>
      <w:r>
        <w:rPr>
          <w:rFonts w:hint="eastAsia" w:ascii="宋体" w:hAnsi="宋体" w:cs="宋体"/>
          <w:color w:val="auto"/>
          <w:sz w:val="28"/>
          <w:szCs w:val="28"/>
          <w:highlight w:val="none"/>
          <w:lang w:val="en-US" w:eastAsia="zh-CN"/>
        </w:rPr>
        <w:t>乘客</w:t>
      </w:r>
      <w:r>
        <w:rPr>
          <w:rFonts w:hint="eastAsia" w:ascii="宋体" w:hAnsi="宋体" w:eastAsia="宋体" w:cs="宋体"/>
          <w:color w:val="auto"/>
          <w:sz w:val="28"/>
          <w:szCs w:val="28"/>
          <w:highlight w:val="none"/>
          <w:lang w:val="en-US" w:eastAsia="zh-CN"/>
        </w:rPr>
        <w:t>所有，项目运营方可代表</w:t>
      </w:r>
      <w:r>
        <w:rPr>
          <w:rFonts w:hint="eastAsia" w:ascii="宋体" w:hAnsi="宋体" w:cs="宋体"/>
          <w:color w:val="auto"/>
          <w:sz w:val="28"/>
          <w:szCs w:val="28"/>
          <w:highlight w:val="none"/>
          <w:lang w:val="en-US" w:eastAsia="zh-CN"/>
        </w:rPr>
        <w:t>乘客</w:t>
      </w:r>
      <w:r>
        <w:rPr>
          <w:rFonts w:hint="eastAsia" w:ascii="宋体" w:hAnsi="宋体" w:eastAsia="宋体" w:cs="宋体"/>
          <w:color w:val="auto"/>
          <w:sz w:val="28"/>
          <w:szCs w:val="28"/>
          <w:highlight w:val="none"/>
          <w:lang w:val="en-US" w:eastAsia="zh-CN"/>
        </w:rPr>
        <w:t>申请减排量，并依据两方签署的协议</w:t>
      </w:r>
      <w:r>
        <w:rPr>
          <w:rFonts w:hint="eastAsia" w:ascii="宋体" w:hAnsi="宋体" w:cs="宋体"/>
          <w:color w:val="auto"/>
          <w:sz w:val="28"/>
          <w:szCs w:val="28"/>
          <w:highlight w:val="none"/>
          <w:lang w:val="en-US" w:eastAsia="zh-CN"/>
        </w:rPr>
        <w:t>、公告</w:t>
      </w:r>
      <w:r>
        <w:rPr>
          <w:rFonts w:hint="eastAsia" w:ascii="宋体" w:hAnsi="宋体" w:eastAsia="宋体" w:cs="宋体"/>
          <w:color w:val="auto"/>
          <w:sz w:val="28"/>
          <w:szCs w:val="28"/>
          <w:highlight w:val="none"/>
          <w:lang w:val="en-US" w:eastAsia="zh-CN"/>
        </w:rPr>
        <w:t>或其他可行商业模式分配给</w:t>
      </w:r>
      <w:r>
        <w:rPr>
          <w:rFonts w:hint="eastAsia" w:ascii="宋体" w:hAnsi="宋体" w:cs="宋体"/>
          <w:color w:val="auto"/>
          <w:sz w:val="28"/>
          <w:szCs w:val="28"/>
          <w:highlight w:val="none"/>
          <w:lang w:val="en-US" w:eastAsia="zh-CN"/>
        </w:rPr>
        <w:t>乘客</w:t>
      </w:r>
      <w:r>
        <w:rPr>
          <w:rFonts w:hint="eastAsia" w:ascii="宋体" w:hAnsi="宋体" w:eastAsia="宋体" w:cs="宋体"/>
          <w:color w:val="auto"/>
          <w:sz w:val="28"/>
          <w:szCs w:val="28"/>
          <w:highlight w:val="none"/>
          <w:lang w:val="en-US" w:eastAsia="zh-CN"/>
        </w:rPr>
        <w:t>，确保收益能够普惠给</w:t>
      </w:r>
      <w:r>
        <w:rPr>
          <w:rFonts w:hint="eastAsia" w:ascii="宋体" w:hAnsi="宋体" w:cs="宋体"/>
          <w:color w:val="auto"/>
          <w:sz w:val="28"/>
          <w:szCs w:val="28"/>
          <w:highlight w:val="none"/>
          <w:lang w:val="en-US" w:eastAsia="zh-CN"/>
        </w:rPr>
        <w:t>乘客</w:t>
      </w:r>
      <w:r>
        <w:rPr>
          <w:rFonts w:hint="eastAsia" w:ascii="宋体" w:hAnsi="宋体" w:eastAsia="宋体" w:cs="宋体"/>
          <w:color w:val="auto"/>
          <w:sz w:val="28"/>
          <w:szCs w:val="28"/>
          <w:highlight w:val="none"/>
          <w:lang w:val="en-US" w:eastAsia="zh-CN"/>
        </w:rPr>
        <w:t>。项目运营方在申请减排量核算时，须向本市生态环境局提供活动数据</w:t>
      </w:r>
      <w:r>
        <w:rPr>
          <w:rFonts w:hint="eastAsia" w:ascii="宋体" w:hAnsi="宋体" w:cs="宋体"/>
          <w:color w:val="auto"/>
          <w:sz w:val="28"/>
          <w:szCs w:val="28"/>
          <w:highlight w:val="none"/>
          <w:lang w:val="en-US" w:eastAsia="zh-CN"/>
        </w:rPr>
        <w:t>监测证明材料、碳普惠减排量核证报告等</w:t>
      </w:r>
      <w:r>
        <w:rPr>
          <w:rFonts w:hint="eastAsia" w:ascii="宋体" w:hAnsi="宋体" w:eastAsia="宋体" w:cs="宋体"/>
          <w:color w:val="auto"/>
          <w:sz w:val="28"/>
          <w:szCs w:val="28"/>
          <w:highlight w:val="none"/>
          <w:lang w:val="en-US" w:eastAsia="zh-CN"/>
        </w:rPr>
        <w:t>相关</w:t>
      </w:r>
      <w:r>
        <w:rPr>
          <w:rFonts w:hint="eastAsia" w:ascii="宋体" w:hAnsi="宋体" w:cs="宋体"/>
          <w:color w:val="auto"/>
          <w:sz w:val="28"/>
          <w:szCs w:val="28"/>
          <w:highlight w:val="none"/>
          <w:lang w:val="en-US" w:eastAsia="zh-CN"/>
        </w:rPr>
        <w:t>文件</w:t>
      </w:r>
      <w:r>
        <w:rPr>
          <w:rFonts w:hint="eastAsia" w:ascii="宋体" w:hAnsi="宋体" w:eastAsia="宋体" w:cs="宋体"/>
          <w:color w:val="auto"/>
          <w:sz w:val="28"/>
          <w:szCs w:val="28"/>
          <w:highlight w:val="none"/>
          <w:lang w:val="en-US" w:eastAsia="zh-CN"/>
        </w:rPr>
        <w:t>。</w:t>
      </w:r>
    </w:p>
    <w:p>
      <w:pPr>
        <w:pStyle w:val="3"/>
        <w:pageBreakBefore w:val="0"/>
        <w:numPr>
          <w:ilvl w:val="0"/>
          <w:numId w:val="2"/>
        </w:numPr>
        <w:wordWrap/>
        <w:overflowPunct/>
        <w:topLinePunct w:val="0"/>
        <w:bidi w:val="0"/>
        <w:spacing w:line="660" w:lineRule="exact"/>
        <w:ind w:left="-420" w:leftChars="0" w:firstLine="420" w:firstLineChars="0"/>
        <w:rPr>
          <w:rFonts w:hint="default" w:ascii="黑体" w:hAnsi="黑体" w:eastAsia="黑体" w:cs="黑体"/>
          <w:b w:val="0"/>
          <w:bCs w:val="0"/>
          <w:color w:val="auto"/>
          <w:sz w:val="28"/>
          <w:szCs w:val="28"/>
          <w:highlight w:val="none"/>
          <w:lang w:val="en-US" w:eastAsia="zh-CN"/>
        </w:rPr>
      </w:pPr>
      <w:bookmarkStart w:id="20" w:name="_Toc533728676"/>
      <w:r>
        <w:rPr>
          <w:rFonts w:hint="eastAsia" w:ascii="黑体" w:hAnsi="黑体" w:eastAsia="黑体" w:cs="黑体"/>
          <w:b w:val="0"/>
          <w:bCs w:val="0"/>
          <w:color w:val="auto"/>
          <w:sz w:val="28"/>
          <w:szCs w:val="28"/>
          <w:highlight w:val="none"/>
          <w:lang w:val="en-US" w:eastAsia="zh-CN"/>
        </w:rPr>
        <w:t>避免减排量重复申报的措施</w:t>
      </w:r>
      <w:bookmarkEnd w:id="20"/>
    </w:p>
    <w:p>
      <w:pPr>
        <w:keepNext w:val="0"/>
        <w:keepLines w:val="0"/>
        <w:pageBreakBefore w:val="0"/>
        <w:widowControl/>
        <w:suppressLineNumbers w:val="0"/>
        <w:wordWrap/>
        <w:overflowPunct/>
        <w:topLinePunct w:val="0"/>
        <w:bidi w:val="0"/>
        <w:spacing w:line="660" w:lineRule="exact"/>
        <w:jc w:val="both"/>
        <w:rPr>
          <w:rFonts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减排量</w:t>
      </w:r>
      <w:r>
        <w:rPr>
          <w:rFonts w:ascii="宋体" w:hAnsi="宋体" w:eastAsia="宋体" w:cs="宋体"/>
          <w:color w:val="auto"/>
          <w:kern w:val="0"/>
          <w:sz w:val="28"/>
          <w:szCs w:val="28"/>
          <w:highlight w:val="none"/>
          <w:lang w:val="en-US" w:eastAsia="zh-CN" w:bidi="ar"/>
        </w:rPr>
        <w:t>计算所需的原始数据通过</w:t>
      </w:r>
      <w:r>
        <w:rPr>
          <w:rFonts w:hint="eastAsia" w:ascii="宋体" w:hAnsi="宋体" w:eastAsia="宋体" w:cs="宋体"/>
          <w:color w:val="auto"/>
          <w:kern w:val="0"/>
          <w:sz w:val="28"/>
          <w:szCs w:val="28"/>
          <w:highlight w:val="none"/>
          <w:lang w:val="en-US" w:eastAsia="zh-CN" w:bidi="ar"/>
        </w:rPr>
        <w:t>项目运营方</w:t>
      </w:r>
      <w:r>
        <w:rPr>
          <w:rFonts w:ascii="宋体" w:hAnsi="宋体" w:eastAsia="宋体" w:cs="宋体"/>
          <w:color w:val="auto"/>
          <w:kern w:val="0"/>
          <w:sz w:val="28"/>
          <w:szCs w:val="28"/>
          <w:highlight w:val="none"/>
          <w:lang w:val="en-US" w:eastAsia="zh-CN" w:bidi="ar"/>
        </w:rPr>
        <w:t>记录收集，</w:t>
      </w:r>
      <w:r>
        <w:rPr>
          <w:rFonts w:hint="eastAsia" w:ascii="宋体" w:hAnsi="宋体" w:eastAsia="宋体" w:cs="宋体"/>
          <w:color w:val="auto"/>
          <w:kern w:val="0"/>
          <w:sz w:val="28"/>
          <w:szCs w:val="28"/>
          <w:highlight w:val="none"/>
          <w:lang w:val="en-US" w:eastAsia="zh-CN" w:bidi="ar"/>
        </w:rPr>
        <w:t>项目运营方</w:t>
      </w:r>
      <w:r>
        <w:rPr>
          <w:rFonts w:ascii="宋体" w:hAnsi="宋体" w:eastAsia="宋体" w:cs="宋体"/>
          <w:color w:val="auto"/>
          <w:kern w:val="0"/>
          <w:sz w:val="28"/>
          <w:szCs w:val="28"/>
          <w:highlight w:val="none"/>
          <w:lang w:val="en-US" w:eastAsia="zh-CN" w:bidi="ar"/>
        </w:rPr>
        <w:t>经</w:t>
      </w:r>
      <w:r>
        <w:rPr>
          <w:rFonts w:hint="eastAsia" w:ascii="宋体" w:hAnsi="宋体" w:cs="宋体"/>
          <w:color w:val="auto"/>
          <w:sz w:val="28"/>
          <w:szCs w:val="28"/>
          <w:highlight w:val="none"/>
          <w:lang w:val="en-US" w:eastAsia="zh-CN"/>
        </w:rPr>
        <w:t>乘客</w:t>
      </w:r>
      <w:r>
        <w:rPr>
          <w:rFonts w:ascii="宋体" w:hAnsi="宋体" w:eastAsia="宋体" w:cs="宋体"/>
          <w:color w:val="auto"/>
          <w:kern w:val="0"/>
          <w:sz w:val="28"/>
          <w:szCs w:val="28"/>
          <w:highlight w:val="none"/>
          <w:lang w:val="en-US" w:eastAsia="zh-CN" w:bidi="ar"/>
        </w:rPr>
        <w:t>授权收集出行行为数据，</w:t>
      </w:r>
      <w:r>
        <w:rPr>
          <w:rFonts w:hint="eastAsia" w:ascii="宋体" w:hAnsi="宋体" w:cs="宋体"/>
          <w:color w:val="auto"/>
          <w:kern w:val="0"/>
          <w:sz w:val="28"/>
          <w:szCs w:val="28"/>
          <w:highlight w:val="none"/>
          <w:lang w:val="en-US" w:eastAsia="zh-CN" w:bidi="ar"/>
        </w:rPr>
        <w:t>并</w:t>
      </w:r>
      <w:r>
        <w:rPr>
          <w:rFonts w:ascii="宋体" w:hAnsi="宋体" w:eastAsia="宋体" w:cs="宋体"/>
          <w:color w:val="auto"/>
          <w:kern w:val="0"/>
          <w:sz w:val="28"/>
          <w:szCs w:val="28"/>
          <w:highlight w:val="none"/>
          <w:lang w:val="en-US" w:eastAsia="zh-CN" w:bidi="ar"/>
        </w:rPr>
        <w:t>对</w:t>
      </w:r>
      <w:r>
        <w:rPr>
          <w:rFonts w:hint="eastAsia" w:ascii="宋体" w:hAnsi="宋体" w:cs="宋体"/>
          <w:color w:val="auto"/>
          <w:sz w:val="28"/>
          <w:szCs w:val="28"/>
          <w:highlight w:val="none"/>
          <w:lang w:val="en-US" w:eastAsia="zh-CN"/>
        </w:rPr>
        <w:t>乘客</w:t>
      </w:r>
      <w:r>
        <w:rPr>
          <w:rFonts w:ascii="宋体" w:hAnsi="宋体" w:eastAsia="宋体" w:cs="宋体"/>
          <w:color w:val="auto"/>
          <w:kern w:val="0"/>
          <w:sz w:val="28"/>
          <w:szCs w:val="28"/>
          <w:highlight w:val="none"/>
          <w:lang w:val="en-US" w:eastAsia="zh-CN" w:bidi="ar"/>
        </w:rPr>
        <w:t>的出行数据进行唯一性验证，避免出行时间重复或多</w:t>
      </w:r>
      <w:r>
        <w:rPr>
          <w:rFonts w:hint="eastAsia" w:ascii="宋体" w:hAnsi="宋体" w:cs="宋体"/>
          <w:color w:val="auto"/>
          <w:kern w:val="0"/>
          <w:sz w:val="28"/>
          <w:szCs w:val="28"/>
          <w:highlight w:val="none"/>
          <w:lang w:val="en-US" w:eastAsia="zh-CN" w:bidi="ar"/>
        </w:rPr>
        <w:t>项目</w:t>
      </w:r>
      <w:r>
        <w:rPr>
          <w:rFonts w:ascii="宋体" w:hAnsi="宋体" w:eastAsia="宋体" w:cs="宋体"/>
          <w:color w:val="auto"/>
          <w:kern w:val="0"/>
          <w:sz w:val="28"/>
          <w:szCs w:val="28"/>
          <w:highlight w:val="none"/>
          <w:lang w:val="en-US" w:eastAsia="zh-CN" w:bidi="ar"/>
        </w:rPr>
        <w:t>出行数据重复，导致重复申报</w:t>
      </w:r>
      <w:r>
        <w:rPr>
          <w:rFonts w:hint="eastAsia" w:ascii="宋体" w:hAnsi="宋体" w:cs="宋体"/>
          <w:color w:val="auto"/>
          <w:kern w:val="0"/>
          <w:sz w:val="28"/>
          <w:szCs w:val="28"/>
          <w:highlight w:val="none"/>
          <w:lang w:val="en-US" w:eastAsia="zh-CN" w:bidi="ar"/>
        </w:rPr>
        <w:t>或计算。</w:t>
      </w:r>
      <w:r>
        <w:rPr>
          <w:rFonts w:ascii="宋体" w:hAnsi="宋体" w:eastAsia="宋体" w:cs="宋体"/>
          <w:color w:val="auto"/>
          <w:kern w:val="0"/>
          <w:sz w:val="28"/>
          <w:szCs w:val="28"/>
          <w:highlight w:val="none"/>
          <w:lang w:val="en-US" w:eastAsia="zh-CN" w:bidi="ar"/>
        </w:rPr>
        <w:t xml:space="preserve"> </w:t>
      </w:r>
    </w:p>
    <w:p>
      <w:pPr>
        <w:keepNext w:val="0"/>
        <w:keepLines w:val="0"/>
        <w:pageBreakBefore w:val="0"/>
        <w:widowControl/>
        <w:suppressLineNumbers w:val="0"/>
        <w:wordWrap/>
        <w:overflowPunct/>
        <w:topLinePunct w:val="0"/>
        <w:bidi w:val="0"/>
        <w:spacing w:after="0" w:afterLines="101" w:afterAutospacing="0" w:line="660" w:lineRule="exact"/>
        <w:jc w:val="both"/>
        <w:rPr>
          <w:rFonts w:hint="default"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参与</w:t>
      </w:r>
      <w:r>
        <w:rPr>
          <w:rFonts w:hint="eastAsia" w:ascii="宋体" w:hAnsi="宋体" w:eastAsia="宋体" w:cs="宋体"/>
          <w:color w:val="auto"/>
          <w:kern w:val="0"/>
          <w:sz w:val="28"/>
          <w:szCs w:val="28"/>
          <w:highlight w:val="none"/>
          <w:lang w:val="en-US" w:eastAsia="zh-CN" w:bidi="ar"/>
        </w:rPr>
        <w:t>嘉兴市碳普惠</w:t>
      </w:r>
      <w:r>
        <w:rPr>
          <w:rFonts w:hint="eastAsia" w:ascii="宋体" w:hAnsi="宋体" w:cs="宋体"/>
          <w:color w:val="auto"/>
          <w:kern w:val="0"/>
          <w:sz w:val="28"/>
          <w:szCs w:val="28"/>
          <w:highlight w:val="none"/>
          <w:lang w:val="en-US" w:eastAsia="zh-CN" w:bidi="ar"/>
        </w:rPr>
        <w:t>的项目不得重复参与</w:t>
      </w:r>
      <w:r>
        <w:rPr>
          <w:rFonts w:hint="default" w:ascii="宋体" w:hAnsi="宋体" w:eastAsia="宋体" w:cs="宋体"/>
          <w:color w:val="auto"/>
          <w:kern w:val="0"/>
          <w:sz w:val="28"/>
          <w:szCs w:val="28"/>
          <w:highlight w:val="none"/>
          <w:lang w:val="en-US" w:eastAsia="zh-CN" w:bidi="ar"/>
        </w:rPr>
        <w:t>其他温室气体</w:t>
      </w:r>
      <w:r>
        <w:rPr>
          <w:rFonts w:hint="eastAsia" w:ascii="宋体" w:hAnsi="宋体" w:cs="宋体"/>
          <w:color w:val="auto"/>
          <w:kern w:val="0"/>
          <w:sz w:val="28"/>
          <w:szCs w:val="28"/>
          <w:highlight w:val="none"/>
          <w:lang w:val="en-US" w:eastAsia="zh-CN" w:bidi="ar"/>
        </w:rPr>
        <w:t>自愿</w:t>
      </w:r>
      <w:r>
        <w:rPr>
          <w:rFonts w:hint="default" w:ascii="宋体" w:hAnsi="宋体" w:eastAsia="宋体" w:cs="宋体"/>
          <w:color w:val="auto"/>
          <w:kern w:val="0"/>
          <w:sz w:val="28"/>
          <w:szCs w:val="28"/>
          <w:highlight w:val="none"/>
          <w:lang w:val="en-US" w:eastAsia="zh-CN" w:bidi="ar"/>
        </w:rPr>
        <w:t>减排机制，不</w:t>
      </w:r>
      <w:r>
        <w:rPr>
          <w:rFonts w:hint="eastAsia" w:ascii="宋体" w:hAnsi="宋体" w:cs="宋体"/>
          <w:color w:val="auto"/>
          <w:kern w:val="0"/>
          <w:sz w:val="28"/>
          <w:szCs w:val="28"/>
          <w:highlight w:val="none"/>
          <w:lang w:val="en-US" w:eastAsia="zh-CN" w:bidi="ar"/>
        </w:rPr>
        <w:t>应</w:t>
      </w:r>
      <w:r>
        <w:rPr>
          <w:rFonts w:hint="default" w:ascii="宋体" w:hAnsi="宋体" w:eastAsia="宋体" w:cs="宋体"/>
          <w:color w:val="auto"/>
          <w:kern w:val="0"/>
          <w:sz w:val="28"/>
          <w:szCs w:val="28"/>
          <w:highlight w:val="none"/>
          <w:lang w:val="en-US" w:eastAsia="zh-CN" w:bidi="ar"/>
        </w:rPr>
        <w:t>存在项目重复</w:t>
      </w:r>
      <w:r>
        <w:rPr>
          <w:rFonts w:hint="eastAsia" w:ascii="宋体" w:hAnsi="宋体" w:cs="宋体"/>
          <w:color w:val="auto"/>
          <w:kern w:val="0"/>
          <w:sz w:val="28"/>
          <w:szCs w:val="28"/>
          <w:highlight w:val="none"/>
          <w:lang w:val="en-US" w:eastAsia="zh-CN" w:bidi="ar"/>
        </w:rPr>
        <w:t>申请、</w:t>
      </w:r>
      <w:r>
        <w:rPr>
          <w:rFonts w:hint="default" w:ascii="宋体" w:hAnsi="宋体" w:eastAsia="宋体" w:cs="宋体"/>
          <w:color w:val="auto"/>
          <w:kern w:val="0"/>
          <w:sz w:val="28"/>
          <w:szCs w:val="28"/>
          <w:highlight w:val="none"/>
          <w:lang w:val="en-US" w:eastAsia="zh-CN" w:bidi="ar"/>
        </w:rPr>
        <w:t>认定或者减排量重复计算的情形。</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lang w:val="en-US" w:eastAsia="zh-CN"/>
        </w:rPr>
      </w:pPr>
      <w:bookmarkStart w:id="21" w:name="_Toc338664013"/>
      <w:r>
        <w:rPr>
          <w:rFonts w:hint="eastAsia" w:ascii="黑体" w:hAnsi="黑体" w:eastAsia="黑体" w:cs="黑体"/>
          <w:b w:val="0"/>
          <w:bCs w:val="0"/>
          <w:color w:val="auto"/>
          <w:sz w:val="28"/>
          <w:szCs w:val="28"/>
          <w:highlight w:val="none"/>
          <w:lang w:val="en-US" w:eastAsia="zh-CN"/>
        </w:rPr>
        <w:t>项目边界及排放源</w:t>
      </w:r>
      <w:bookmarkEnd w:id="21"/>
    </w:p>
    <w:p>
      <w:pPr>
        <w:pageBreakBefore w:val="0"/>
        <w:numPr>
          <w:ilvl w:val="1"/>
          <w:numId w:val="4"/>
        </w:numPr>
        <w:wordWrap/>
        <w:overflowPunct/>
        <w:topLinePunct w:val="0"/>
        <w:bidi w:val="0"/>
        <w:spacing w:line="660" w:lineRule="exact"/>
        <w:ind w:left="1287" w:leftChars="0" w:hanging="567" w:firstLineChars="0"/>
        <w:outlineLvl w:val="1"/>
        <w:rPr>
          <w:rFonts w:hint="default"/>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项目边界</w:t>
      </w:r>
    </w:p>
    <w:p>
      <w:pPr>
        <w:keepNext w:val="0"/>
        <w:keepLines w:val="0"/>
        <w:pageBreakBefore w:val="0"/>
        <w:widowControl/>
        <w:suppressLineNumbers w:val="0"/>
        <w:wordWrap/>
        <w:overflowPunct/>
        <w:topLinePunct w:val="0"/>
        <w:bidi w:val="0"/>
        <w:spacing w:line="660" w:lineRule="exact"/>
        <w:jc w:val="both"/>
        <w:rPr>
          <w:rFonts w:hint="eastAsia" w:ascii="宋体" w:hAnsi="宋体" w:cs="宋体"/>
          <w:color w:val="auto"/>
          <w:kern w:val="0"/>
          <w:sz w:val="28"/>
          <w:szCs w:val="28"/>
          <w:highlight w:val="none"/>
          <w:lang w:val="en-US" w:eastAsia="zh-CN" w:bidi="ar"/>
        </w:rPr>
      </w:pPr>
      <w:bookmarkStart w:id="22" w:name="_Hlk111745831"/>
      <w:r>
        <w:rPr>
          <w:rFonts w:hint="eastAsia" w:ascii="宋体" w:hAnsi="宋体" w:eastAsia="宋体" w:cs="宋体"/>
          <w:color w:val="auto"/>
          <w:kern w:val="0"/>
          <w:sz w:val="28"/>
          <w:szCs w:val="28"/>
          <w:highlight w:val="none"/>
          <w:lang w:val="en-US" w:eastAsia="zh-CN" w:bidi="ar"/>
        </w:rPr>
        <w:t>项目</w:t>
      </w:r>
      <w:r>
        <w:rPr>
          <w:rFonts w:ascii="宋体" w:hAnsi="宋体" w:eastAsia="宋体" w:cs="宋体"/>
          <w:color w:val="auto"/>
          <w:kern w:val="0"/>
          <w:sz w:val="28"/>
          <w:szCs w:val="28"/>
          <w:highlight w:val="none"/>
          <w:lang w:val="en-US" w:eastAsia="zh-CN" w:bidi="ar"/>
        </w:rPr>
        <w:t>边界的空间范围包括</w:t>
      </w:r>
      <w:r>
        <w:rPr>
          <w:rFonts w:hint="eastAsia" w:ascii="宋体" w:hAnsi="宋体" w:eastAsia="宋体" w:cs="宋体"/>
          <w:color w:val="auto"/>
          <w:kern w:val="0"/>
          <w:sz w:val="28"/>
          <w:szCs w:val="28"/>
          <w:highlight w:val="none"/>
          <w:lang w:val="en-US" w:eastAsia="zh-CN" w:bidi="ar"/>
        </w:rPr>
        <w:t>项目</w:t>
      </w:r>
      <w:r>
        <w:rPr>
          <w:rFonts w:ascii="宋体" w:hAnsi="宋体" w:eastAsia="宋体" w:cs="宋体"/>
          <w:color w:val="auto"/>
          <w:kern w:val="0"/>
          <w:sz w:val="28"/>
          <w:szCs w:val="28"/>
          <w:highlight w:val="none"/>
          <w:lang w:val="en-US" w:eastAsia="zh-CN" w:bidi="ar"/>
        </w:rPr>
        <w:t>发生的地理边界</w:t>
      </w:r>
      <w:r>
        <w:rPr>
          <w:rFonts w:hint="eastAsia" w:ascii="宋体" w:hAnsi="宋体" w:cs="宋体"/>
          <w:color w:val="auto"/>
          <w:kern w:val="0"/>
          <w:sz w:val="28"/>
          <w:szCs w:val="28"/>
          <w:highlight w:val="none"/>
          <w:lang w:val="en-US" w:eastAsia="zh-CN" w:bidi="ar"/>
        </w:rPr>
        <w:t>。本方法学所规定的出行路径应当在嘉兴市行政区范围内，超出范围的出行数据原则上不纳入减排量计算。</w:t>
      </w:r>
      <w:r>
        <w:rPr>
          <w:rFonts w:hint="eastAsia" w:ascii="宋体" w:hAnsi="宋体" w:eastAsia="宋体" w:cs="宋体"/>
          <w:color w:val="auto"/>
          <w:kern w:val="0"/>
          <w:sz w:val="28"/>
          <w:szCs w:val="28"/>
          <w:highlight w:val="none"/>
          <w:lang w:val="en-US" w:eastAsia="zh-CN" w:bidi="ar"/>
        </w:rPr>
        <w:t>项目减排量</w:t>
      </w:r>
      <w:r>
        <w:rPr>
          <w:rFonts w:hint="eastAsia" w:ascii="宋体" w:hAnsi="宋体" w:cs="宋体"/>
          <w:color w:val="auto"/>
          <w:kern w:val="0"/>
          <w:sz w:val="28"/>
          <w:szCs w:val="28"/>
          <w:highlight w:val="none"/>
          <w:lang w:val="en-US" w:eastAsia="zh-CN" w:bidi="ar"/>
        </w:rPr>
        <w:t>可追溯至</w:t>
      </w:r>
      <w:r>
        <w:rPr>
          <w:rFonts w:hint="eastAsia" w:ascii="宋体" w:hAnsi="宋体" w:eastAsia="宋体" w:cs="宋体"/>
          <w:color w:val="auto"/>
          <w:kern w:val="0"/>
          <w:sz w:val="28"/>
          <w:szCs w:val="28"/>
          <w:highlight w:val="none"/>
          <w:lang w:val="en-US" w:eastAsia="zh-CN" w:bidi="ar"/>
        </w:rPr>
        <w:t>我国提出碳达峰碳中和目标（2020年9月22日）</w:t>
      </w:r>
      <w:r>
        <w:rPr>
          <w:rFonts w:hint="eastAsia" w:ascii="宋体" w:hAnsi="宋体" w:cs="宋体"/>
          <w:color w:val="auto"/>
          <w:kern w:val="0"/>
          <w:sz w:val="28"/>
          <w:szCs w:val="28"/>
          <w:highlight w:val="none"/>
          <w:lang w:val="en-US" w:eastAsia="zh-CN" w:bidi="ar"/>
        </w:rPr>
        <w:t>。</w:t>
      </w:r>
    </w:p>
    <w:p>
      <w:pPr>
        <w:pageBreakBefore w:val="0"/>
        <w:numPr>
          <w:ilvl w:val="1"/>
          <w:numId w:val="4"/>
        </w:numPr>
        <w:wordWrap/>
        <w:overflowPunct/>
        <w:topLinePunct w:val="0"/>
        <w:bidi w:val="0"/>
        <w:spacing w:line="660" w:lineRule="exact"/>
        <w:ind w:left="1287" w:leftChars="0" w:hanging="567" w:firstLineChars="0"/>
        <w:outlineLvl w:val="1"/>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项目边界排放源</w:t>
      </w:r>
    </w:p>
    <w:p>
      <w:pPr>
        <w:keepNext w:val="0"/>
        <w:keepLines w:val="0"/>
        <w:pageBreakBefore w:val="0"/>
        <w:widowControl/>
        <w:suppressLineNumbers w:val="0"/>
        <w:wordWrap/>
        <w:overflowPunct/>
        <w:topLinePunct w:val="0"/>
        <w:bidi w:val="0"/>
        <w:spacing w:line="660" w:lineRule="exact"/>
        <w:jc w:val="both"/>
        <w:rPr>
          <w:rFonts w:hint="eastAsia" w:ascii="宋体" w:hAnsi="宋体" w:eastAsia="宋体" w:cs="宋体"/>
          <w:color w:val="auto"/>
          <w:kern w:val="0"/>
          <w:sz w:val="28"/>
          <w:szCs w:val="28"/>
          <w:highlight w:val="none"/>
          <w:lang w:val="en-US" w:eastAsia="zh-CN" w:bidi="ar"/>
        </w:rPr>
      </w:pPr>
      <w:r>
        <w:rPr>
          <w:rFonts w:ascii="宋体" w:hAnsi="宋体" w:eastAsia="宋体" w:cs="宋体"/>
          <w:color w:val="auto"/>
          <w:kern w:val="0"/>
          <w:sz w:val="28"/>
          <w:szCs w:val="28"/>
          <w:highlight w:val="none"/>
          <w:lang w:val="en-US" w:eastAsia="zh-CN" w:bidi="ar"/>
        </w:rPr>
        <w:t>依据</w:t>
      </w:r>
      <w:r>
        <w:rPr>
          <w:rFonts w:hint="eastAsia" w:ascii="宋体" w:hAnsi="宋体" w:eastAsia="宋体" w:cs="宋体"/>
          <w:color w:val="auto"/>
          <w:kern w:val="0"/>
          <w:sz w:val="28"/>
          <w:szCs w:val="28"/>
          <w:highlight w:val="none"/>
          <w:lang w:val="en-US" w:eastAsia="zh-CN" w:bidi="ar"/>
        </w:rPr>
        <w:t>本</w:t>
      </w:r>
      <w:r>
        <w:rPr>
          <w:rFonts w:ascii="宋体" w:hAnsi="宋体" w:eastAsia="宋体" w:cs="宋体"/>
          <w:color w:val="auto"/>
          <w:kern w:val="0"/>
          <w:sz w:val="28"/>
          <w:szCs w:val="28"/>
          <w:highlight w:val="none"/>
          <w:lang w:val="en-US" w:eastAsia="zh-CN" w:bidi="ar"/>
        </w:rPr>
        <w:t>方法学进行减排量核算的温室气体排放源为</w:t>
      </w:r>
      <w:r>
        <w:rPr>
          <w:rFonts w:hint="eastAsia" w:ascii="宋体" w:hAnsi="宋体" w:eastAsia="宋体" w:cs="宋体"/>
          <w:color w:val="auto"/>
          <w:kern w:val="0"/>
          <w:sz w:val="28"/>
          <w:szCs w:val="28"/>
          <w:highlight w:val="none"/>
          <w:lang w:val="en-US" w:eastAsia="zh-CN" w:bidi="ar"/>
        </w:rPr>
        <w:t>嘉兴</w:t>
      </w:r>
      <w:r>
        <w:rPr>
          <w:rFonts w:ascii="宋体" w:hAnsi="宋体" w:eastAsia="宋体" w:cs="宋体"/>
          <w:color w:val="auto"/>
          <w:kern w:val="0"/>
          <w:sz w:val="28"/>
          <w:szCs w:val="28"/>
          <w:highlight w:val="none"/>
          <w:lang w:val="en-US" w:eastAsia="zh-CN" w:bidi="ar"/>
        </w:rPr>
        <w:t>市行政区内</w:t>
      </w:r>
      <w:r>
        <w:rPr>
          <w:rFonts w:hint="eastAsia" w:ascii="宋体" w:hAnsi="宋体" w:cs="宋体"/>
          <w:color w:val="auto"/>
          <w:kern w:val="0"/>
          <w:sz w:val="28"/>
          <w:szCs w:val="28"/>
          <w:highlight w:val="none"/>
          <w:lang w:val="en-US" w:eastAsia="zh-CN" w:bidi="ar"/>
        </w:rPr>
        <w:t>高碳出行</w:t>
      </w:r>
      <w:r>
        <w:rPr>
          <w:rFonts w:hint="eastAsia" w:ascii="宋体" w:hAnsi="宋体" w:eastAsia="宋体" w:cs="宋体"/>
          <w:color w:val="auto"/>
          <w:kern w:val="0"/>
          <w:sz w:val="28"/>
          <w:szCs w:val="28"/>
          <w:highlight w:val="none"/>
          <w:lang w:val="en-US" w:eastAsia="zh-CN" w:bidi="ar"/>
        </w:rPr>
        <w:t>方式和中低运量轨道交通出行方式的</w:t>
      </w:r>
      <w:r>
        <w:rPr>
          <w:rFonts w:ascii="宋体" w:hAnsi="宋体" w:eastAsia="宋体" w:cs="宋体"/>
          <w:color w:val="auto"/>
          <w:kern w:val="0"/>
          <w:sz w:val="28"/>
          <w:szCs w:val="28"/>
          <w:highlight w:val="none"/>
          <w:lang w:val="en-US" w:eastAsia="zh-CN" w:bidi="ar"/>
        </w:rPr>
        <w:t>基础设施化石燃料排放及购入的电力、热力产生的排放</w:t>
      </w:r>
      <w:r>
        <w:rPr>
          <w:rFonts w:hint="eastAsia" w:ascii="宋体" w:hAnsi="宋体" w:eastAsia="宋体" w:cs="宋体"/>
          <w:color w:val="auto"/>
          <w:kern w:val="0"/>
          <w:sz w:val="28"/>
          <w:szCs w:val="28"/>
          <w:highlight w:val="none"/>
          <w:lang w:val="en-US" w:eastAsia="zh-CN" w:bidi="ar"/>
        </w:rPr>
        <w:t>。</w:t>
      </w:r>
    </w:p>
    <w:p>
      <w:pPr>
        <w:keepNext w:val="0"/>
        <w:keepLines w:val="0"/>
        <w:pageBreakBefore w:val="0"/>
        <w:widowControl/>
        <w:suppressLineNumbers w:val="0"/>
        <w:wordWrap/>
        <w:overflowPunct/>
        <w:topLinePunct w:val="0"/>
        <w:bidi w:val="0"/>
        <w:spacing w:line="660" w:lineRule="exact"/>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项目边界包含的温室气体排放来源如下：</w:t>
      </w:r>
    </w:p>
    <w:p>
      <w:pPr>
        <w:pageBreakBefore w:val="0"/>
        <w:wordWrap/>
        <w:overflowPunct/>
        <w:topLinePunct w:val="0"/>
        <w:bidi w:val="0"/>
        <w:spacing w:line="660" w:lineRule="exact"/>
        <w:ind w:firstLine="48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表1 核算边界包含的温室气体排放来源清单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426"/>
        <w:gridCol w:w="2092"/>
        <w:gridCol w:w="1296"/>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47" w:type="dxa"/>
            <w:gridSpan w:val="2"/>
            <w:shd w:val="clear" w:color="auto" w:fill="E7E6E6"/>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来源</w:t>
            </w:r>
          </w:p>
        </w:tc>
        <w:tc>
          <w:tcPr>
            <w:tcW w:w="2092" w:type="dxa"/>
            <w:shd w:val="clear" w:color="auto" w:fill="E7E6E6"/>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温室气体</w:t>
            </w:r>
          </w:p>
        </w:tc>
        <w:tc>
          <w:tcPr>
            <w:tcW w:w="1296" w:type="dxa"/>
            <w:shd w:val="clear" w:color="auto" w:fill="E7E6E6"/>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是否包含</w:t>
            </w:r>
          </w:p>
        </w:tc>
        <w:tc>
          <w:tcPr>
            <w:tcW w:w="3225" w:type="dxa"/>
            <w:shd w:val="clear" w:color="auto" w:fill="E7E6E6"/>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2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基准线排放</w:t>
            </w:r>
          </w:p>
        </w:tc>
        <w:tc>
          <w:tcPr>
            <w:tcW w:w="1426" w:type="dxa"/>
            <w:vMerge w:val="restart"/>
            <w:shd w:val="clear" w:color="auto" w:fill="auto"/>
            <w:vAlign w:val="center"/>
          </w:tcPr>
          <w:p>
            <w:pPr>
              <w:pStyle w:val="66"/>
              <w:keepNext w:val="0"/>
              <w:keepLines w:val="0"/>
              <w:pageBreakBefore w:val="0"/>
              <w:widowControl w:val="0"/>
              <w:kinsoku/>
              <w:wordWrap/>
              <w:overflowPunct/>
              <w:topLinePunct w:val="0"/>
              <w:autoSpaceDE/>
              <w:autoSpaceDN/>
              <w:bidi w:val="0"/>
              <w:adjustRightInd/>
              <w:snapToGrid/>
              <w:spacing w:before="58"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采用</w:t>
            </w:r>
            <w:r>
              <w:rPr>
                <w:rFonts w:hint="eastAsia" w:cs="宋体"/>
                <w:color w:val="auto"/>
                <w:kern w:val="2"/>
                <w:sz w:val="24"/>
                <w:szCs w:val="24"/>
                <w:highlight w:val="none"/>
                <w:lang w:val="en-US" w:eastAsia="zh-CN" w:bidi="ar-SA"/>
              </w:rPr>
              <w:t>高碳</w:t>
            </w:r>
            <w:r>
              <w:rPr>
                <w:rFonts w:hint="eastAsia" w:ascii="宋体" w:hAnsi="宋体" w:eastAsia="宋体" w:cs="宋体"/>
                <w:color w:val="auto"/>
                <w:kern w:val="2"/>
                <w:sz w:val="24"/>
                <w:szCs w:val="24"/>
                <w:highlight w:val="none"/>
                <w:lang w:val="en-US" w:eastAsia="zh-CN" w:bidi="ar-SA"/>
              </w:rPr>
              <w:t>出行方式产生的排放</w:t>
            </w: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二氧化碳（CO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主要排放来源。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p>
        </w:tc>
        <w:tc>
          <w:tcPr>
            <w:tcW w:w="142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甲烷（CH</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rPr>
              <w:t>）</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化石燃料燃烧产生的温室气体排放中 CH</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rPr>
              <w:t xml:space="preserve"> 占比极小，因此忽略 CH</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rPr>
              <w:t>的排放量</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p>
        </w:tc>
        <w:tc>
          <w:tcPr>
            <w:tcW w:w="142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一氧化二氮（N</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化石燃料燃烧产生的温室气体排放中</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 xml:space="preserve">占比极小，因此忽略 </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的排放量</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排放</w:t>
            </w:r>
          </w:p>
        </w:tc>
        <w:tc>
          <w:tcPr>
            <w:tcW w:w="142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采用中低运量轨道交通出行方式产生</w:t>
            </w:r>
            <w:r>
              <w:rPr>
                <w:rFonts w:hint="eastAsia" w:ascii="宋体" w:hAnsi="宋体" w:cs="宋体"/>
                <w:color w:val="auto"/>
                <w:sz w:val="24"/>
                <w:szCs w:val="24"/>
                <w:highlight w:val="none"/>
                <w:lang w:val="en-US" w:eastAsia="zh-CN"/>
              </w:rPr>
              <w:t>的排放</w:t>
            </w: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二氧化碳（CO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主要排放来源。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p>
        </w:tc>
        <w:tc>
          <w:tcPr>
            <w:tcW w:w="142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甲烷（CH</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rPr>
              <w:t>）</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化石燃料燃烧产生的温室气体排放中</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 xml:space="preserve">占比极小，因此忽略 </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的排放量</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p>
        </w:tc>
        <w:tc>
          <w:tcPr>
            <w:tcW w:w="142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p>
        </w:tc>
        <w:tc>
          <w:tcPr>
            <w:tcW w:w="20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一氧化二氮（N</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化石燃料燃烧产生的温室气体排放中</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 xml:space="preserve">占比极小，因此忽略 </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的排放量</w:t>
            </w:r>
            <w:r>
              <w:rPr>
                <w:rFonts w:hint="eastAsia" w:ascii="宋体" w:hAnsi="宋体" w:cs="宋体"/>
                <w:color w:val="auto"/>
                <w:sz w:val="24"/>
                <w:szCs w:val="24"/>
                <w:highlight w:val="none"/>
                <w:lang w:eastAsia="zh-CN"/>
              </w:rPr>
              <w:t>。</w:t>
            </w:r>
          </w:p>
        </w:tc>
      </w:tr>
    </w:tbl>
    <w:p>
      <w:pPr>
        <w:pStyle w:val="3"/>
        <w:pageBreakBefore w:val="0"/>
        <w:numPr>
          <w:ilvl w:val="0"/>
          <w:numId w:val="2"/>
        </w:numPr>
        <w:wordWrap/>
        <w:overflowPunct/>
        <w:topLinePunct w:val="0"/>
        <w:bidi w:val="0"/>
        <w:spacing w:line="660" w:lineRule="exact"/>
        <w:ind w:left="-420" w:leftChars="0" w:firstLine="420" w:firstLineChars="0"/>
        <w:rPr>
          <w:rFonts w:hint="default" w:ascii="黑体" w:hAnsi="黑体" w:eastAsia="黑体" w:cs="黑体"/>
          <w:b w:val="0"/>
          <w:bCs w:val="0"/>
          <w:color w:val="auto"/>
          <w:sz w:val="28"/>
          <w:szCs w:val="28"/>
          <w:highlight w:val="none"/>
          <w:lang w:val="en-US" w:eastAsia="zh-CN"/>
        </w:rPr>
      </w:pPr>
      <w:bookmarkStart w:id="23" w:name="_Toc1094401941"/>
      <w:r>
        <w:rPr>
          <w:rFonts w:hint="eastAsia" w:ascii="黑体" w:hAnsi="黑体" w:eastAsia="黑体" w:cs="黑体"/>
          <w:b w:val="0"/>
          <w:bCs w:val="0"/>
          <w:color w:val="auto"/>
          <w:sz w:val="28"/>
          <w:szCs w:val="28"/>
          <w:highlight w:val="none"/>
          <w:lang w:val="en-US" w:eastAsia="zh-CN"/>
        </w:rPr>
        <w:t>额外性论述</w:t>
      </w:r>
      <w:bookmarkEnd w:id="23"/>
    </w:p>
    <w:p>
      <w:pPr>
        <w:keepNext w:val="0"/>
        <w:keepLines w:val="0"/>
        <w:pageBreakBefore w:val="0"/>
        <w:widowControl/>
        <w:suppressLineNumbers w:val="0"/>
        <w:wordWrap/>
        <w:overflowPunct/>
        <w:topLinePunct w:val="0"/>
        <w:bidi w:val="0"/>
        <w:spacing w:line="660" w:lineRule="exact"/>
        <w:jc w:val="both"/>
        <w:rPr>
          <w:rFonts w:hint="eastAsia" w:ascii="宋体" w:hAnsi="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目前</w:t>
      </w:r>
      <w:r>
        <w:rPr>
          <w:rFonts w:hint="eastAsia" w:ascii="宋体" w:hAnsi="宋体" w:cs="宋体"/>
          <w:color w:val="auto"/>
          <w:kern w:val="0"/>
          <w:sz w:val="28"/>
          <w:szCs w:val="28"/>
          <w:highlight w:val="none"/>
          <w:lang w:val="en-US" w:eastAsia="zh-CN" w:bidi="ar"/>
        </w:rPr>
        <w:t>，</w:t>
      </w:r>
      <w:r>
        <w:rPr>
          <w:rFonts w:hint="eastAsia" w:ascii="宋体" w:hAnsi="宋体" w:eastAsia="宋体" w:cs="宋体"/>
          <w:color w:val="auto"/>
          <w:kern w:val="0"/>
          <w:sz w:val="28"/>
          <w:szCs w:val="28"/>
          <w:highlight w:val="none"/>
          <w:lang w:val="en-US" w:eastAsia="zh-CN" w:bidi="ar"/>
        </w:rPr>
        <w:t>嘉兴市居民出行的常见交通工具为骑单车、公共交通、</w:t>
      </w:r>
      <w:r>
        <w:rPr>
          <w:rFonts w:hint="eastAsia" w:ascii="宋体" w:hAnsi="宋体" w:cs="宋体"/>
          <w:color w:val="auto"/>
          <w:kern w:val="0"/>
          <w:sz w:val="28"/>
          <w:szCs w:val="28"/>
          <w:highlight w:val="none"/>
          <w:lang w:val="en-US" w:eastAsia="zh-CN" w:bidi="ar"/>
        </w:rPr>
        <w:t>社会小客车、</w:t>
      </w:r>
      <w:r>
        <w:rPr>
          <w:rFonts w:hint="eastAsia" w:ascii="宋体" w:hAnsi="宋体" w:eastAsia="宋体" w:cs="宋体"/>
          <w:color w:val="auto"/>
          <w:kern w:val="0"/>
          <w:sz w:val="28"/>
          <w:szCs w:val="28"/>
          <w:highlight w:val="none"/>
          <w:lang w:val="en-US" w:eastAsia="zh-CN" w:bidi="ar"/>
        </w:rPr>
        <w:t>出租车</w:t>
      </w:r>
      <w:r>
        <w:rPr>
          <w:rFonts w:hint="eastAsia" w:ascii="宋体" w:hAnsi="宋体" w:cs="宋体"/>
          <w:color w:val="auto"/>
          <w:kern w:val="0"/>
          <w:sz w:val="28"/>
          <w:szCs w:val="28"/>
          <w:highlight w:val="none"/>
          <w:lang w:val="en-US" w:eastAsia="zh-CN" w:bidi="ar"/>
        </w:rPr>
        <w:t>。公众选择社会小客车出行较为普遍，然而社会小客车（包括网约车和私人小汽车）中燃油汽车比例较高，因此该出行方式也是全市公众出行领域的主要温室气体排放之一。</w:t>
      </w:r>
    </w:p>
    <w:p>
      <w:pPr>
        <w:keepNext w:val="0"/>
        <w:keepLines w:val="0"/>
        <w:pageBreakBefore w:val="0"/>
        <w:widowControl/>
        <w:suppressLineNumbers w:val="0"/>
        <w:wordWrap/>
        <w:overflowPunct/>
        <w:topLinePunct w:val="0"/>
        <w:bidi w:val="0"/>
        <w:spacing w:line="660" w:lineRule="exact"/>
        <w:jc w:val="both"/>
        <w:rPr>
          <w:rFonts w:hint="eastAsia" w:ascii="宋体" w:hAnsi="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全市机动化出行方式中，地面公交、出租车的新能源比例较高。截至2022年底，全市</w:t>
      </w:r>
      <w:r>
        <w:rPr>
          <w:rFonts w:hint="eastAsia" w:ascii="宋体" w:hAnsi="宋体" w:eastAsia="宋体" w:cs="宋体"/>
          <w:color w:val="auto"/>
          <w:kern w:val="0"/>
          <w:sz w:val="28"/>
          <w:szCs w:val="28"/>
          <w:highlight w:val="none"/>
          <w:lang w:val="en-US" w:eastAsia="zh-CN" w:bidi="ar"/>
        </w:rPr>
        <w:t>电动新能源公交车辆占比达74.4%</w:t>
      </w:r>
      <w:r>
        <w:rPr>
          <w:rFonts w:hint="eastAsia" w:ascii="宋体" w:hAnsi="宋体" w:cs="宋体"/>
          <w:color w:val="auto"/>
          <w:kern w:val="0"/>
          <w:sz w:val="28"/>
          <w:szCs w:val="28"/>
          <w:highlight w:val="none"/>
          <w:lang w:val="en-US" w:eastAsia="zh-CN" w:bidi="ar"/>
        </w:rPr>
        <w:t>，出租车（网约车）的电动化率达到65.73%，并且2023年起，嘉兴市推进公共领域用车全面电动化，新增或更新出租等车辆中新能源汽车比例不低于80%。2023年1月，交通运输部会同国家发展改革委正式发布《关于绿色出行创建考核评价达标城市名单的公示》，嘉兴绿色出行分担率达70.2%。嘉兴市有轨电车线路布局主要覆盖嘉兴市中心，T1线线路起于嘉兴南站，途径两大重要交通枢纽，贯穿核心景区，止于商业广场，T1线线路全长13.8公里。在市区10公里以内，网约车和私人小汽车出行比例占40%，全市范围内，私人小汽车出行比例约占30%。然而</w:t>
      </w:r>
      <w:r>
        <w:rPr>
          <w:rFonts w:hint="eastAsia" w:ascii="宋体" w:hAnsi="宋体" w:eastAsia="宋体" w:cs="宋体"/>
          <w:color w:val="auto"/>
          <w:kern w:val="0"/>
          <w:sz w:val="28"/>
          <w:szCs w:val="28"/>
          <w:highlight w:val="none"/>
          <w:lang w:val="en-US" w:eastAsia="zh-CN" w:bidi="ar"/>
        </w:rPr>
        <w:t>截至2022年底，</w:t>
      </w:r>
      <w:r>
        <w:rPr>
          <w:rFonts w:hint="eastAsia" w:ascii="宋体" w:hAnsi="宋体" w:cs="宋体"/>
          <w:color w:val="auto"/>
          <w:kern w:val="0"/>
          <w:sz w:val="28"/>
          <w:szCs w:val="28"/>
          <w:highlight w:val="none"/>
          <w:lang w:val="en-US" w:eastAsia="zh-CN" w:bidi="ar"/>
        </w:rPr>
        <w:t>全市乘用车累计上牌数量中，新能源车占比20%左右，因此全市私人小汽车出行的温室气体平均排放水平较高。</w:t>
      </w:r>
    </w:p>
    <w:p>
      <w:pPr>
        <w:keepNext w:val="0"/>
        <w:keepLines w:val="0"/>
        <w:pageBreakBefore w:val="0"/>
        <w:widowControl/>
        <w:suppressLineNumbers w:val="0"/>
        <w:wordWrap/>
        <w:overflowPunct/>
        <w:topLinePunct w:val="0"/>
        <w:bidi w:val="0"/>
        <w:spacing w:line="660" w:lineRule="exact"/>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现代有轨电车作为一种中低运量的地面轨道交通系统，逐渐成为国内城市公共交通体系建设的重要方式之一。一</w:t>
      </w:r>
      <w:r>
        <w:rPr>
          <w:rFonts w:hint="eastAsia" w:ascii="宋体" w:hAnsi="宋体" w:cs="宋体"/>
          <w:color w:val="auto"/>
          <w:kern w:val="0"/>
          <w:sz w:val="28"/>
          <w:szCs w:val="28"/>
          <w:highlight w:val="none"/>
          <w:lang w:val="en-US" w:eastAsia="zh-CN" w:bidi="ar"/>
        </w:rPr>
        <w:t>方面，现代有轨电车</w:t>
      </w:r>
      <w:r>
        <w:rPr>
          <w:rFonts w:hint="eastAsia" w:ascii="宋体" w:hAnsi="宋体" w:eastAsia="宋体" w:cs="宋体"/>
          <w:color w:val="auto"/>
          <w:kern w:val="0"/>
          <w:sz w:val="28"/>
          <w:szCs w:val="28"/>
          <w:highlight w:val="none"/>
          <w:lang w:val="en-US" w:eastAsia="zh-CN" w:bidi="ar"/>
        </w:rPr>
        <w:t>有效地填补了大运量的地铁和常规公交之间的“运能”和“速度”空白，能够缓解嘉兴市交通拥堵</w:t>
      </w:r>
      <w:r>
        <w:rPr>
          <w:rFonts w:hint="eastAsia" w:ascii="宋体" w:hAnsi="宋体" w:cs="宋体"/>
          <w:color w:val="auto"/>
          <w:kern w:val="0"/>
          <w:sz w:val="28"/>
          <w:szCs w:val="28"/>
          <w:highlight w:val="none"/>
          <w:lang w:val="en-US" w:eastAsia="zh-CN" w:bidi="ar"/>
        </w:rPr>
        <w:t>、市民停车困难的问题，另一方面，</w:t>
      </w:r>
      <w:r>
        <w:rPr>
          <w:rFonts w:hint="eastAsia" w:ascii="宋体" w:hAnsi="宋体" w:eastAsia="宋体" w:cs="宋体"/>
          <w:color w:val="auto"/>
          <w:kern w:val="0"/>
          <w:sz w:val="28"/>
          <w:szCs w:val="28"/>
          <w:highlight w:val="none"/>
          <w:lang w:val="en-US" w:eastAsia="zh-CN" w:bidi="ar"/>
        </w:rPr>
        <w:t>现代有轨电车采用电力驱动，无化石燃料直接燃烧驱动，因此无温室气体直接排放，是一种无污染的、环保的公共交通工具，能够推进全市绿色出行方式，能够提升公众的绿色减排意识，有助于在全市形成绿色低碳的生活方式。</w:t>
      </w:r>
    </w:p>
    <w:p>
      <w:pPr>
        <w:pageBreakBefore w:val="0"/>
        <w:wordWrap/>
        <w:overflowPunct/>
        <w:topLinePunct w:val="0"/>
        <w:bidi w:val="0"/>
        <w:spacing w:line="660" w:lineRule="exac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现代有轨电车的温室气体排放来源于电力的间接排放，但排放量</w:t>
      </w:r>
      <w:r>
        <w:rPr>
          <w:rFonts w:hint="eastAsia" w:ascii="宋体" w:hAnsi="宋体" w:cs="宋体"/>
          <w:color w:val="auto"/>
          <w:kern w:val="0"/>
          <w:sz w:val="28"/>
          <w:szCs w:val="28"/>
          <w:highlight w:val="none"/>
          <w:lang w:val="en-US" w:eastAsia="zh-CN" w:bidi="ar"/>
        </w:rPr>
        <w:t>远</w:t>
      </w:r>
      <w:r>
        <w:rPr>
          <w:rFonts w:hint="eastAsia" w:ascii="宋体" w:hAnsi="宋体" w:eastAsia="宋体" w:cs="宋体"/>
          <w:color w:val="auto"/>
          <w:kern w:val="0"/>
          <w:sz w:val="28"/>
          <w:szCs w:val="28"/>
          <w:highlight w:val="none"/>
          <w:lang w:val="en-US" w:eastAsia="zh-CN" w:bidi="ar"/>
        </w:rPr>
        <w:t>低于</w:t>
      </w:r>
      <w:r>
        <w:rPr>
          <w:rFonts w:hint="eastAsia" w:ascii="宋体" w:hAnsi="宋体" w:cs="宋体"/>
          <w:color w:val="auto"/>
          <w:kern w:val="0"/>
          <w:sz w:val="28"/>
          <w:szCs w:val="28"/>
          <w:highlight w:val="none"/>
          <w:lang w:val="en-US" w:eastAsia="zh-CN" w:bidi="ar"/>
        </w:rPr>
        <w:t>高碳</w:t>
      </w:r>
      <w:r>
        <w:rPr>
          <w:rFonts w:hint="eastAsia" w:ascii="宋体" w:hAnsi="宋体" w:eastAsia="宋体" w:cs="宋体"/>
          <w:color w:val="auto"/>
          <w:kern w:val="0"/>
          <w:sz w:val="28"/>
          <w:szCs w:val="28"/>
          <w:highlight w:val="none"/>
          <w:lang w:val="en-US" w:eastAsia="zh-CN" w:bidi="ar"/>
        </w:rPr>
        <w:t>出行方式。</w:t>
      </w:r>
      <w:r>
        <w:rPr>
          <w:rFonts w:hint="eastAsia" w:ascii="宋体" w:hAnsi="宋体" w:cs="宋体"/>
          <w:color w:val="auto"/>
          <w:kern w:val="0"/>
          <w:sz w:val="28"/>
          <w:szCs w:val="28"/>
          <w:highlight w:val="none"/>
          <w:lang w:val="en-US" w:eastAsia="zh-CN" w:bidi="ar"/>
        </w:rPr>
        <w:t>由于嘉兴市新能源汽车保有量占比不高，采用有轨电车</w:t>
      </w:r>
      <w:r>
        <w:rPr>
          <w:rFonts w:hint="eastAsia" w:ascii="宋体" w:hAnsi="宋体" w:eastAsia="宋体" w:cs="宋体"/>
          <w:color w:val="auto"/>
          <w:kern w:val="0"/>
          <w:sz w:val="28"/>
          <w:szCs w:val="28"/>
          <w:highlight w:val="none"/>
          <w:lang w:val="en-US" w:eastAsia="zh-CN" w:bidi="ar"/>
        </w:rPr>
        <w:t>出行方式的碳排放强度低于</w:t>
      </w:r>
      <w:r>
        <w:rPr>
          <w:rFonts w:hint="eastAsia" w:ascii="宋体" w:hAnsi="宋体" w:cs="宋体"/>
          <w:color w:val="auto"/>
          <w:kern w:val="0"/>
          <w:sz w:val="28"/>
          <w:szCs w:val="28"/>
          <w:highlight w:val="none"/>
          <w:lang w:val="en-US" w:eastAsia="zh-CN" w:bidi="ar"/>
        </w:rPr>
        <w:t>燃油小客车的碳排放</w:t>
      </w:r>
      <w:r>
        <w:rPr>
          <w:rFonts w:hint="eastAsia" w:ascii="宋体" w:hAnsi="宋体" w:eastAsia="宋体" w:cs="宋体"/>
          <w:color w:val="auto"/>
          <w:kern w:val="0"/>
          <w:sz w:val="28"/>
          <w:szCs w:val="28"/>
          <w:highlight w:val="none"/>
          <w:lang w:val="en-US" w:eastAsia="zh-CN" w:bidi="ar"/>
        </w:rPr>
        <w:t>水平，该</w:t>
      </w:r>
      <w:r>
        <w:rPr>
          <w:rFonts w:hint="eastAsia" w:ascii="宋体" w:hAnsi="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val="en-US" w:eastAsia="zh-CN" w:bidi="ar"/>
        </w:rPr>
        <w:t>具备额外性。</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lang w:val="en-US" w:eastAsia="zh-CN"/>
        </w:rPr>
      </w:pPr>
      <w:bookmarkStart w:id="24" w:name="_Toc415985832"/>
      <w:r>
        <w:rPr>
          <w:rFonts w:hint="eastAsia" w:ascii="黑体" w:hAnsi="黑体" w:eastAsia="黑体" w:cs="黑体"/>
          <w:b w:val="0"/>
          <w:bCs w:val="0"/>
          <w:color w:val="auto"/>
          <w:sz w:val="28"/>
          <w:szCs w:val="28"/>
          <w:highlight w:val="none"/>
          <w:lang w:val="en-US" w:eastAsia="zh-CN"/>
        </w:rPr>
        <w:t>普惠性论述</w:t>
      </w:r>
      <w:bookmarkEnd w:id="24"/>
    </w:p>
    <w:p>
      <w:pPr>
        <w:pageBreakBefore w:val="0"/>
        <w:wordWrap/>
        <w:overflowPunct/>
        <w:topLinePunct w:val="0"/>
        <w:bidi w:val="0"/>
        <w:spacing w:line="66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嘉兴市于2018年11月份启动有轨电车线网规划编制工作。作为城市轨道网中的重要组成部分的中低运量轨道交通形式，共规划7条线，总长约98公里。支撑城市双中心发展，并支撑老城区的城市复兴，服务现状主要客流走廊，形成城市的骨干公交。 </w:t>
      </w:r>
    </w:p>
    <w:p>
      <w:pPr>
        <w:pageBreakBefore w:val="0"/>
        <w:wordWrap/>
        <w:overflowPunct/>
        <w:topLinePunct w:val="0"/>
        <w:bidi w:val="0"/>
        <w:spacing w:line="660" w:lineRule="exact"/>
        <w:rPr>
          <w:rFonts w:hint="eastAsia" w:ascii="宋体" w:hAnsi="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现代有轨电车具有较广泛的公众基础和可靠的数据来源。嘉兴有轨电车一期有T1和T2两条线，总长15.6公里。T1线试运营至今，平均日客流量约为0.77万人次，位列国内城市第九位；客流强度约为0.072万人次/km/d，位列国内城市第八名。一期工程全线开通后，初期（2024年）：客流总量3.33万人次/日，高峰断面约为0.30万人次/h；近期（2031年）：客流量为7.37万人次/日，高峰断面约为0.490万人次/h；远期（2041年）客流量达到11.611万人次/日，高峰断面约为0.690万人次/h</w:t>
      </w:r>
      <w:r>
        <w:rPr>
          <w:rFonts w:hint="eastAsia" w:ascii="宋体" w:hAnsi="宋体" w:cs="宋体"/>
          <w:color w:val="auto"/>
          <w:kern w:val="0"/>
          <w:sz w:val="28"/>
          <w:szCs w:val="28"/>
          <w:highlight w:val="none"/>
          <w:lang w:val="en-US" w:eastAsia="zh-CN" w:bidi="ar"/>
        </w:rPr>
        <w:t>，未来将逐步提高全市绿色交通的分担比例。</w:t>
      </w:r>
    </w:p>
    <w:p>
      <w:pPr>
        <w:pageBreakBefore w:val="0"/>
        <w:wordWrap/>
        <w:overflowPunct/>
        <w:topLinePunct w:val="0"/>
        <w:bidi w:val="0"/>
        <w:spacing w:line="660" w:lineRule="exac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现代有轨电车的信息化支付手段</w:t>
      </w:r>
      <w:r>
        <w:rPr>
          <w:rFonts w:hint="eastAsia" w:ascii="宋体" w:hAnsi="宋体" w:cs="宋体"/>
          <w:color w:val="auto"/>
          <w:kern w:val="0"/>
          <w:sz w:val="28"/>
          <w:szCs w:val="28"/>
          <w:highlight w:val="none"/>
          <w:lang w:val="en-US" w:eastAsia="zh-CN" w:bidi="ar"/>
        </w:rPr>
        <w:t>和数据授权获取方式</w:t>
      </w:r>
      <w:r>
        <w:rPr>
          <w:rFonts w:hint="eastAsia" w:ascii="宋体" w:hAnsi="宋体" w:eastAsia="宋体" w:cs="宋体"/>
          <w:color w:val="auto"/>
          <w:kern w:val="0"/>
          <w:sz w:val="28"/>
          <w:szCs w:val="28"/>
          <w:highlight w:val="none"/>
          <w:lang w:val="en-US" w:eastAsia="zh-CN" w:bidi="ar"/>
        </w:rPr>
        <w:t>较为丰富</w:t>
      </w:r>
      <w:r>
        <w:rPr>
          <w:rFonts w:hint="eastAsia" w:ascii="宋体" w:hAnsi="宋体" w:cs="宋体"/>
          <w:color w:val="auto"/>
          <w:kern w:val="0"/>
          <w:sz w:val="28"/>
          <w:szCs w:val="28"/>
          <w:highlight w:val="none"/>
          <w:lang w:val="en-US" w:eastAsia="zh-CN" w:bidi="ar"/>
        </w:rPr>
        <w:t>。乘客可以通过</w:t>
      </w:r>
      <w:r>
        <w:rPr>
          <w:rFonts w:hint="eastAsia" w:ascii="宋体" w:hAnsi="宋体" w:eastAsia="宋体" w:cs="宋体"/>
          <w:color w:val="auto"/>
          <w:kern w:val="0"/>
          <w:sz w:val="28"/>
          <w:szCs w:val="28"/>
          <w:highlight w:val="none"/>
          <w:lang w:val="en-US" w:eastAsia="zh-CN" w:bidi="ar"/>
        </w:rPr>
        <w:t>交通卡、支付码等多样化手段</w:t>
      </w:r>
      <w:r>
        <w:rPr>
          <w:rFonts w:hint="eastAsia" w:ascii="宋体" w:hAnsi="宋体" w:cs="宋体"/>
          <w:color w:val="auto"/>
          <w:kern w:val="0"/>
          <w:sz w:val="28"/>
          <w:szCs w:val="28"/>
          <w:highlight w:val="none"/>
          <w:lang w:val="en-US" w:eastAsia="zh-CN" w:bidi="ar"/>
        </w:rPr>
        <w:t>完成支付，</w:t>
      </w:r>
      <w:r>
        <w:rPr>
          <w:rFonts w:hint="eastAsia" w:ascii="宋体" w:hAnsi="宋体" w:eastAsia="宋体" w:cs="宋体"/>
          <w:color w:val="auto"/>
          <w:kern w:val="0"/>
          <w:sz w:val="28"/>
          <w:szCs w:val="28"/>
          <w:highlight w:val="none"/>
          <w:lang w:val="en-US" w:eastAsia="zh-CN" w:bidi="ar"/>
        </w:rPr>
        <w:t>使得公众参与较为便捷</w:t>
      </w:r>
      <w:r>
        <w:rPr>
          <w:rFonts w:hint="eastAsia" w:ascii="宋体" w:hAnsi="宋体" w:cs="宋体"/>
          <w:color w:val="auto"/>
          <w:kern w:val="0"/>
          <w:sz w:val="28"/>
          <w:szCs w:val="28"/>
          <w:highlight w:val="none"/>
          <w:lang w:val="en-US" w:eastAsia="zh-CN" w:bidi="ar"/>
        </w:rPr>
        <w:t>，</w:t>
      </w:r>
      <w:r>
        <w:rPr>
          <w:rFonts w:hint="eastAsia" w:ascii="宋体" w:hAnsi="宋体" w:eastAsia="宋体" w:cs="宋体"/>
          <w:color w:val="auto"/>
          <w:kern w:val="0"/>
          <w:sz w:val="28"/>
          <w:szCs w:val="28"/>
          <w:highlight w:val="none"/>
          <w:lang w:val="en-US" w:eastAsia="zh-CN" w:bidi="ar"/>
        </w:rPr>
        <w:t>同时行为数据可以通过多种方式授权获取、监测和记录，包括但不限于通过公交公司、交通卡发行公司、交通运营公司或者交通数据中心获取乘客出行信息，或者个人在现代有轨电车站台选取路线支付后，通过支付数据获取出行数据等。数据的获取、监测和记录将以告知的形式获取个人授权后进行。</w:t>
      </w:r>
      <w:r>
        <w:rPr>
          <w:rFonts w:hint="eastAsia" w:ascii="宋体" w:hAnsi="宋体" w:cs="宋体"/>
          <w:color w:val="auto"/>
          <w:kern w:val="0"/>
          <w:sz w:val="28"/>
          <w:szCs w:val="28"/>
          <w:highlight w:val="none"/>
          <w:lang w:val="en-US" w:eastAsia="zh-CN" w:bidi="ar"/>
        </w:rPr>
        <w:t>乘客</w:t>
      </w:r>
      <w:r>
        <w:rPr>
          <w:rFonts w:hint="eastAsia" w:ascii="宋体" w:hAnsi="宋体" w:eastAsia="宋体" w:cs="宋体"/>
          <w:color w:val="auto"/>
          <w:kern w:val="0"/>
          <w:sz w:val="28"/>
          <w:szCs w:val="28"/>
          <w:highlight w:val="none"/>
          <w:lang w:val="en-US" w:eastAsia="zh-CN" w:bidi="ar"/>
        </w:rPr>
        <w:t>乘坐有轨电车，能够从中获取减排量收益或者商家激励，从而鼓励公众</w:t>
      </w:r>
      <w:r>
        <w:rPr>
          <w:rFonts w:hint="eastAsia" w:ascii="宋体" w:hAnsi="宋体" w:cs="宋体"/>
          <w:color w:val="auto"/>
          <w:kern w:val="0"/>
          <w:sz w:val="28"/>
          <w:szCs w:val="28"/>
          <w:highlight w:val="none"/>
          <w:lang w:val="en-US" w:eastAsia="zh-CN" w:bidi="ar"/>
        </w:rPr>
        <w:t>积极</w:t>
      </w:r>
      <w:r>
        <w:rPr>
          <w:rFonts w:hint="eastAsia" w:ascii="宋体" w:hAnsi="宋体" w:eastAsia="宋体" w:cs="宋体"/>
          <w:color w:val="auto"/>
          <w:kern w:val="0"/>
          <w:sz w:val="28"/>
          <w:szCs w:val="28"/>
          <w:highlight w:val="none"/>
          <w:lang w:val="en-US" w:eastAsia="zh-CN" w:bidi="ar"/>
        </w:rPr>
        <w:t>践行绿色低碳的出行方式</w:t>
      </w:r>
      <w:r>
        <w:rPr>
          <w:rFonts w:hint="eastAsia" w:ascii="宋体" w:hAnsi="宋体" w:cs="宋体"/>
          <w:color w:val="auto"/>
          <w:kern w:val="0"/>
          <w:sz w:val="28"/>
          <w:szCs w:val="28"/>
          <w:highlight w:val="none"/>
          <w:lang w:val="en-US" w:eastAsia="zh-CN" w:bidi="ar"/>
        </w:rPr>
        <w:t>。根据调研显示，全市有40%的个人在市区10公里内的出行会选择社会小客车（包括网约车和私人小汽车），在全市范围内私人小客车出行比例达30%左右，因此本方法学的研究也有利于引导高碳出行的公众实现出行方式的绿色低碳转型。</w:t>
      </w:r>
    </w:p>
    <w:p>
      <w:pPr>
        <w:pStyle w:val="3"/>
        <w:pageBreakBefore w:val="0"/>
        <w:numPr>
          <w:ilvl w:val="0"/>
          <w:numId w:val="2"/>
        </w:numPr>
        <w:wordWrap/>
        <w:overflowPunct/>
        <w:topLinePunct w:val="0"/>
        <w:bidi w:val="0"/>
        <w:spacing w:line="660" w:lineRule="exact"/>
        <w:ind w:left="-420" w:leftChars="0" w:firstLine="420" w:firstLineChars="0"/>
        <w:rPr>
          <w:rFonts w:hint="default" w:ascii="黑体" w:hAnsi="黑体" w:eastAsia="黑体" w:cs="黑体"/>
          <w:b w:val="0"/>
          <w:bCs w:val="0"/>
          <w:color w:val="auto"/>
          <w:sz w:val="28"/>
          <w:szCs w:val="28"/>
          <w:highlight w:val="none"/>
          <w:lang w:val="en-US" w:eastAsia="zh-CN"/>
        </w:rPr>
      </w:pPr>
      <w:bookmarkStart w:id="25" w:name="_Toc1414607439"/>
      <w:r>
        <w:rPr>
          <w:rFonts w:hint="eastAsia" w:ascii="黑体" w:hAnsi="黑体" w:eastAsia="黑体" w:cs="黑体"/>
          <w:b w:val="0"/>
          <w:bCs w:val="0"/>
          <w:color w:val="auto"/>
          <w:sz w:val="28"/>
          <w:szCs w:val="28"/>
          <w:highlight w:val="none"/>
          <w:lang w:val="en-US" w:eastAsia="zh-CN"/>
        </w:rPr>
        <w:t>基准线识别</w:t>
      </w:r>
      <w:bookmarkEnd w:id="25"/>
    </w:p>
    <w:p>
      <w:pPr>
        <w:pageBreakBefore w:val="0"/>
        <w:wordWrap/>
        <w:overflowPunct/>
        <w:topLinePunct w:val="0"/>
        <w:bidi w:val="0"/>
        <w:spacing w:line="66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适用于本方法学的基准线情景为个人采用</w:t>
      </w:r>
      <w:r>
        <w:rPr>
          <w:rFonts w:hint="eastAsia" w:ascii="宋体" w:hAnsi="宋体" w:cs="宋体"/>
          <w:color w:val="auto"/>
          <w:kern w:val="0"/>
          <w:sz w:val="28"/>
          <w:szCs w:val="28"/>
          <w:highlight w:val="none"/>
          <w:lang w:val="en-US" w:eastAsia="zh-CN" w:bidi="ar"/>
        </w:rPr>
        <w:t>高碳</w:t>
      </w:r>
      <w:r>
        <w:rPr>
          <w:rFonts w:hint="eastAsia" w:ascii="宋体" w:hAnsi="宋体" w:eastAsia="宋体" w:cs="宋体"/>
          <w:color w:val="auto"/>
          <w:kern w:val="0"/>
          <w:sz w:val="28"/>
          <w:szCs w:val="28"/>
          <w:highlight w:val="none"/>
          <w:lang w:val="en-US" w:eastAsia="zh-CN" w:bidi="ar"/>
        </w:rPr>
        <w:t>出行方式的情景，基准线水平为</w:t>
      </w:r>
      <w:r>
        <w:rPr>
          <w:rFonts w:hint="eastAsia" w:ascii="宋体" w:hAnsi="宋体" w:cs="宋体"/>
          <w:color w:val="auto"/>
          <w:kern w:val="0"/>
          <w:sz w:val="28"/>
          <w:szCs w:val="28"/>
          <w:highlight w:val="none"/>
          <w:lang w:val="en-US" w:eastAsia="zh-CN" w:bidi="ar"/>
        </w:rPr>
        <w:t>高碳</w:t>
      </w:r>
      <w:r>
        <w:rPr>
          <w:rFonts w:hint="eastAsia" w:ascii="宋体" w:hAnsi="宋体" w:eastAsia="宋体" w:cs="宋体"/>
          <w:color w:val="auto"/>
          <w:kern w:val="0"/>
          <w:sz w:val="28"/>
          <w:szCs w:val="28"/>
          <w:highlight w:val="none"/>
          <w:lang w:val="en-US" w:eastAsia="zh-CN" w:bidi="ar"/>
        </w:rPr>
        <w:t>出行方式的平均排放水平。</w:t>
      </w:r>
    </w:p>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lang w:val="en-US" w:eastAsia="zh-CN"/>
        </w:rPr>
      </w:pPr>
      <w:bookmarkStart w:id="26" w:name="_Toc515771336"/>
      <w:r>
        <w:rPr>
          <w:rFonts w:hint="eastAsia" w:ascii="黑体" w:hAnsi="黑体" w:eastAsia="黑体" w:cs="黑体"/>
          <w:b w:val="0"/>
          <w:bCs w:val="0"/>
          <w:color w:val="auto"/>
          <w:sz w:val="28"/>
          <w:szCs w:val="28"/>
          <w:highlight w:val="none"/>
          <w:lang w:val="en-US" w:eastAsia="zh-CN"/>
        </w:rPr>
        <w:t>减排</w:t>
      </w:r>
      <w:r>
        <w:rPr>
          <w:rFonts w:hint="eastAsia" w:ascii="黑体" w:hAnsi="黑体" w:cs="黑体"/>
          <w:b w:val="0"/>
          <w:bCs w:val="0"/>
          <w:color w:val="auto"/>
          <w:sz w:val="28"/>
          <w:szCs w:val="28"/>
          <w:highlight w:val="none"/>
          <w:lang w:val="en-US" w:eastAsia="zh-CN"/>
        </w:rPr>
        <w:t>项目</w:t>
      </w:r>
      <w:r>
        <w:rPr>
          <w:rFonts w:hint="eastAsia" w:ascii="黑体" w:hAnsi="黑体" w:eastAsia="黑体" w:cs="黑体"/>
          <w:b w:val="0"/>
          <w:bCs w:val="0"/>
          <w:color w:val="auto"/>
          <w:sz w:val="28"/>
          <w:szCs w:val="28"/>
          <w:highlight w:val="none"/>
          <w:lang w:val="en-US" w:eastAsia="zh-CN"/>
        </w:rPr>
        <w:t>情景</w:t>
      </w:r>
      <w:bookmarkEnd w:id="26"/>
    </w:p>
    <w:p>
      <w:pPr>
        <w:pageBreakBefore w:val="0"/>
        <w:wordWrap/>
        <w:overflowPunct/>
        <w:topLinePunct w:val="0"/>
        <w:bidi w:val="0"/>
        <w:spacing w:line="66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本方法学的减排</w:t>
      </w:r>
      <w:r>
        <w:rPr>
          <w:rFonts w:hint="eastAsia" w:ascii="宋体" w:hAnsi="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val="en-US" w:eastAsia="zh-CN" w:bidi="ar"/>
        </w:rPr>
        <w:t>情景为个人采用现代有轨电车出行方式的情景。</w:t>
      </w:r>
    </w:p>
    <w:p>
      <w:pPr>
        <w:pageBreakBefore w:val="0"/>
        <w:numPr>
          <w:ilvl w:val="1"/>
          <w:numId w:val="5"/>
        </w:numPr>
        <w:wordWrap/>
        <w:overflowPunct/>
        <w:topLinePunct w:val="0"/>
        <w:bidi w:val="0"/>
        <w:spacing w:line="660" w:lineRule="exact"/>
        <w:ind w:left="1047" w:leftChars="0" w:hanging="567" w:firstLineChars="0"/>
        <w:outlineLvl w:val="9"/>
        <w:rPr>
          <w:color w:val="auto"/>
          <w:sz w:val="28"/>
          <w:szCs w:val="28"/>
          <w:highlight w:val="none"/>
        </w:rPr>
      </w:pPr>
      <w:r>
        <w:rPr>
          <w:rFonts w:hint="eastAsia" w:ascii="黑体" w:hAnsi="黑体" w:eastAsia="黑体" w:cs="黑体"/>
          <w:b w:val="0"/>
          <w:bCs w:val="0"/>
          <w:color w:val="auto"/>
          <w:sz w:val="28"/>
          <w:szCs w:val="28"/>
          <w:highlight w:val="none"/>
          <w:lang w:val="en-US" w:eastAsia="zh-CN"/>
        </w:rPr>
        <w:t>减排量计算</w:t>
      </w:r>
    </w:p>
    <w:p>
      <w:pPr>
        <w:pStyle w:val="4"/>
        <w:pageBreakBefore w:val="0"/>
        <w:numPr>
          <w:ilvl w:val="2"/>
          <w:numId w:val="6"/>
        </w:numPr>
        <w:wordWrap/>
        <w:overflowPunct/>
        <w:topLinePunct w:val="0"/>
        <w:bidi w:val="0"/>
        <w:spacing w:line="660" w:lineRule="exact"/>
        <w:ind w:left="1189" w:leftChars="0" w:hanging="709" w:firstLineChars="0"/>
        <w:outlineLvl w:val="1"/>
        <w:rPr>
          <w:b w:val="0"/>
          <w:bCs w:val="0"/>
          <w:color w:val="auto"/>
          <w:sz w:val="28"/>
          <w:szCs w:val="28"/>
          <w:highlight w:val="none"/>
        </w:rPr>
      </w:pPr>
      <w:r>
        <w:rPr>
          <w:rFonts w:ascii="黑体" w:hAnsi="黑体" w:eastAsia="黑体" w:cs="黑体"/>
          <w:b w:val="0"/>
          <w:bCs w:val="0"/>
          <w:color w:val="auto"/>
          <w:spacing w:val="-3"/>
          <w:sz w:val="28"/>
          <w:szCs w:val="28"/>
          <w:highlight w:val="none"/>
        </w:rPr>
        <w:t>基准线情景排放计算</w:t>
      </w:r>
    </w:p>
    <w:p>
      <w:pPr>
        <w:pageBreakBefore w:val="0"/>
        <w:numPr>
          <w:ilvl w:val="0"/>
          <w:numId w:val="7"/>
        </w:numPr>
        <w:wordWrap/>
        <w:overflowPunct/>
        <w:topLinePunct w:val="0"/>
        <w:bidi w:val="0"/>
        <w:spacing w:before="68" w:line="660" w:lineRule="exact"/>
        <w:ind w:left="905" w:leftChars="0" w:hanging="425" w:firstLineChars="0"/>
        <w:outlineLvl w:val="9"/>
        <w:rPr>
          <w:rFonts w:ascii="黑体" w:hAnsi="黑体" w:eastAsia="黑体" w:cs="黑体"/>
          <w:b w:val="0"/>
          <w:bCs w:val="0"/>
          <w:color w:val="auto"/>
          <w:sz w:val="28"/>
          <w:szCs w:val="28"/>
          <w:highlight w:val="none"/>
        </w:rPr>
      </w:pPr>
      <w:bookmarkStart w:id="27" w:name="bookmark14"/>
      <w:bookmarkEnd w:id="27"/>
      <w:r>
        <w:rPr>
          <w:rFonts w:ascii="黑体" w:hAnsi="黑体" w:eastAsia="黑体" w:cs="黑体"/>
          <w:b w:val="0"/>
          <w:bCs w:val="0"/>
          <w:color w:val="auto"/>
          <w:spacing w:val="-3"/>
          <w:sz w:val="28"/>
          <w:szCs w:val="28"/>
          <w:highlight w:val="none"/>
        </w:rPr>
        <w:t>基准线排放因子计算</w:t>
      </w:r>
    </w:p>
    <w:p>
      <w:pPr>
        <w:pStyle w:val="34"/>
        <w:pageBreakBefore w:val="0"/>
        <w:wordWrap/>
        <w:overflowPunct/>
        <w:topLinePunct w:val="0"/>
        <w:bidi w:val="0"/>
        <w:spacing w:after="0" w:afterLines="0" w:line="660" w:lineRule="exact"/>
        <w:rPr>
          <w:rFonts w:hint="eastAsia" w:eastAsia="宋体"/>
          <w:color w:val="auto"/>
          <w:sz w:val="28"/>
          <w:szCs w:val="28"/>
          <w:highlight w:val="none"/>
          <w:lang w:eastAsia="zh-CN"/>
        </w:rPr>
      </w:pPr>
      <w:r>
        <w:rPr>
          <w:rFonts w:hint="eastAsia" w:ascii="宋体" w:hAnsi="宋体" w:eastAsia="宋体" w:cs="宋体"/>
          <w:color w:val="auto"/>
          <w:spacing w:val="2"/>
          <w:kern w:val="2"/>
          <w:sz w:val="28"/>
          <w:szCs w:val="28"/>
          <w:highlight w:val="none"/>
          <w:lang w:val="en-US" w:eastAsia="zh-CN" w:bidi="ar-SA"/>
        </w:rPr>
        <w:t>在计算</w:t>
      </w:r>
      <w:r>
        <w:rPr>
          <w:rFonts w:hint="eastAsia" w:eastAsia="宋体" w:cs="宋体"/>
          <w:color w:val="auto"/>
          <w:spacing w:val="2"/>
          <w:kern w:val="2"/>
          <w:sz w:val="28"/>
          <w:szCs w:val="28"/>
          <w:highlight w:val="none"/>
          <w:lang w:val="en-US" w:eastAsia="zh-CN" w:bidi="ar-SA"/>
        </w:rPr>
        <w:t>个人</w:t>
      </w:r>
      <w:r>
        <w:rPr>
          <w:rFonts w:hint="eastAsia" w:ascii="宋体" w:hAnsi="宋体" w:eastAsia="宋体" w:cs="宋体"/>
          <w:color w:val="auto"/>
          <w:spacing w:val="2"/>
          <w:kern w:val="2"/>
          <w:sz w:val="28"/>
          <w:szCs w:val="28"/>
          <w:highlight w:val="none"/>
          <w:lang w:val="en-US" w:eastAsia="zh-CN" w:bidi="ar-SA"/>
        </w:rPr>
        <w:t>出行的基准线排放因子时，考虑</w:t>
      </w:r>
      <w:r>
        <w:rPr>
          <w:rFonts w:hint="eastAsia" w:eastAsia="宋体" w:cs="宋体"/>
          <w:color w:val="auto"/>
          <w:spacing w:val="2"/>
          <w:kern w:val="2"/>
          <w:sz w:val="28"/>
          <w:szCs w:val="28"/>
          <w:highlight w:val="none"/>
          <w:lang w:val="en-US" w:eastAsia="zh-CN" w:bidi="ar-SA"/>
        </w:rPr>
        <w:t>到其</w:t>
      </w:r>
      <w:r>
        <w:rPr>
          <w:rFonts w:hint="eastAsia" w:ascii="宋体" w:hAnsi="宋体" w:eastAsia="宋体" w:cs="宋体"/>
          <w:color w:val="auto"/>
          <w:spacing w:val="2"/>
          <w:kern w:val="2"/>
          <w:sz w:val="28"/>
          <w:szCs w:val="28"/>
          <w:highlight w:val="none"/>
          <w:lang w:val="en-US" w:eastAsia="zh-CN" w:bidi="ar-SA"/>
        </w:rPr>
        <w:t>差异性和数据获取难度，本方法学决定从宏观层面计算平均值，所有</w:t>
      </w:r>
      <w:r>
        <w:rPr>
          <w:rFonts w:hint="eastAsia" w:eastAsia="宋体" w:cs="宋体"/>
          <w:color w:val="auto"/>
          <w:spacing w:val="2"/>
          <w:kern w:val="2"/>
          <w:sz w:val="28"/>
          <w:szCs w:val="28"/>
          <w:highlight w:val="none"/>
          <w:lang w:val="en-US" w:eastAsia="zh-CN" w:bidi="ar-SA"/>
        </w:rPr>
        <w:t>个人</w:t>
      </w:r>
      <w:r>
        <w:rPr>
          <w:rFonts w:hint="eastAsia" w:ascii="宋体" w:hAnsi="宋体" w:eastAsia="宋体" w:cs="宋体"/>
          <w:color w:val="auto"/>
          <w:spacing w:val="2"/>
          <w:kern w:val="2"/>
          <w:sz w:val="28"/>
          <w:szCs w:val="28"/>
          <w:highlight w:val="none"/>
          <w:lang w:val="en-US" w:eastAsia="zh-CN" w:bidi="ar-SA"/>
        </w:rPr>
        <w:t>每次出行将采用相同的基准线排放因子，</w:t>
      </w:r>
      <w:r>
        <w:rPr>
          <w:rFonts w:ascii="宋体" w:hAnsi="宋体" w:eastAsia="宋体" w:cs="宋体"/>
          <w:color w:val="auto"/>
          <w:spacing w:val="-2"/>
          <w:sz w:val="28"/>
          <w:szCs w:val="28"/>
          <w:highlight w:val="none"/>
        </w:rPr>
        <w:t>即</w:t>
      </w:r>
      <w:r>
        <w:rPr>
          <w:rFonts w:hint="eastAsia" w:ascii="宋体" w:hAnsi="宋体" w:eastAsia="宋体" w:cs="宋体"/>
          <w:color w:val="auto"/>
          <w:spacing w:val="-2"/>
          <w:sz w:val="28"/>
          <w:szCs w:val="28"/>
          <w:highlight w:val="none"/>
          <w:lang w:eastAsia="zh-CN"/>
        </w:rPr>
        <w:t>：</w:t>
      </w:r>
    </w:p>
    <w:p>
      <w:pPr>
        <w:pageBreakBefore w:val="0"/>
        <w:wordWrap/>
        <w:overflowPunct/>
        <w:topLinePunct w:val="0"/>
        <w:bidi w:val="0"/>
        <w:spacing w:before="130" w:line="660" w:lineRule="exact"/>
        <w:ind w:left="0" w:leftChars="0" w:firstLine="0" w:firstLineChars="0"/>
        <w:jc w:val="center"/>
        <w:outlineLvl w:val="9"/>
        <w:rPr>
          <w:color w:val="auto"/>
          <w:sz w:val="28"/>
          <w:szCs w:val="28"/>
          <w:highlight w:val="none"/>
        </w:rPr>
      </w:pPr>
      <w:r>
        <w:rPr>
          <w:rFonts w:ascii="Cambria Math" w:hAnsi="Cambria Math" w:eastAsia="Cambria Math" w:cs="Cambria Math"/>
          <w:color w:val="auto"/>
          <w:position w:val="6"/>
          <w:sz w:val="28"/>
          <w:szCs w:val="28"/>
          <w:highlight w:val="none"/>
        </w:rPr>
        <w:t>E</w:t>
      </w:r>
      <w:r>
        <w:rPr>
          <w:rFonts w:hint="eastAsia" w:ascii="Cambria Math" w:hAnsi="Cambria Math" w:eastAsia="Cambria Math" w:cs="Cambria Math"/>
          <w:color w:val="auto"/>
          <w:position w:val="2"/>
          <w:sz w:val="28"/>
          <w:szCs w:val="28"/>
          <w:highlight w:val="none"/>
          <w:lang w:val="en-US" w:eastAsia="zh-CN"/>
        </w:rPr>
        <w:t>P</w:t>
      </w:r>
      <w:r>
        <w:rPr>
          <w:rFonts w:ascii="Cambria Math" w:hAnsi="Cambria Math" w:eastAsia="Cambria Math" w:cs="Cambria Math"/>
          <w:color w:val="auto"/>
          <w:position w:val="2"/>
          <w:sz w:val="28"/>
          <w:szCs w:val="28"/>
          <w:highlight w:val="none"/>
        </w:rPr>
        <w:t>KM</w:t>
      </w:r>
      <w:r>
        <w:rPr>
          <w:rFonts w:ascii="Cambria Math" w:hAnsi="Cambria Math" w:eastAsia="Cambria Math" w:cs="Cambria Math"/>
          <w:color w:val="auto"/>
          <w:spacing w:val="14"/>
          <w:position w:val="2"/>
          <w:sz w:val="28"/>
          <w:szCs w:val="28"/>
          <w:highlight w:val="none"/>
        </w:rPr>
        <w:t>,i,b</w:t>
      </w:r>
      <w:r>
        <w:rPr>
          <w:rFonts w:ascii="Cambria Math" w:hAnsi="Cambria Math" w:eastAsia="Cambria Math" w:cs="Cambria Math"/>
          <w:color w:val="auto"/>
          <w:spacing w:val="9"/>
          <w:w w:val="101"/>
          <w:position w:val="2"/>
          <w:sz w:val="28"/>
          <w:szCs w:val="28"/>
          <w:highlight w:val="none"/>
        </w:rPr>
        <w:t xml:space="preserve">  </w:t>
      </w:r>
      <w:r>
        <w:rPr>
          <w:rFonts w:ascii="Cambria Math" w:hAnsi="Cambria Math" w:eastAsia="Cambria Math" w:cs="Cambria Math"/>
          <w:color w:val="auto"/>
          <w:spacing w:val="14"/>
          <w:position w:val="6"/>
          <w:sz w:val="28"/>
          <w:szCs w:val="28"/>
          <w:highlight w:val="none"/>
        </w:rPr>
        <w:t>=</w:t>
      </w:r>
      <w:r>
        <w:rPr>
          <w:rFonts w:ascii="Cambria Math" w:hAnsi="Cambria Math" w:eastAsia="Cambria Math" w:cs="Cambria Math"/>
          <w:color w:val="auto"/>
          <w:spacing w:val="18"/>
          <w:w w:val="101"/>
          <w:position w:val="6"/>
          <w:sz w:val="28"/>
          <w:szCs w:val="28"/>
          <w:highlight w:val="none"/>
        </w:rPr>
        <w:t xml:space="preserve"> </w:t>
      </w:r>
      <w:r>
        <w:rPr>
          <w:rFonts w:ascii="Cambria Math" w:hAnsi="Cambria Math" w:eastAsia="Cambria Math" w:cs="Cambria Math"/>
          <w:color w:val="auto"/>
          <w:position w:val="6"/>
          <w:sz w:val="28"/>
          <w:szCs w:val="28"/>
          <w:highlight w:val="none"/>
        </w:rPr>
        <w:t>E</w:t>
      </w:r>
      <w:r>
        <w:rPr>
          <w:rFonts w:hint="eastAsia" w:ascii="Cambria Math" w:hAnsi="Cambria Math" w:eastAsia="Cambria Math" w:cs="Cambria Math"/>
          <w:color w:val="auto"/>
          <w:position w:val="2"/>
          <w:sz w:val="28"/>
          <w:szCs w:val="28"/>
          <w:highlight w:val="none"/>
          <w:lang w:val="en-US" w:eastAsia="zh-CN"/>
        </w:rPr>
        <w:t>P</w:t>
      </w:r>
      <w:r>
        <w:rPr>
          <w:rFonts w:ascii="Cambria Math" w:hAnsi="Cambria Math" w:eastAsia="Cambria Math" w:cs="Cambria Math"/>
          <w:color w:val="auto"/>
          <w:position w:val="2"/>
          <w:sz w:val="28"/>
          <w:szCs w:val="28"/>
          <w:highlight w:val="none"/>
        </w:rPr>
        <w:t>KM</w:t>
      </w:r>
      <w:r>
        <w:rPr>
          <w:rFonts w:ascii="Cambria Math" w:hAnsi="Cambria Math" w:eastAsia="Cambria Math" w:cs="Cambria Math"/>
          <w:color w:val="auto"/>
          <w:spacing w:val="14"/>
          <w:position w:val="2"/>
          <w:sz w:val="28"/>
          <w:szCs w:val="28"/>
          <w:highlight w:val="none"/>
        </w:rPr>
        <w:t>,</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3"/>
          <w:sz w:val="28"/>
          <w:szCs w:val="28"/>
          <w:highlight w:val="none"/>
        </w:rPr>
        <w:instrText xml:space="preserve"> </w:instrText>
      </w:r>
      <w:r>
        <w:rPr>
          <w:rFonts w:ascii="Cambria Math" w:hAnsi="Cambria Math" w:eastAsia="Cambria Math" w:cs="Cambria Math"/>
          <w:color w:val="auto"/>
          <w:spacing w:val="1"/>
          <w:w w:val="1"/>
          <w:position w:val="3"/>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09"/>
          <w:position w:val="2"/>
          <w:sz w:val="28"/>
          <w:szCs w:val="28"/>
          <w:highlight w:val="none"/>
        </w:rPr>
        <w:instrText xml:space="preserve">b</w:instrText>
      </w:r>
      <w:r>
        <w:rPr>
          <w:color w:val="auto"/>
          <w:sz w:val="28"/>
          <w:szCs w:val="28"/>
          <w:highlight w:val="none"/>
        </w:rPr>
        <w:instrText xml:space="preserve">)</w:instrText>
      </w:r>
      <w:r>
        <w:rPr>
          <w:color w:val="auto"/>
          <w:sz w:val="28"/>
          <w:szCs w:val="28"/>
          <w:highlight w:val="none"/>
        </w:rPr>
        <w:fldChar w:fldCharType="end"/>
      </w:r>
    </w:p>
    <w:p>
      <w:pPr>
        <w:pageBreakBefore w:val="0"/>
        <w:wordWrap/>
        <w:overflowPunct/>
        <w:topLinePunct w:val="0"/>
        <w:bidi w:val="0"/>
        <w:spacing w:before="93" w:line="660" w:lineRule="exact"/>
        <w:ind w:left="430"/>
        <w:outlineLvl w:val="9"/>
        <w:rPr>
          <w:rFonts w:ascii="宋体" w:hAnsi="宋体" w:eastAsia="宋体" w:cs="宋体"/>
          <w:color w:val="auto"/>
          <w:sz w:val="28"/>
          <w:szCs w:val="28"/>
          <w:highlight w:val="none"/>
          <w:vertAlign w:val="baseli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6"/>
        <w:gridCol w:w="6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1976"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z w:val="28"/>
                <w:szCs w:val="28"/>
                <w:highlight w:val="none"/>
              </w:rPr>
              <w:t>E</w:t>
            </w:r>
            <w:r>
              <w:rPr>
                <w:rFonts w:hint="eastAsia" w:ascii="Cambria Math" w:hAnsi="Cambria Math" w:eastAsia="Cambria Math" w:cs="Cambria Math"/>
                <w:color w:val="auto"/>
                <w:position w:val="-4"/>
                <w:sz w:val="28"/>
                <w:szCs w:val="28"/>
                <w:highlight w:val="none"/>
                <w:lang w:val="en-US" w:eastAsia="zh-CN"/>
              </w:rPr>
              <w:t>P</w:t>
            </w:r>
            <w:r>
              <w:rPr>
                <w:rFonts w:ascii="Cambria Math" w:hAnsi="Cambria Math" w:eastAsia="Cambria Math" w:cs="Cambria Math"/>
                <w:color w:val="auto"/>
                <w:position w:val="-4"/>
                <w:sz w:val="28"/>
                <w:szCs w:val="28"/>
                <w:highlight w:val="none"/>
              </w:rPr>
              <w:t>KM</w:t>
            </w:r>
            <w:r>
              <w:rPr>
                <w:rFonts w:ascii="Cambria Math" w:hAnsi="Cambria Math" w:eastAsia="Cambria Math" w:cs="Cambria Math"/>
                <w:color w:val="auto"/>
                <w:spacing w:val="1"/>
                <w:position w:val="-4"/>
                <w:sz w:val="28"/>
                <w:szCs w:val="28"/>
                <w:highlight w:val="none"/>
              </w:rPr>
              <w:t>,i,b</w:t>
            </w:r>
            <w:r>
              <w:rPr>
                <w:rFonts w:hint="eastAsia" w:ascii="Cambria Math" w:hAnsi="Cambria Math" w:eastAsia="宋体" w:cs="Cambria Math"/>
                <w:color w:val="auto"/>
                <w:spacing w:val="1"/>
                <w:position w:val="-4"/>
                <w:sz w:val="28"/>
                <w:szCs w:val="28"/>
                <w:highlight w:val="none"/>
                <w:lang w:eastAsia="zh-CN"/>
              </w:rPr>
              <w:t>：</w:t>
            </w:r>
          </w:p>
        </w:tc>
        <w:tc>
          <w:tcPr>
            <w:tcW w:w="6614"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hint="eastAsia" w:ascii="宋体" w:hAnsi="宋体" w:cs="宋体"/>
                <w:color w:val="auto"/>
                <w:spacing w:val="1"/>
                <w:sz w:val="28"/>
                <w:szCs w:val="28"/>
                <w:highlight w:val="none"/>
                <w:lang w:eastAsia="zh-CN"/>
              </w:rPr>
              <w:t>个人</w:t>
            </w:r>
            <w:r>
              <w:rPr>
                <w:rFonts w:ascii="宋体" w:hAnsi="宋体" w:eastAsia="宋体" w:cs="宋体"/>
                <w:color w:val="auto"/>
                <w:spacing w:val="1"/>
                <w:sz w:val="28"/>
                <w:szCs w:val="28"/>
                <w:highlight w:val="none"/>
              </w:rPr>
              <w:t>第</w:t>
            </w:r>
            <w:r>
              <w:rPr>
                <w:rFonts w:ascii="宋体" w:hAnsi="宋体" w:eastAsia="宋体" w:cs="宋体"/>
                <w:color w:val="auto"/>
                <w:spacing w:val="-40"/>
                <w:sz w:val="28"/>
                <w:szCs w:val="28"/>
                <w:highlight w:val="none"/>
              </w:rPr>
              <w:t xml:space="preserve"> </w:t>
            </w:r>
            <w:r>
              <w:rPr>
                <w:rFonts w:ascii="Cambria Math" w:hAnsi="Cambria Math" w:eastAsia="Cambria Math" w:cs="Cambria Math"/>
                <w:color w:val="auto"/>
                <w:spacing w:val="1"/>
                <w:sz w:val="28"/>
                <w:szCs w:val="28"/>
                <w:highlight w:val="none"/>
              </w:rPr>
              <w:t>i</w:t>
            </w:r>
            <w:r>
              <w:rPr>
                <w:rFonts w:ascii="Cambria Math" w:hAnsi="Cambria Math" w:eastAsia="Cambria Math" w:cs="Cambria Math"/>
                <w:color w:val="auto"/>
                <w:spacing w:val="20"/>
                <w:sz w:val="28"/>
                <w:szCs w:val="28"/>
                <w:highlight w:val="none"/>
              </w:rPr>
              <w:t xml:space="preserve"> </w:t>
            </w:r>
            <w:r>
              <w:rPr>
                <w:rFonts w:ascii="宋体" w:hAnsi="宋体" w:eastAsia="宋体" w:cs="宋体"/>
                <w:color w:val="auto"/>
                <w:spacing w:val="1"/>
                <w:sz w:val="28"/>
                <w:szCs w:val="28"/>
                <w:highlight w:val="none"/>
              </w:rPr>
              <w:t>次出行的基准线情景</w:t>
            </w:r>
            <w:r>
              <w:rPr>
                <w:rFonts w:hint="eastAsia" w:ascii="宋体" w:hAnsi="宋体" w:cs="宋体"/>
                <w:color w:val="auto"/>
                <w:spacing w:val="1"/>
                <w:sz w:val="28"/>
                <w:szCs w:val="28"/>
                <w:highlight w:val="none"/>
                <w:lang w:val="en-US" w:eastAsia="zh-CN"/>
              </w:rPr>
              <w:t>人</w:t>
            </w:r>
            <w:r>
              <w:rPr>
                <w:rFonts w:ascii="宋体" w:hAnsi="宋体" w:eastAsia="宋体" w:cs="宋体"/>
                <w:color w:val="auto"/>
                <w:spacing w:val="1"/>
                <w:sz w:val="28"/>
                <w:szCs w:val="28"/>
                <w:highlight w:val="none"/>
              </w:rPr>
              <w:t>公里排放因子（</w:t>
            </w:r>
            <w:r>
              <w:rPr>
                <w:rFonts w:hint="eastAsia" w:ascii="宋体" w:hAnsi="宋体" w:cs="宋体"/>
                <w:color w:val="auto"/>
                <w:spacing w:val="1"/>
                <w:sz w:val="28"/>
                <w:szCs w:val="28"/>
                <w:highlight w:val="none"/>
                <w:lang w:val="en-US" w:eastAsia="zh-CN"/>
              </w:rPr>
              <w:t>t</w:t>
            </w:r>
            <w:r>
              <w:rPr>
                <w:rFonts w:ascii="宋体" w:hAnsi="宋体" w:eastAsia="宋体" w:cs="宋体"/>
                <w:color w:val="auto"/>
                <w:sz w:val="28"/>
                <w:szCs w:val="28"/>
                <w:highlight w:val="none"/>
              </w:rPr>
              <w:t>CO</w:t>
            </w:r>
            <w:r>
              <w:rPr>
                <w:rFonts w:ascii="宋体" w:hAnsi="宋体" w:eastAsia="宋体" w:cs="宋体"/>
                <w:color w:val="auto"/>
                <w:spacing w:val="1"/>
                <w:sz w:val="28"/>
                <w:szCs w:val="28"/>
                <w:highlight w:val="none"/>
                <w:vertAlign w:val="subscript"/>
              </w:rPr>
              <w:t>2</w:t>
            </w:r>
            <w:r>
              <w:rPr>
                <w:rFonts w:ascii="宋体" w:hAnsi="宋体" w:eastAsia="宋体" w:cs="宋体"/>
                <w:color w:val="auto"/>
                <w:spacing w:val="1"/>
                <w:sz w:val="28"/>
                <w:szCs w:val="28"/>
                <w:highlight w:val="none"/>
              </w:rPr>
              <w:t>/</w:t>
            </w:r>
            <w:r>
              <w:rPr>
                <w:rFonts w:hint="eastAsia" w:ascii="宋体" w:hAnsi="宋体" w:cs="宋体"/>
                <w:color w:val="auto"/>
                <w:spacing w:val="1"/>
                <w:sz w:val="28"/>
                <w:szCs w:val="28"/>
                <w:highlight w:val="none"/>
                <w:lang w:val="en-US" w:eastAsia="zh-CN"/>
              </w:rPr>
              <w:t>PKM</w:t>
            </w:r>
            <w:r>
              <w:rPr>
                <w:rFonts w:ascii="宋体" w:hAnsi="宋体" w:eastAsia="宋体" w:cs="宋体"/>
                <w:color w:val="auto"/>
                <w:spacing w:val="-49"/>
                <w:w w:val="87"/>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6"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pacing w:val="-4"/>
                <w:sz w:val="28"/>
                <w:szCs w:val="28"/>
                <w:highlight w:val="none"/>
              </w:rPr>
              <w:t xml:space="preserve">i  </w:t>
            </w:r>
            <w:r>
              <w:rPr>
                <w:rFonts w:hint="eastAsia" w:ascii="Cambria Math" w:hAnsi="Cambria Math" w:eastAsia="宋体" w:cs="Cambria Math"/>
                <w:color w:val="auto"/>
                <w:spacing w:val="-4"/>
                <w:sz w:val="28"/>
                <w:szCs w:val="28"/>
                <w:highlight w:val="none"/>
                <w:lang w:eastAsia="zh-CN"/>
              </w:rPr>
              <w:t>：</w:t>
            </w:r>
          </w:p>
        </w:tc>
        <w:tc>
          <w:tcPr>
            <w:tcW w:w="6614"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hint="eastAsia" w:ascii="宋体" w:hAnsi="宋体" w:cs="宋体"/>
                <w:color w:val="auto"/>
                <w:spacing w:val="-4"/>
                <w:sz w:val="28"/>
                <w:szCs w:val="28"/>
                <w:highlight w:val="none"/>
                <w:lang w:eastAsia="zh-CN"/>
              </w:rPr>
              <w:t>个人</w:t>
            </w:r>
            <w:r>
              <w:rPr>
                <w:rFonts w:hint="eastAsia" w:ascii="宋体" w:hAnsi="宋体" w:eastAsia="宋体" w:cs="宋体"/>
                <w:color w:val="auto"/>
                <w:spacing w:val="-4"/>
                <w:sz w:val="28"/>
                <w:szCs w:val="28"/>
                <w:highlight w:val="none"/>
                <w:lang w:eastAsia="zh-CN"/>
              </w:rPr>
              <w:t>中低运量轨道交通</w:t>
            </w:r>
            <w:r>
              <w:rPr>
                <w:rFonts w:ascii="宋体" w:hAnsi="宋体" w:eastAsia="宋体" w:cs="宋体"/>
                <w:color w:val="auto"/>
                <w:spacing w:val="-4"/>
                <w:sz w:val="28"/>
                <w:szCs w:val="28"/>
                <w:highlight w:val="none"/>
              </w:rPr>
              <w:t>出行次数（次</w:t>
            </w:r>
            <w:r>
              <w:rPr>
                <w:rFonts w:ascii="宋体" w:hAnsi="宋体" w:eastAsia="宋体" w:cs="宋体"/>
                <w:color w:val="auto"/>
                <w:spacing w:val="-2"/>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76"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spacing w:val="-1"/>
                <w:position w:val="5"/>
                <w:sz w:val="28"/>
                <w:szCs w:val="28"/>
                <w:highlight w:val="none"/>
              </w:rPr>
              <w:t>E</w:t>
            </w:r>
            <w:r>
              <w:rPr>
                <w:rFonts w:hint="eastAsia" w:ascii="Cambria Math" w:hAnsi="Cambria Math" w:eastAsia="Cambria Math" w:cs="Cambria Math"/>
                <w:color w:val="auto"/>
                <w:spacing w:val="-1"/>
                <w:position w:val="1"/>
                <w:sz w:val="28"/>
                <w:szCs w:val="28"/>
                <w:highlight w:val="none"/>
                <w:lang w:val="en-US" w:eastAsia="zh-CN"/>
              </w:rPr>
              <w:t>P</w:t>
            </w:r>
            <w:r>
              <w:rPr>
                <w:rFonts w:ascii="Cambria Math" w:hAnsi="Cambria Math" w:eastAsia="Cambria Math" w:cs="Cambria Math"/>
                <w:color w:val="auto"/>
                <w:spacing w:val="-1"/>
                <w:position w:val="1"/>
                <w:sz w:val="28"/>
                <w:szCs w:val="28"/>
                <w:highlight w:val="none"/>
              </w:rPr>
              <w:t>KM,</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5"/>
                <w:sz w:val="28"/>
                <w:szCs w:val="28"/>
                <w:highlight w:val="none"/>
              </w:rPr>
              <w:instrText xml:space="preserve"> </w:instrText>
            </w:r>
            <w:r>
              <w:rPr>
                <w:rFonts w:ascii="Cambria Math" w:hAnsi="Cambria Math" w:eastAsia="Cambria Math" w:cs="Cambria Math"/>
                <w:color w:val="auto"/>
                <w:spacing w:val="1"/>
                <w:w w:val="1"/>
                <w:position w:val="5"/>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09"/>
                <w:position w:val="1"/>
                <w:sz w:val="28"/>
                <w:szCs w:val="28"/>
                <w:highlight w:val="none"/>
              </w:rPr>
              <w:instrText xml:space="preserve">b</w:instrText>
            </w:r>
            <w:r>
              <w:rPr>
                <w:color w:val="auto"/>
                <w:sz w:val="28"/>
                <w:szCs w:val="28"/>
                <w:highlight w:val="none"/>
              </w:rPr>
              <w:instrText xml:space="preserve">)</w:instrText>
            </w:r>
            <w:r>
              <w:rPr>
                <w:color w:val="auto"/>
                <w:sz w:val="28"/>
                <w:szCs w:val="28"/>
                <w:highlight w:val="none"/>
              </w:rPr>
              <w:fldChar w:fldCharType="end"/>
            </w:r>
            <w:r>
              <w:rPr>
                <w:rFonts w:hint="eastAsia"/>
                <w:color w:val="auto"/>
                <w:sz w:val="28"/>
                <w:szCs w:val="28"/>
                <w:highlight w:val="none"/>
                <w:lang w:eastAsia="zh-CN"/>
              </w:rPr>
              <w:t>：</w:t>
            </w:r>
            <w:r>
              <w:rPr>
                <w:rFonts w:ascii="Cambria Math" w:hAnsi="Cambria Math" w:eastAsia="Cambria Math" w:cs="Cambria Math"/>
                <w:color w:val="auto"/>
                <w:spacing w:val="3"/>
                <w:position w:val="1"/>
                <w:sz w:val="28"/>
                <w:szCs w:val="28"/>
                <w:highlight w:val="none"/>
              </w:rPr>
              <w:t xml:space="preserve"> </w:t>
            </w:r>
          </w:p>
        </w:tc>
        <w:tc>
          <w:tcPr>
            <w:tcW w:w="6614"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spacing w:val="-1"/>
                <w:position w:val="5"/>
                <w:sz w:val="28"/>
                <w:szCs w:val="28"/>
                <w:highlight w:val="none"/>
              </w:rPr>
              <w:t>基准线情景</w:t>
            </w:r>
            <w:r>
              <w:rPr>
                <w:rFonts w:hint="eastAsia" w:ascii="宋体" w:hAnsi="宋体" w:cs="宋体"/>
                <w:color w:val="auto"/>
                <w:spacing w:val="-1"/>
                <w:position w:val="5"/>
                <w:sz w:val="28"/>
                <w:szCs w:val="28"/>
                <w:highlight w:val="none"/>
                <w:lang w:eastAsia="zh-CN"/>
              </w:rPr>
              <w:t>个人</w:t>
            </w:r>
            <w:r>
              <w:rPr>
                <w:rFonts w:ascii="宋体" w:hAnsi="宋体" w:eastAsia="宋体" w:cs="宋体"/>
                <w:color w:val="auto"/>
                <w:spacing w:val="-1"/>
                <w:position w:val="5"/>
                <w:sz w:val="28"/>
                <w:szCs w:val="28"/>
                <w:highlight w:val="none"/>
              </w:rPr>
              <w:t>出行的平均</w:t>
            </w:r>
            <w:r>
              <w:rPr>
                <w:rFonts w:hint="eastAsia" w:ascii="宋体" w:hAnsi="宋体" w:cs="宋体"/>
                <w:color w:val="auto"/>
                <w:spacing w:val="-1"/>
                <w:position w:val="5"/>
                <w:sz w:val="28"/>
                <w:szCs w:val="28"/>
                <w:highlight w:val="none"/>
                <w:lang w:val="en-US" w:eastAsia="zh-CN"/>
              </w:rPr>
              <w:t>人</w:t>
            </w:r>
            <w:r>
              <w:rPr>
                <w:rFonts w:ascii="宋体" w:hAnsi="宋体" w:eastAsia="宋体" w:cs="宋体"/>
                <w:color w:val="auto"/>
                <w:spacing w:val="-1"/>
                <w:position w:val="5"/>
                <w:sz w:val="28"/>
                <w:szCs w:val="28"/>
                <w:highlight w:val="none"/>
              </w:rPr>
              <w:t>公里排放因子（</w:t>
            </w:r>
            <w:r>
              <w:rPr>
                <w:rFonts w:hint="eastAsia" w:ascii="宋体" w:hAnsi="宋体" w:cs="宋体"/>
                <w:color w:val="auto"/>
                <w:spacing w:val="-1"/>
                <w:position w:val="5"/>
                <w:sz w:val="28"/>
                <w:szCs w:val="28"/>
                <w:highlight w:val="none"/>
                <w:lang w:val="en-US" w:eastAsia="zh-CN"/>
              </w:rPr>
              <w:t>t</w:t>
            </w:r>
            <w:r>
              <w:rPr>
                <w:rFonts w:ascii="宋体" w:hAnsi="宋体" w:eastAsia="宋体" w:cs="宋体"/>
                <w:color w:val="auto"/>
                <w:spacing w:val="-1"/>
                <w:position w:val="5"/>
                <w:sz w:val="28"/>
                <w:szCs w:val="28"/>
                <w:highlight w:val="none"/>
              </w:rPr>
              <w:t>CO</w:t>
            </w:r>
            <w:r>
              <w:rPr>
                <w:rFonts w:ascii="宋体" w:hAnsi="宋体" w:eastAsia="宋体" w:cs="宋体"/>
                <w:color w:val="auto"/>
                <w:spacing w:val="-1"/>
                <w:position w:val="5"/>
                <w:sz w:val="28"/>
                <w:szCs w:val="28"/>
                <w:highlight w:val="none"/>
                <w:vertAlign w:val="subscript"/>
              </w:rPr>
              <w:t>2</w:t>
            </w:r>
            <w:r>
              <w:rPr>
                <w:rFonts w:ascii="宋体" w:hAnsi="宋体" w:eastAsia="宋体" w:cs="宋体"/>
                <w:color w:val="auto"/>
                <w:spacing w:val="-1"/>
                <w:position w:val="5"/>
                <w:sz w:val="28"/>
                <w:szCs w:val="28"/>
                <w:highlight w:val="none"/>
              </w:rPr>
              <w:t>/</w:t>
            </w:r>
            <w:r>
              <w:rPr>
                <w:rFonts w:ascii="宋体" w:hAnsi="宋体" w:eastAsia="宋体" w:cs="宋体"/>
                <w:color w:val="auto"/>
                <w:spacing w:val="-41"/>
                <w:position w:val="5"/>
                <w:sz w:val="28"/>
                <w:szCs w:val="28"/>
                <w:highlight w:val="none"/>
              </w:rPr>
              <w:t xml:space="preserve"> </w:t>
            </w:r>
            <w:r>
              <w:rPr>
                <w:rFonts w:hint="eastAsia" w:ascii="宋体" w:hAnsi="宋体" w:cs="宋体"/>
                <w:color w:val="auto"/>
                <w:spacing w:val="-41"/>
                <w:position w:val="5"/>
                <w:sz w:val="28"/>
                <w:szCs w:val="28"/>
                <w:highlight w:val="none"/>
                <w:lang w:val="en-US" w:eastAsia="zh-CN"/>
              </w:rPr>
              <w:t>P</w:t>
            </w:r>
            <w:r>
              <w:rPr>
                <w:rFonts w:ascii="宋体" w:hAnsi="宋体" w:eastAsia="宋体" w:cs="宋体"/>
                <w:color w:val="auto"/>
                <w:spacing w:val="-2"/>
                <w:position w:val="5"/>
                <w:sz w:val="28"/>
                <w:szCs w:val="28"/>
                <w:highlight w:val="none"/>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76"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Cambria Math" w:hAnsi="Cambria Math" w:eastAsia="宋体" w:cs="Cambria Math"/>
                <w:color w:val="auto"/>
                <w:spacing w:val="-1"/>
                <w:position w:val="5"/>
                <w:sz w:val="28"/>
                <w:szCs w:val="28"/>
                <w:highlight w:val="none"/>
                <w:lang w:val="en-US" w:eastAsia="zh-CN"/>
              </w:rPr>
            </w:pPr>
            <w:r>
              <w:rPr>
                <w:rFonts w:hint="eastAsia" w:ascii="Cambria Math" w:hAnsi="Cambria Math" w:eastAsia="宋体" w:cs="Cambria Math"/>
                <w:color w:val="auto"/>
                <w:spacing w:val="-1"/>
                <w:position w:val="5"/>
                <w:sz w:val="28"/>
                <w:szCs w:val="28"/>
                <w:highlight w:val="none"/>
                <w:lang w:val="en-US" w:eastAsia="zh-CN"/>
              </w:rPr>
              <w:t>P：</w:t>
            </w:r>
          </w:p>
        </w:tc>
        <w:tc>
          <w:tcPr>
            <w:tcW w:w="6614" w:type="dxa"/>
            <w:shd w:val="clear" w:color="auto" w:fill="auto"/>
          </w:tcPr>
          <w:p>
            <w:pPr>
              <w:pageBreakBefore w:val="0"/>
              <w:wordWrap/>
              <w:overflowPunct/>
              <w:topLinePunct w:val="0"/>
              <w:bidi w:val="0"/>
              <w:spacing w:before="93" w:line="660" w:lineRule="exact"/>
              <w:ind w:left="0" w:leftChars="0" w:firstLine="0" w:firstLineChars="0"/>
              <w:outlineLvl w:val="9"/>
              <w:rPr>
                <w:rFonts w:hint="default" w:ascii="宋体" w:hAnsi="宋体" w:eastAsia="宋体" w:cs="宋体"/>
                <w:color w:val="auto"/>
                <w:spacing w:val="-1"/>
                <w:position w:val="5"/>
                <w:sz w:val="28"/>
                <w:szCs w:val="28"/>
                <w:highlight w:val="none"/>
                <w:lang w:val="en-US" w:eastAsia="zh-CN"/>
              </w:rPr>
            </w:pPr>
            <w:r>
              <w:rPr>
                <w:rFonts w:hint="eastAsia" w:ascii="宋体" w:hAnsi="宋体" w:eastAsia="宋体" w:cs="宋体"/>
                <w:color w:val="auto"/>
                <w:spacing w:val="1"/>
                <w:sz w:val="28"/>
                <w:szCs w:val="28"/>
                <w:highlight w:val="none"/>
                <w:lang w:val="en-US" w:eastAsia="zh-CN"/>
              </w:rPr>
              <w:t>私人小客车载客量（人）</w:t>
            </w:r>
            <w:r>
              <w:rPr>
                <w:rFonts w:hint="eastAsia" w:ascii="宋体" w:hAnsi="宋体" w:cs="宋体"/>
                <w:color w:val="auto"/>
                <w:spacing w:val="1"/>
                <w:sz w:val="28"/>
                <w:szCs w:val="28"/>
                <w:highlight w:val="none"/>
                <w:lang w:val="en-US" w:eastAsia="zh-CN"/>
              </w:rPr>
              <w:t>，见附录A。</w:t>
            </w:r>
          </w:p>
        </w:tc>
      </w:tr>
    </w:tbl>
    <w:p>
      <w:pPr>
        <w:pageBreakBefore w:val="0"/>
        <w:wordWrap/>
        <w:overflowPunct/>
        <w:topLinePunct w:val="0"/>
        <w:bidi w:val="0"/>
        <w:spacing w:before="175" w:beforeAutospacing="0" w:line="660" w:lineRule="exact"/>
        <w:ind w:left="15" w:firstLine="410"/>
        <w:outlineLvl w:val="9"/>
        <w:rPr>
          <w:rFonts w:ascii="宋体" w:hAnsi="宋体" w:eastAsia="宋体" w:cs="宋体"/>
          <w:color w:val="auto"/>
          <w:spacing w:val="-5"/>
          <w:sz w:val="28"/>
          <w:szCs w:val="28"/>
          <w:highlight w:val="none"/>
        </w:rPr>
      </w:pPr>
      <w:r>
        <w:rPr>
          <w:rFonts w:ascii="宋体" w:hAnsi="宋体" w:eastAsia="宋体" w:cs="宋体"/>
          <w:color w:val="auto"/>
          <w:spacing w:val="-2"/>
          <w:sz w:val="28"/>
          <w:szCs w:val="28"/>
          <w:highlight w:val="none"/>
        </w:rPr>
        <w:t>基准线情景平均人公里排放因子依据</w:t>
      </w:r>
      <w:r>
        <w:rPr>
          <w:rFonts w:hint="eastAsia" w:ascii="宋体" w:hAnsi="宋体" w:eastAsia="宋体" w:cs="宋体"/>
          <w:color w:val="auto"/>
          <w:spacing w:val="-2"/>
          <w:sz w:val="28"/>
          <w:szCs w:val="28"/>
          <w:highlight w:val="none"/>
          <w:lang w:eastAsia="zh-CN"/>
        </w:rPr>
        <w:t>嘉兴</w:t>
      </w:r>
      <w:r>
        <w:rPr>
          <w:rFonts w:ascii="宋体" w:hAnsi="宋体" w:eastAsia="宋体" w:cs="宋体"/>
          <w:color w:val="auto"/>
          <w:spacing w:val="-2"/>
          <w:sz w:val="28"/>
          <w:szCs w:val="28"/>
          <w:highlight w:val="none"/>
        </w:rPr>
        <w:t>市政府相关部</w:t>
      </w:r>
      <w:r>
        <w:rPr>
          <w:rFonts w:ascii="宋体" w:hAnsi="宋体" w:eastAsia="宋体" w:cs="宋体"/>
          <w:color w:val="auto"/>
          <w:spacing w:val="-3"/>
          <w:sz w:val="28"/>
          <w:szCs w:val="28"/>
          <w:highlight w:val="none"/>
        </w:rPr>
        <w:t>门的发布数据、统计数据、权威研究机构研</w:t>
      </w:r>
      <w:r>
        <w:rPr>
          <w:rFonts w:ascii="宋体" w:hAnsi="宋体" w:eastAsia="宋体" w:cs="宋体"/>
          <w:color w:val="auto"/>
          <w:spacing w:val="-5"/>
          <w:sz w:val="28"/>
          <w:szCs w:val="28"/>
          <w:highlight w:val="none"/>
        </w:rPr>
        <w:t>究数据计算得出，计算流程如下：</w:t>
      </w:r>
    </w:p>
    <w:p>
      <w:pPr>
        <w:spacing w:before="175" w:line="660" w:lineRule="exact"/>
        <w:ind w:left="15" w:firstLine="410"/>
        <w:jc w:val="center"/>
        <w:outlineLvl w:val="9"/>
        <w:rPr>
          <w:rFonts w:hint="default"/>
          <w:lang w:val="en-US" w:eastAsia="zh-CN"/>
        </w:rPr>
      </w:pPr>
      <m:oMath>
        <m:sSub>
          <m:sSubPr>
            <m:ctrlPr>
              <w:rPr>
                <w:rFonts w:ascii="DejaVu Math TeX Gyre" w:hAnsi="DejaVu Math TeX Gyre"/>
                <w:i/>
                <w:color w:val="auto"/>
                <w:sz w:val="28"/>
                <w:szCs w:val="28"/>
                <w:highlight w:val="none"/>
                <w:lang w:val="en-US"/>
              </w:rPr>
            </m:ctrlPr>
          </m:sSubPr>
          <m:e>
            <m:r>
              <m:rPr/>
              <w:rPr>
                <w:rFonts w:hint="default" w:ascii="DejaVu Math TeX Gyre" w:hAnsi="DejaVu Math TeX Gyre"/>
                <w:color w:val="auto"/>
                <w:sz w:val="28"/>
                <w:szCs w:val="28"/>
                <w:highlight w:val="none"/>
                <w:lang w:val="en-US"/>
              </w:rPr>
              <m:t>E</m:t>
            </m:r>
            <m:ctrlPr>
              <w:rPr>
                <w:rFonts w:ascii="DejaVu Math TeX Gyre" w:hAnsi="DejaVu Math TeX Gyre"/>
                <w:i/>
                <w:color w:val="auto"/>
                <w:sz w:val="28"/>
                <w:szCs w:val="28"/>
                <w:highlight w:val="none"/>
                <w:lang w:val="en-US"/>
              </w:rPr>
            </m:ctrlPr>
          </m:e>
          <m:sub>
            <m:r>
              <m:rPr/>
              <w:rPr>
                <w:rFonts w:hint="default" w:ascii="DejaVu Math TeX Gyre" w:hAnsi="DejaVu Math TeX Gyre"/>
                <w:color w:val="auto"/>
                <w:sz w:val="28"/>
                <w:szCs w:val="28"/>
                <w:highlight w:val="none"/>
                <w:lang w:val="en-US"/>
              </w:rPr>
              <m:t>PKM,b</m:t>
            </m:r>
            <m:ctrlPr>
              <w:rPr>
                <w:rFonts w:ascii="DejaVu Math TeX Gyre" w:hAnsi="DejaVu Math TeX Gyre"/>
                <w:i/>
                <w:color w:val="auto"/>
                <w:sz w:val="28"/>
                <w:szCs w:val="28"/>
                <w:highlight w:val="none"/>
                <w:lang w:val="en-US"/>
              </w:rPr>
            </m:ctrlPr>
          </m:sub>
        </m:sSub>
      </m:oMath>
      <w:r>
        <w:rPr>
          <w:rFonts w:hint="default"/>
          <w:color w:val="auto"/>
          <w:sz w:val="28"/>
          <w:szCs w:val="28"/>
          <w:highlight w:val="none"/>
          <w:lang w:val="en-US"/>
        </w:rPr>
        <w:t>=</w:t>
      </w:r>
      <w:r>
        <w:rPr>
          <w:rFonts w:ascii="Cambria Math" w:hAnsi="Cambria Math" w:eastAsia="Cambria Math" w:cs="Cambria Math"/>
          <w:color w:val="auto"/>
          <w:spacing w:val="16"/>
          <w:w w:val="101"/>
          <w:position w:val="16"/>
          <w:sz w:val="28"/>
          <w:szCs w:val="28"/>
          <w:highlight w:val="none"/>
        </w:rPr>
        <w:t xml:space="preserve"> </w:t>
      </w:r>
      <m:oMath>
        <m:nary>
          <m:naryPr>
            <m:chr m:val="∑"/>
            <m:limLoc m:val="subSup"/>
            <m:supHide m:val="1"/>
            <m:ctrlPr>
              <w:rPr>
                <w:rFonts w:ascii="DejaVu Math TeX Gyre" w:hAnsi="DejaVu Math TeX Gyre"/>
                <w:i w:val="0"/>
                <w:iCs/>
                <w:lang w:val="en-US"/>
              </w:rPr>
            </m:ctrlPr>
          </m:naryPr>
          <m:sub>
            <m:r>
              <m:rPr>
                <m:sty m:val="p"/>
              </m:rPr>
              <w:rPr>
                <w:rFonts w:hint="default" w:ascii="DejaVu Math TeX Gyre" w:hAnsi="DejaVu Math TeX Gyre"/>
                <w:lang w:val="en-US"/>
              </w:rPr>
              <m:t>j</m:t>
            </m:r>
            <m:ctrlPr>
              <w:rPr>
                <w:rFonts w:ascii="DejaVu Math TeX Gyre" w:hAnsi="DejaVu Math TeX Gyre"/>
                <w:i w:val="0"/>
                <w:iCs/>
                <w:lang w:val="en-US"/>
              </w:rPr>
            </m:ctrlPr>
          </m:sub>
          <m:sup>
            <m:ctrlPr>
              <w:rPr>
                <w:rFonts w:ascii="DejaVu Math TeX Gyre" w:hAnsi="DejaVu Math TeX Gyre"/>
                <w:i w:val="0"/>
                <w:iCs/>
                <w:lang w:val="en-US"/>
              </w:rPr>
            </m:ctrlPr>
          </m:sup>
          <m:e>
            <m:sSub>
              <m:sSubPr>
                <m:ctrlPr>
                  <w:rPr>
                    <w:rFonts w:ascii="DejaVu Math TeX Gyre" w:hAnsi="DejaVu Math TeX Gyre"/>
                    <w:i w:val="0"/>
                    <w:iCs/>
                    <w:lang w:val="en-US"/>
                  </w:rPr>
                </m:ctrlPr>
              </m:sSubPr>
              <m:e>
                <m:r>
                  <m:rPr>
                    <m:sty m:val="p"/>
                  </m:rPr>
                  <w:rPr>
                    <w:rFonts w:hint="default" w:ascii="DejaVu Math TeX Gyre" w:hAnsi="DejaVu Math TeX Gyre"/>
                    <w:lang w:val="en-US"/>
                  </w:rPr>
                  <m:t>(EF</m:t>
                </m:r>
                <m:ctrlPr>
                  <w:rPr>
                    <w:rFonts w:ascii="DejaVu Math TeX Gyre" w:hAnsi="DejaVu Math TeX Gyre"/>
                    <w:i w:val="0"/>
                    <w:iCs/>
                    <w:lang w:val="en-US"/>
                  </w:rPr>
                </m:ctrlPr>
              </m:e>
              <m:sub>
                <m:r>
                  <m:rPr>
                    <m:sty m:val="p"/>
                  </m:rPr>
                  <w:rPr>
                    <w:rFonts w:hint="default" w:ascii="DejaVu Math TeX Gyre" w:hAnsi="DejaVu Math TeX Gyre"/>
                    <w:lang w:val="en-US"/>
                  </w:rPr>
                  <m:t>j</m:t>
                </m:r>
                <m:ctrlPr>
                  <w:rPr>
                    <w:rFonts w:ascii="DejaVu Math TeX Gyre" w:hAnsi="DejaVu Math TeX Gyre"/>
                    <w:i w:val="0"/>
                    <w:iCs/>
                    <w:lang w:val="en-US"/>
                  </w:rPr>
                </m:ctrlPr>
              </m:sub>
            </m:sSub>
            <m:r>
              <m:rPr>
                <m:sty m:val="p"/>
              </m:rPr>
              <w:rPr>
                <w:rFonts w:ascii="DejaVu Math TeX Gyre" w:hAnsi="DejaVu Math TeX Gyre"/>
                <w:lang w:val="en-US"/>
              </w:rPr>
              <m:t>×</m:t>
            </m:r>
            <m:sSub>
              <m:sSubPr>
                <m:ctrlPr>
                  <w:rPr>
                    <w:rFonts w:ascii="DejaVu Math TeX Gyre" w:hAnsi="DejaVu Math TeX Gyre"/>
                    <w:i w:val="0"/>
                    <w:iCs/>
                    <w:lang w:val="en-US"/>
                  </w:rPr>
                </m:ctrlPr>
              </m:sSubPr>
              <m:e>
                <m:r>
                  <m:rPr>
                    <m:sty m:val="p"/>
                  </m:rPr>
                  <w:rPr>
                    <w:rFonts w:hint="eastAsia" w:ascii="DejaVu Math TeX Gyre" w:hAnsi="DejaVu Math TeX Gyre"/>
                    <w:lang w:val="en-US" w:eastAsia="zh-CN"/>
                  </w:rPr>
                  <m:t>C</m:t>
                </m:r>
                <m:ctrlPr>
                  <w:rPr>
                    <w:rFonts w:ascii="DejaVu Math TeX Gyre" w:hAnsi="DejaVu Math TeX Gyre"/>
                    <w:i w:val="0"/>
                    <w:iCs/>
                    <w:lang w:val="en-US"/>
                  </w:rPr>
                </m:ctrlPr>
              </m:e>
              <m:sub>
                <m:r>
                  <m:rPr>
                    <m:sty m:val="p"/>
                  </m:rPr>
                  <w:rPr>
                    <w:rFonts w:hint="eastAsia" w:ascii="DejaVu Math TeX Gyre" w:hAnsi="DejaVu Math TeX Gyre"/>
                    <w:lang w:val="en-US" w:eastAsia="zh-CN"/>
                  </w:rPr>
                  <m:t>j</m:t>
                </m:r>
                <m:ctrlPr>
                  <w:rPr>
                    <w:rFonts w:ascii="DejaVu Math TeX Gyre" w:hAnsi="DejaVu Math TeX Gyre"/>
                    <w:i w:val="0"/>
                    <w:iCs/>
                    <w:lang w:val="en-US"/>
                  </w:rPr>
                </m:ctrlPr>
              </m:sub>
            </m:sSub>
            <m:ctrlPr>
              <w:rPr>
                <w:rFonts w:ascii="DejaVu Math TeX Gyre" w:hAnsi="DejaVu Math TeX Gyre"/>
                <w:i w:val="0"/>
                <w:iCs/>
                <w:lang w:val="en-US"/>
              </w:rPr>
            </m:ctrlPr>
          </m:e>
        </m:nary>
        <m:r>
          <m:rPr>
            <m:sty m:val="p"/>
          </m:rPr>
          <w:rPr>
            <w:rFonts w:hint="default" w:ascii="DejaVu Math TeX Gyre" w:hAnsi="DejaVu Math TeX Gyre" w:cs="DejaVu Math TeX Gyre"/>
            <w:lang w:val="en-US"/>
          </w:rPr>
          <m:t>×</m:t>
        </m:r>
        <m:sSub>
          <m:sSubPr>
            <m:ctrlPr>
              <w:rPr>
                <w:rFonts w:hint="default" w:ascii="DejaVu Math TeX Gyre" w:hAnsi="DejaVu Math TeX Gyre" w:cs="DejaVu Math TeX Gyre"/>
                <w:i w:val="0"/>
                <w:iCs/>
                <w:lang w:val="en-US"/>
              </w:rPr>
            </m:ctrlPr>
          </m:sSubPr>
          <m:e>
            <m:r>
              <m:rPr>
                <m:sty m:val="p"/>
              </m:rPr>
              <w:rPr>
                <w:rFonts w:hint="default" w:ascii="DejaVu Math TeX Gyre" w:hAnsi="DejaVu Math TeX Gyre" w:cs="DejaVu Math TeX Gyre"/>
                <w:lang w:val="en-US"/>
              </w:rPr>
              <m:t>D</m:t>
            </m:r>
            <m:ctrlPr>
              <w:rPr>
                <w:rFonts w:hint="default" w:ascii="DejaVu Math TeX Gyre" w:hAnsi="DejaVu Math TeX Gyre" w:cs="DejaVu Math TeX Gyre"/>
                <w:i w:val="0"/>
                <w:iCs/>
                <w:lang w:val="en-US"/>
              </w:rPr>
            </m:ctrlPr>
          </m:e>
          <m:sub>
            <m:r>
              <m:rPr>
                <m:sty m:val="p"/>
              </m:rPr>
              <w:rPr>
                <w:rFonts w:hint="default" w:ascii="DejaVu Math TeX Gyre" w:hAnsi="DejaVu Math TeX Gyre" w:cs="DejaVu Math TeX Gyre"/>
                <w:lang w:val="en-US"/>
              </w:rPr>
              <m:t>j</m:t>
            </m:r>
            <m:ctrlPr>
              <w:rPr>
                <w:rFonts w:hint="default" w:ascii="DejaVu Math TeX Gyre" w:hAnsi="DejaVu Math TeX Gyre" w:cs="DejaVu Math TeX Gyre"/>
                <w:i w:val="0"/>
                <w:iCs/>
                <w:lang w:val="en-US"/>
              </w:rPr>
            </m:ctrlPr>
          </m:sub>
        </m:sSub>
        <m:r>
          <m:rPr>
            <m:sty m:val="p"/>
          </m:rPr>
          <w:rPr>
            <w:rFonts w:hint="default" w:ascii="DejaVu Math TeX Gyre" w:hAnsi="DejaVu Math TeX Gyre" w:cs="DejaVu Math TeX Gyre"/>
            <w:lang w:val="en-US"/>
          </w:rPr>
          <m:t>)</m:t>
        </m:r>
      </m:oMath>
      <w:r>
        <w:rPr>
          <w:rFonts w:hint="default" w:hAnsi="DejaVu Math TeX Gyre" w:cs="DejaVu Math TeX Gyre"/>
          <w:i w:val="0"/>
          <w:iCs/>
          <w:lang w:val="en-US"/>
        </w:rPr>
        <w:t>/</w:t>
      </w:r>
      <m:oMath>
        <m:nary>
          <m:naryPr>
            <m:chr m:val="∑"/>
            <m:limLoc m:val="subSup"/>
            <m:supHide m:val="1"/>
            <m:ctrlPr>
              <w:rPr>
                <w:rFonts w:ascii="DejaVu Math TeX Gyre" w:hAnsi="DejaVu Math TeX Gyre" w:cs="DejaVu Math TeX Gyre"/>
                <w:i w:val="0"/>
                <w:iCs w:val="0"/>
                <w:lang w:val="en-US"/>
              </w:rPr>
            </m:ctrlPr>
          </m:naryPr>
          <m:sub>
            <m:r>
              <m:rPr>
                <m:sty m:val="p"/>
              </m:rPr>
              <w:rPr>
                <w:rFonts w:hint="default" w:ascii="DejaVu Math TeX Gyre" w:hAnsi="DejaVu Math TeX Gyre" w:cs="DejaVu Math TeX Gyre"/>
                <w:lang w:val="en-US"/>
              </w:rPr>
              <m:t>j</m:t>
            </m:r>
            <m:ctrlPr>
              <w:rPr>
                <w:rFonts w:ascii="DejaVu Math TeX Gyre" w:hAnsi="DejaVu Math TeX Gyre" w:cs="DejaVu Math TeX Gyre"/>
                <w:i w:val="0"/>
                <w:iCs w:val="0"/>
                <w:lang w:val="en-US"/>
              </w:rPr>
            </m:ctrlPr>
          </m:sub>
          <m:sup>
            <m:ctrlPr>
              <w:rPr>
                <w:rFonts w:ascii="DejaVu Math TeX Gyre" w:hAnsi="DejaVu Math TeX Gyre" w:cs="DejaVu Math TeX Gyre"/>
                <w:i w:val="0"/>
                <w:iCs w:val="0"/>
                <w:lang w:val="en-US"/>
              </w:rPr>
            </m:ctrlPr>
          </m:sup>
          <m:e>
            <m:r>
              <m:rPr>
                <m:sty m:val="p"/>
              </m:rPr>
              <w:rPr>
                <w:rFonts w:hint="default" w:ascii="DejaVu Math TeX Gyre" w:hAnsi="DejaVu Math TeX Gyre" w:cs="DejaVu Math TeX Gyre"/>
                <w:lang w:val="en-US"/>
              </w:rPr>
              <m:t>(</m:t>
            </m:r>
            <m:sSub>
              <m:sSubPr>
                <m:ctrlPr>
                  <w:rPr>
                    <w:rFonts w:hint="default" w:ascii="DejaVu Math TeX Gyre" w:hAnsi="DejaVu Math TeX Gyre" w:cs="DejaVu Math TeX Gyre"/>
                    <w:i w:val="0"/>
                    <w:iCs w:val="0"/>
                    <w:lang w:val="en-US"/>
                  </w:rPr>
                </m:ctrlPr>
              </m:sSubPr>
              <m:e>
                <m:r>
                  <m:rPr>
                    <m:sty m:val="p"/>
                  </m:rPr>
                  <w:rPr>
                    <w:rFonts w:hint="default" w:ascii="DejaVu Math TeX Gyre" w:hAnsi="DejaVu Math TeX Gyre" w:cs="DejaVu Math TeX Gyre"/>
                    <w:lang w:val="en-US"/>
                  </w:rPr>
                  <m:t>C</m:t>
                </m:r>
                <m:ctrlPr>
                  <w:rPr>
                    <w:rFonts w:hint="default" w:ascii="DejaVu Math TeX Gyre" w:hAnsi="DejaVu Math TeX Gyre" w:cs="DejaVu Math TeX Gyre"/>
                    <w:i w:val="0"/>
                    <w:iCs w:val="0"/>
                    <w:lang w:val="en-US"/>
                  </w:rPr>
                </m:ctrlPr>
              </m:e>
              <m:sub>
                <m:r>
                  <m:rPr>
                    <m:sty m:val="p"/>
                  </m:rPr>
                  <w:rPr>
                    <w:rFonts w:hint="default" w:ascii="DejaVu Math TeX Gyre" w:hAnsi="DejaVu Math TeX Gyre" w:cs="DejaVu Math TeX Gyre"/>
                    <w:lang w:val="en-US"/>
                  </w:rPr>
                  <m:t>j</m:t>
                </m:r>
                <m:ctrlPr>
                  <w:rPr>
                    <w:rFonts w:hint="default" w:ascii="DejaVu Math TeX Gyre" w:hAnsi="DejaVu Math TeX Gyre" w:cs="DejaVu Math TeX Gyre"/>
                    <w:i w:val="0"/>
                    <w:iCs w:val="0"/>
                    <w:lang w:val="en-US"/>
                  </w:rPr>
                </m:ctrlPr>
              </m:sub>
            </m:sSub>
            <m:r>
              <m:rPr>
                <m:sty m:val="p"/>
              </m:rPr>
              <w:rPr>
                <w:rFonts w:ascii="DejaVu Math TeX Gyre" w:hAnsi="DejaVu Math TeX Gyre" w:cs="DejaVu Math TeX Gyre"/>
                <w:lang w:val="en-US"/>
              </w:rPr>
              <m:t>×</m:t>
            </m:r>
            <m:sSub>
              <m:sSubPr>
                <m:ctrlPr>
                  <w:rPr>
                    <w:rFonts w:ascii="DejaVu Math TeX Gyre" w:hAnsi="DejaVu Math TeX Gyre" w:cs="DejaVu Math TeX Gyre"/>
                    <w:i w:val="0"/>
                    <w:iCs w:val="0"/>
                    <w:lang w:val="en-US"/>
                  </w:rPr>
                </m:ctrlPr>
              </m:sSubPr>
              <m:e>
                <m:r>
                  <m:rPr>
                    <m:sty m:val="p"/>
                  </m:rPr>
                  <w:rPr>
                    <w:rFonts w:hint="default" w:ascii="DejaVu Math TeX Gyre" w:hAnsi="DejaVu Math TeX Gyre" w:cs="DejaVu Math TeX Gyre"/>
                    <w:lang w:val="en-US"/>
                  </w:rPr>
                  <m:t>D</m:t>
                </m:r>
                <m:ctrlPr>
                  <w:rPr>
                    <w:rFonts w:ascii="DejaVu Math TeX Gyre" w:hAnsi="DejaVu Math TeX Gyre" w:cs="DejaVu Math TeX Gyre"/>
                    <w:i w:val="0"/>
                    <w:iCs w:val="0"/>
                    <w:lang w:val="en-US"/>
                  </w:rPr>
                </m:ctrlPr>
              </m:e>
              <m:sub>
                <m:r>
                  <m:rPr>
                    <m:sty m:val="p"/>
                  </m:rPr>
                  <w:rPr>
                    <w:rFonts w:hint="default" w:ascii="DejaVu Math TeX Gyre" w:hAnsi="DejaVu Math TeX Gyre" w:cs="DejaVu Math TeX Gyre"/>
                    <w:lang w:val="en-US"/>
                  </w:rPr>
                  <m:t>j</m:t>
                </m:r>
                <m:ctrlPr>
                  <w:rPr>
                    <w:rFonts w:ascii="DejaVu Math TeX Gyre" w:hAnsi="DejaVu Math TeX Gyre" w:cs="DejaVu Math TeX Gyre"/>
                    <w:i w:val="0"/>
                    <w:iCs w:val="0"/>
                    <w:lang w:val="en-US"/>
                  </w:rPr>
                </m:ctrlPr>
              </m:sub>
            </m:sSub>
            <m:r>
              <m:rPr>
                <m:sty m:val="p"/>
              </m:rPr>
              <w:rPr>
                <w:rFonts w:ascii="DejaVu Math TeX Gyre" w:hAnsi="DejaVu Math TeX Gyre" w:cs="DejaVu Math TeX Gyre"/>
                <w:lang w:val="en-US"/>
              </w:rPr>
              <m:t>×</m:t>
            </m:r>
            <m:r>
              <m:rPr>
                <m:sty m:val="p"/>
              </m:rPr>
              <w:rPr>
                <w:rFonts w:hint="default" w:ascii="DejaVu Math TeX Gyre" w:hAnsi="DejaVu Math TeX Gyre" w:cs="DejaVu Math TeX Gyre"/>
                <w:lang w:val="en-US"/>
              </w:rPr>
              <m:t>P)</m:t>
            </m:r>
            <m:ctrlPr>
              <w:rPr>
                <w:rFonts w:ascii="DejaVu Math TeX Gyre" w:hAnsi="DejaVu Math TeX Gyre" w:cs="DejaVu Math TeX Gyre"/>
                <w:i w:val="0"/>
                <w:iCs w:val="0"/>
                <w:lang w:val="en-US"/>
              </w:rPr>
            </m:ctrlPr>
          </m:e>
        </m:nary>
      </m:oMath>
    </w:p>
    <w:p>
      <w:pPr>
        <w:pageBreakBefore w:val="0"/>
        <w:wordWrap/>
        <w:overflowPunct/>
        <w:topLinePunct w:val="0"/>
        <w:bidi w:val="0"/>
        <w:spacing w:before="93" w:line="660" w:lineRule="exact"/>
        <w:ind w:left="430"/>
        <w:outlineLvl w:val="9"/>
        <w:rPr>
          <w:color w:val="auto"/>
          <w:sz w:val="28"/>
          <w:szCs w:val="28"/>
          <w:highlight w:val="none"/>
        </w:rPr>
      </w:pPr>
      <w:r>
        <w:rPr>
          <w:rFonts w:ascii="宋体" w:hAnsi="宋体" w:eastAsia="宋体" w:cs="宋体"/>
          <w:color w:val="auto"/>
          <w:spacing w:val="-14"/>
          <w:sz w:val="28"/>
          <w:szCs w:val="28"/>
          <w:highlight w:val="none"/>
        </w:rPr>
        <w:t>式中：</w:t>
      </w:r>
    </w:p>
    <w:tbl>
      <w:tblPr>
        <w:tblStyle w:val="27"/>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9"/>
        <w:gridCol w:w="6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jc w:val="center"/>
        </w:trPr>
        <w:tc>
          <w:tcPr>
            <w:tcW w:w="1799"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pacing w:val="-1"/>
                <w:position w:val="5"/>
                <w:sz w:val="28"/>
                <w:szCs w:val="28"/>
                <w:highlight w:val="none"/>
              </w:rPr>
              <w:t>E</w:t>
            </w:r>
            <w:r>
              <w:rPr>
                <w:rFonts w:hint="eastAsia" w:ascii="Cambria Math" w:hAnsi="Cambria Math" w:eastAsia="Cambria Math" w:cs="Cambria Math"/>
                <w:color w:val="auto"/>
                <w:spacing w:val="-1"/>
                <w:position w:val="1"/>
                <w:sz w:val="28"/>
                <w:szCs w:val="28"/>
                <w:highlight w:val="none"/>
                <w:lang w:val="en-US" w:eastAsia="zh-CN"/>
              </w:rPr>
              <w:t>P</w:t>
            </w:r>
            <w:r>
              <w:rPr>
                <w:rFonts w:ascii="Cambria Math" w:hAnsi="Cambria Math" w:eastAsia="Cambria Math" w:cs="Cambria Math"/>
                <w:color w:val="auto"/>
                <w:spacing w:val="-1"/>
                <w:position w:val="1"/>
                <w:sz w:val="28"/>
                <w:szCs w:val="28"/>
                <w:highlight w:val="none"/>
              </w:rPr>
              <w:t>KM,</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5"/>
                <w:sz w:val="28"/>
                <w:szCs w:val="28"/>
                <w:highlight w:val="none"/>
              </w:rPr>
              <w:instrText xml:space="preserve"> </w:instrText>
            </w:r>
            <w:r>
              <w:rPr>
                <w:rFonts w:ascii="Cambria Math" w:hAnsi="Cambria Math" w:eastAsia="Cambria Math" w:cs="Cambria Math"/>
                <w:color w:val="auto"/>
                <w:spacing w:val="1"/>
                <w:w w:val="1"/>
                <w:position w:val="5"/>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09"/>
                <w:position w:val="1"/>
                <w:sz w:val="28"/>
                <w:szCs w:val="28"/>
                <w:highlight w:val="none"/>
              </w:rPr>
              <w:instrText xml:space="preserve">b</w:instrText>
            </w:r>
            <w:r>
              <w:rPr>
                <w:color w:val="auto"/>
                <w:sz w:val="28"/>
                <w:szCs w:val="28"/>
                <w:highlight w:val="none"/>
              </w:rPr>
              <w:instrText xml:space="preserve">)</w:instrText>
            </w:r>
            <w:r>
              <w:rPr>
                <w:color w:val="auto"/>
                <w:sz w:val="28"/>
                <w:szCs w:val="28"/>
                <w:highlight w:val="none"/>
              </w:rPr>
              <w:fldChar w:fldCharType="end"/>
            </w:r>
            <w:r>
              <w:rPr>
                <w:rFonts w:hint="eastAsia"/>
                <w:color w:val="auto"/>
                <w:sz w:val="28"/>
                <w:szCs w:val="28"/>
                <w:highlight w:val="none"/>
                <w:lang w:eastAsia="zh-CN"/>
              </w:rPr>
              <w:t>：</w:t>
            </w:r>
          </w:p>
        </w:tc>
        <w:tc>
          <w:tcPr>
            <w:tcW w:w="6612"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hint="eastAsia" w:ascii="宋体" w:hAnsi="宋体" w:eastAsia="宋体" w:cs="宋体"/>
                <w:color w:val="auto"/>
                <w:sz w:val="28"/>
                <w:szCs w:val="28"/>
                <w:highlight w:val="none"/>
                <w:vertAlign w:val="baseline"/>
                <w:lang w:eastAsia="zh-CN"/>
              </w:rPr>
            </w:pPr>
            <w:r>
              <w:rPr>
                <w:rFonts w:hint="eastAsia" w:ascii="宋体" w:hAnsi="宋体" w:cs="宋体"/>
                <w:color w:val="auto"/>
                <w:spacing w:val="-1"/>
                <w:position w:val="5"/>
                <w:sz w:val="28"/>
                <w:szCs w:val="28"/>
                <w:highlight w:val="none"/>
                <w:lang w:val="en-US" w:eastAsia="zh-CN"/>
              </w:rPr>
              <w:t>基准线</w:t>
            </w:r>
            <w:r>
              <w:rPr>
                <w:rFonts w:ascii="宋体" w:hAnsi="宋体" w:eastAsia="宋体" w:cs="宋体"/>
                <w:color w:val="auto"/>
                <w:spacing w:val="-1"/>
                <w:position w:val="5"/>
                <w:sz w:val="28"/>
                <w:szCs w:val="28"/>
                <w:highlight w:val="none"/>
              </w:rPr>
              <w:t>情景</w:t>
            </w:r>
            <w:r>
              <w:rPr>
                <w:rFonts w:hint="eastAsia" w:ascii="宋体" w:hAnsi="宋体" w:cs="宋体"/>
                <w:color w:val="auto"/>
                <w:spacing w:val="-1"/>
                <w:position w:val="5"/>
                <w:sz w:val="28"/>
                <w:szCs w:val="28"/>
                <w:highlight w:val="none"/>
                <w:lang w:eastAsia="zh-CN"/>
              </w:rPr>
              <w:t>个人用户</w:t>
            </w:r>
            <w:r>
              <w:rPr>
                <w:rFonts w:ascii="宋体" w:hAnsi="宋体" w:eastAsia="宋体" w:cs="宋体"/>
                <w:color w:val="auto"/>
                <w:spacing w:val="-1"/>
                <w:position w:val="5"/>
                <w:sz w:val="28"/>
                <w:szCs w:val="28"/>
                <w:highlight w:val="none"/>
              </w:rPr>
              <w:t>出行的平均</w:t>
            </w:r>
            <w:r>
              <w:rPr>
                <w:rFonts w:hint="eastAsia" w:ascii="宋体" w:hAnsi="宋体" w:cs="宋体"/>
                <w:color w:val="auto"/>
                <w:spacing w:val="-1"/>
                <w:position w:val="5"/>
                <w:sz w:val="28"/>
                <w:szCs w:val="28"/>
                <w:highlight w:val="none"/>
                <w:lang w:val="en-US" w:eastAsia="zh-CN"/>
              </w:rPr>
              <w:t>人</w:t>
            </w:r>
            <w:r>
              <w:rPr>
                <w:rFonts w:ascii="宋体" w:hAnsi="宋体" w:eastAsia="宋体" w:cs="宋体"/>
                <w:color w:val="auto"/>
                <w:spacing w:val="-1"/>
                <w:position w:val="5"/>
                <w:sz w:val="28"/>
                <w:szCs w:val="28"/>
                <w:highlight w:val="none"/>
              </w:rPr>
              <w:t>公里排放因子（</w:t>
            </w:r>
            <w:r>
              <w:rPr>
                <w:rFonts w:hint="eastAsia" w:ascii="宋体" w:hAnsi="宋体" w:cs="宋体"/>
                <w:color w:val="auto"/>
                <w:spacing w:val="-1"/>
                <w:position w:val="5"/>
                <w:sz w:val="28"/>
                <w:szCs w:val="28"/>
                <w:highlight w:val="none"/>
                <w:lang w:val="en-US" w:eastAsia="zh-CN"/>
              </w:rPr>
              <w:t>t</w:t>
            </w:r>
            <w:r>
              <w:rPr>
                <w:rFonts w:ascii="宋体" w:hAnsi="宋体" w:eastAsia="宋体" w:cs="宋体"/>
                <w:color w:val="auto"/>
                <w:spacing w:val="-1"/>
                <w:position w:val="5"/>
                <w:sz w:val="28"/>
                <w:szCs w:val="28"/>
                <w:highlight w:val="none"/>
              </w:rPr>
              <w:t>CO</w:t>
            </w:r>
            <w:r>
              <w:rPr>
                <w:rFonts w:ascii="宋体" w:hAnsi="宋体" w:eastAsia="宋体" w:cs="宋体"/>
                <w:color w:val="auto"/>
                <w:spacing w:val="-1"/>
                <w:position w:val="5"/>
                <w:sz w:val="28"/>
                <w:szCs w:val="28"/>
                <w:highlight w:val="none"/>
                <w:vertAlign w:val="subscript"/>
              </w:rPr>
              <w:t>2</w:t>
            </w:r>
            <w:r>
              <w:rPr>
                <w:rFonts w:ascii="宋体" w:hAnsi="宋体" w:eastAsia="宋体" w:cs="宋体"/>
                <w:color w:val="auto"/>
                <w:spacing w:val="-1"/>
                <w:position w:val="5"/>
                <w:sz w:val="28"/>
                <w:szCs w:val="28"/>
                <w:highlight w:val="none"/>
              </w:rPr>
              <w:t>/</w:t>
            </w:r>
            <w:r>
              <w:rPr>
                <w:rFonts w:ascii="宋体" w:hAnsi="宋体" w:eastAsia="宋体" w:cs="宋体"/>
                <w:color w:val="auto"/>
                <w:spacing w:val="-41"/>
                <w:position w:val="5"/>
                <w:sz w:val="28"/>
                <w:szCs w:val="28"/>
                <w:highlight w:val="none"/>
              </w:rPr>
              <w:t xml:space="preserve"> </w:t>
            </w:r>
            <w:r>
              <w:rPr>
                <w:rFonts w:hint="eastAsia" w:ascii="宋体" w:hAnsi="宋体" w:eastAsia="宋体" w:cs="宋体"/>
                <w:color w:val="auto"/>
                <w:spacing w:val="-41"/>
                <w:position w:val="5"/>
                <w:sz w:val="28"/>
                <w:szCs w:val="28"/>
                <w:highlight w:val="none"/>
              </w:rPr>
              <w:t>P</w:t>
            </w:r>
            <w:r>
              <w:rPr>
                <w:rFonts w:ascii="宋体" w:hAnsi="宋体" w:eastAsia="宋体" w:cs="宋体"/>
                <w:color w:val="auto"/>
                <w:spacing w:val="-2"/>
                <w:position w:val="5"/>
                <w:sz w:val="28"/>
                <w:szCs w:val="28"/>
                <w:highlight w:val="none"/>
              </w:rPr>
              <w:t>KM）</w:t>
            </w:r>
            <w:r>
              <w:rPr>
                <w:rFonts w:hint="eastAsia" w:ascii="宋体" w:hAnsi="宋体" w:cs="宋体"/>
                <w:color w:val="auto"/>
                <w:spacing w:val="-2"/>
                <w:position w:val="5"/>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799"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ascii="Cambria Math" w:hAnsi="Cambria Math" w:eastAsia="Cambria Math" w:cs="Cambria Math"/>
                <w:color w:val="auto"/>
                <w:spacing w:val="-1"/>
                <w:position w:val="5"/>
                <w:sz w:val="28"/>
                <w:szCs w:val="28"/>
                <w:highlight w:val="none"/>
              </w:rPr>
            </w:pPr>
            <w:r>
              <w:rPr>
                <w:rFonts w:ascii="Cambria Math" w:hAnsi="Cambria Math" w:eastAsia="Cambria Math" w:cs="Cambria Math"/>
                <w:color w:val="auto"/>
                <w:position w:val="11"/>
                <w:sz w:val="28"/>
                <w:szCs w:val="28"/>
                <w:highlight w:val="none"/>
              </w:rPr>
              <w:t>EF</w:t>
            </w:r>
            <w:r>
              <w:rPr>
                <w:rFonts w:ascii="Cambria Math" w:hAnsi="Cambria Math" w:eastAsia="Cambria Math" w:cs="Cambria Math"/>
                <w:color w:val="auto"/>
                <w:position w:val="7"/>
                <w:sz w:val="28"/>
                <w:szCs w:val="28"/>
                <w:highlight w:val="none"/>
              </w:rPr>
              <w:t>j</w:t>
            </w:r>
            <w:r>
              <w:rPr>
                <w:rFonts w:hint="eastAsia"/>
                <w:color w:val="auto"/>
                <w:sz w:val="28"/>
                <w:szCs w:val="28"/>
                <w:highlight w:val="none"/>
                <w:lang w:eastAsia="zh-CN"/>
              </w:rPr>
              <w:t>：</w:t>
            </w:r>
          </w:p>
        </w:tc>
        <w:tc>
          <w:tcPr>
            <w:tcW w:w="6612"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ascii="宋体" w:hAnsi="宋体" w:eastAsia="宋体" w:cs="宋体"/>
                <w:color w:val="auto"/>
                <w:spacing w:val="-1"/>
                <w:position w:val="5"/>
                <w:sz w:val="28"/>
                <w:szCs w:val="28"/>
                <w:highlight w:val="none"/>
              </w:rPr>
            </w:pPr>
            <w:r>
              <w:rPr>
                <w:rFonts w:hint="eastAsia" w:ascii="宋体" w:hAnsi="宋体" w:eastAsia="宋体" w:cs="宋体"/>
                <w:color w:val="auto"/>
                <w:position w:val="11"/>
                <w:sz w:val="28"/>
                <w:szCs w:val="28"/>
                <w:highlight w:val="none"/>
              </w:rPr>
              <w:t>能源类型为汽油，排量为j的小客车碳排放因子（tCO</w:t>
            </w:r>
            <w:r>
              <w:rPr>
                <w:rFonts w:hint="eastAsia" w:ascii="宋体" w:hAnsi="宋体" w:eastAsia="宋体" w:cs="宋体"/>
                <w:color w:val="auto"/>
                <w:position w:val="11"/>
                <w:sz w:val="28"/>
                <w:szCs w:val="28"/>
                <w:highlight w:val="none"/>
                <w:vertAlign w:val="subscript"/>
              </w:rPr>
              <w:t>2</w:t>
            </w:r>
            <w:r>
              <w:rPr>
                <w:rFonts w:hint="eastAsia" w:ascii="宋体" w:hAnsi="宋体" w:eastAsia="宋体" w:cs="宋体"/>
                <w:color w:val="auto"/>
                <w:position w:val="11"/>
                <w:sz w:val="28"/>
                <w:szCs w:val="28"/>
                <w:highlight w:val="none"/>
              </w:rPr>
              <w:t>/P</w:t>
            </w:r>
            <w:r>
              <w:rPr>
                <w:rFonts w:hint="eastAsia" w:ascii="宋体" w:hAnsi="宋体" w:cs="宋体"/>
                <w:color w:val="auto"/>
                <w:position w:val="11"/>
                <w:sz w:val="28"/>
                <w:szCs w:val="28"/>
                <w:highlight w:val="none"/>
                <w:lang w:val="en-US" w:eastAsia="zh-CN"/>
              </w:rPr>
              <w:t>K</w:t>
            </w:r>
            <w:r>
              <w:rPr>
                <w:rFonts w:hint="default" w:ascii="宋体" w:hAnsi="宋体" w:cs="宋体"/>
                <w:color w:val="auto"/>
                <w:position w:val="11"/>
                <w:sz w:val="28"/>
                <w:szCs w:val="28"/>
                <w:highlight w:val="none"/>
                <w:lang w:val="en-US" w:eastAsia="zh-CN"/>
              </w:rPr>
              <w:t>M</w:t>
            </w:r>
            <w:r>
              <w:rPr>
                <w:rFonts w:hint="eastAsia" w:ascii="宋体" w:hAnsi="宋体" w:cs="宋体"/>
                <w:color w:val="auto"/>
                <w:position w:val="11"/>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9"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ascii="Cambria Math" w:hAnsi="Cambria Math" w:eastAsia="Cambria Math" w:cs="Cambria Math"/>
                <w:color w:val="auto"/>
                <w:spacing w:val="-1"/>
                <w:kern w:val="2"/>
                <w:position w:val="5"/>
                <w:sz w:val="28"/>
                <w:szCs w:val="28"/>
                <w:highlight w:val="none"/>
                <w:lang w:val="en-US" w:eastAsia="zh-CN" w:bidi="ar-SA"/>
              </w:rPr>
            </w:pPr>
            <w:r>
              <w:rPr>
                <w:rFonts w:ascii="Cambria Math" w:hAnsi="Cambria Math" w:eastAsia="Cambria Math" w:cs="Cambria Math"/>
                <w:color w:val="auto"/>
                <w:sz w:val="28"/>
                <w:szCs w:val="28"/>
                <w:highlight w:val="none"/>
              </w:rPr>
              <w:t>j</w:t>
            </w:r>
            <w:r>
              <w:rPr>
                <w:rFonts w:hint="eastAsia"/>
                <w:color w:val="auto"/>
                <w:sz w:val="28"/>
                <w:szCs w:val="28"/>
                <w:highlight w:val="none"/>
                <w:lang w:eastAsia="zh-CN"/>
              </w:rPr>
              <w:t>：</w:t>
            </w:r>
          </w:p>
        </w:tc>
        <w:tc>
          <w:tcPr>
            <w:tcW w:w="6612"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hint="eastAsia" w:ascii="宋体" w:hAnsi="宋体" w:eastAsia="宋体" w:cs="宋体"/>
                <w:color w:val="auto"/>
                <w:spacing w:val="-1"/>
                <w:kern w:val="2"/>
                <w:position w:val="5"/>
                <w:sz w:val="28"/>
                <w:szCs w:val="28"/>
                <w:highlight w:val="none"/>
                <w:lang w:val="en-US" w:eastAsia="zh-CN" w:bidi="ar-SA"/>
              </w:rPr>
            </w:pPr>
            <w:r>
              <w:rPr>
                <w:rFonts w:hint="eastAsia" w:ascii="宋体" w:hAnsi="宋体" w:eastAsia="宋体" w:cs="宋体"/>
                <w:color w:val="auto"/>
                <w:spacing w:val="-5"/>
                <w:sz w:val="28"/>
                <w:szCs w:val="28"/>
                <w:highlight w:val="none"/>
              </w:rPr>
              <w:t>排量</w:t>
            </w:r>
            <w:r>
              <w:rPr>
                <w:rFonts w:hint="eastAsia" w:ascii="宋体" w:hAnsi="宋体" w:cs="宋体"/>
                <w:color w:val="auto"/>
                <w:spacing w:val="-5"/>
                <w:sz w:val="28"/>
                <w:szCs w:val="28"/>
                <w:highlight w:val="none"/>
                <w:lang w:eastAsia="zh-CN"/>
              </w:rPr>
              <w:t>，</w:t>
            </w:r>
            <w:r>
              <w:rPr>
                <w:rFonts w:hint="eastAsia" w:ascii="宋体" w:hAnsi="宋体" w:eastAsia="宋体" w:cs="宋体"/>
                <w:color w:val="auto"/>
                <w:spacing w:val="-5"/>
                <w:sz w:val="28"/>
                <w:szCs w:val="28"/>
                <w:highlight w:val="none"/>
              </w:rPr>
              <w:t>取值</w:t>
            </w:r>
            <w:r>
              <w:rPr>
                <w:rFonts w:hint="eastAsia" w:ascii="宋体" w:hAnsi="宋体" w:cs="宋体"/>
                <w:color w:val="auto"/>
                <w:spacing w:val="-5"/>
                <w:sz w:val="28"/>
                <w:szCs w:val="28"/>
                <w:highlight w:val="none"/>
                <w:lang w:val="en-US" w:eastAsia="zh-CN"/>
              </w:rPr>
              <w:t>可</w:t>
            </w:r>
            <w:r>
              <w:rPr>
                <w:rFonts w:hint="eastAsia" w:ascii="宋体" w:hAnsi="宋体" w:eastAsia="宋体" w:cs="宋体"/>
                <w:color w:val="auto"/>
                <w:spacing w:val="-5"/>
                <w:sz w:val="28"/>
                <w:szCs w:val="28"/>
                <w:highlight w:val="none"/>
              </w:rPr>
              <w:t>为1.0L以下、1.0L-1.8L、1.8L-2.4L、2.4L以上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9"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ascii="Cambria Math" w:hAnsi="Cambria Math" w:eastAsia="Cambria Math" w:cs="Cambria Math"/>
                <w:color w:val="auto"/>
                <w:position w:val="11"/>
                <w:sz w:val="28"/>
                <w:szCs w:val="28"/>
                <w:highlight w:val="none"/>
              </w:rPr>
            </w:pPr>
            <w:r>
              <w:rPr>
                <w:rFonts w:hint="eastAsia"/>
                <w:color w:val="auto"/>
                <w:sz w:val="28"/>
                <w:szCs w:val="28"/>
                <w:highlight w:val="none"/>
                <w:lang w:val="en-US" w:eastAsia="zh-CN"/>
              </w:rPr>
              <w:t>C</w:t>
            </w:r>
            <w:r>
              <w:rPr>
                <w:rFonts w:hint="eastAsia"/>
                <w:color w:val="auto"/>
                <w:sz w:val="28"/>
                <w:szCs w:val="28"/>
                <w:highlight w:val="none"/>
                <w:vertAlign w:val="subscript"/>
                <w:lang w:val="en-US" w:eastAsia="zh-CN"/>
              </w:rPr>
              <w:t>j</w:t>
            </w:r>
            <w:r>
              <w:rPr>
                <w:rFonts w:hint="eastAsia"/>
                <w:color w:val="auto"/>
                <w:sz w:val="28"/>
                <w:szCs w:val="28"/>
                <w:highlight w:val="none"/>
                <w:lang w:eastAsia="zh-CN"/>
              </w:rPr>
              <w:t>：</w:t>
            </w:r>
          </w:p>
        </w:tc>
        <w:tc>
          <w:tcPr>
            <w:tcW w:w="6612"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hint="eastAsia" w:ascii="宋体" w:hAnsi="宋体" w:eastAsia="宋体" w:cs="宋体"/>
                <w:color w:val="auto"/>
                <w:spacing w:val="-1"/>
                <w:position w:val="5"/>
                <w:sz w:val="28"/>
                <w:szCs w:val="28"/>
                <w:highlight w:val="none"/>
                <w:lang w:eastAsia="zh-CN"/>
              </w:rPr>
            </w:pPr>
            <w:r>
              <w:rPr>
                <w:rFonts w:hint="eastAsia" w:ascii="宋体" w:hAnsi="宋体" w:cs="宋体"/>
                <w:color w:val="auto"/>
                <w:spacing w:val="-1"/>
                <w:position w:val="5"/>
                <w:sz w:val="28"/>
                <w:szCs w:val="28"/>
                <w:highlight w:val="none"/>
                <w:lang w:val="en-US" w:eastAsia="zh-CN"/>
              </w:rPr>
              <w:t>基准年嘉兴市</w:t>
            </w:r>
            <w:r>
              <w:rPr>
                <w:rFonts w:hint="eastAsia" w:ascii="宋体" w:hAnsi="宋体" w:eastAsia="宋体" w:cs="宋体"/>
                <w:color w:val="auto"/>
                <w:spacing w:val="-1"/>
                <w:position w:val="5"/>
                <w:sz w:val="28"/>
                <w:szCs w:val="28"/>
                <w:highlight w:val="none"/>
                <w:lang w:eastAsia="zh-CN"/>
              </w:rPr>
              <w:t>能源类型为汽油，排量为j的小客车的总数量（辆）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9"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ascii="Cambria Math" w:hAnsi="Cambria Math" w:eastAsia="Cambria Math" w:cs="Cambria Math"/>
                <w:color w:val="auto"/>
                <w:position w:val="3"/>
                <w:sz w:val="28"/>
                <w:szCs w:val="28"/>
                <w:highlight w:val="none"/>
              </w:rPr>
            </w:pPr>
            <w:r>
              <w:rPr>
                <w:rFonts w:hint="eastAsia"/>
                <w:color w:val="auto"/>
                <w:sz w:val="28"/>
                <w:szCs w:val="28"/>
                <w:highlight w:val="none"/>
                <w:lang w:val="en-US" w:eastAsia="zh-CN"/>
              </w:rPr>
              <w:t>D</w:t>
            </w:r>
            <w:r>
              <w:rPr>
                <w:rFonts w:hint="eastAsia"/>
                <w:color w:val="auto"/>
                <w:sz w:val="28"/>
                <w:szCs w:val="28"/>
                <w:highlight w:val="none"/>
                <w:vertAlign w:val="subscript"/>
                <w:lang w:val="en-US" w:eastAsia="zh-CN"/>
              </w:rPr>
              <w:t>j</w:t>
            </w:r>
            <w:r>
              <w:rPr>
                <w:rFonts w:hint="eastAsia"/>
                <w:color w:val="auto"/>
                <w:sz w:val="28"/>
                <w:szCs w:val="28"/>
                <w:highlight w:val="none"/>
                <w:lang w:eastAsia="zh-CN"/>
              </w:rPr>
              <w:t>：</w:t>
            </w:r>
          </w:p>
        </w:tc>
        <w:tc>
          <w:tcPr>
            <w:tcW w:w="6612" w:type="dxa"/>
            <w:shd w:val="clear" w:color="auto" w:fill="auto"/>
            <w:vAlign w:val="center"/>
          </w:tcPr>
          <w:p>
            <w:pPr>
              <w:pageBreakBefore w:val="0"/>
              <w:wordWrap/>
              <w:overflowPunct/>
              <w:topLinePunct w:val="0"/>
              <w:bidi w:val="0"/>
              <w:spacing w:before="93" w:line="660" w:lineRule="exact"/>
              <w:ind w:left="0" w:leftChars="0" w:firstLine="0" w:firstLineChars="0"/>
              <w:jc w:val="left"/>
              <w:outlineLvl w:val="9"/>
              <w:rPr>
                <w:rFonts w:hint="eastAsia" w:ascii="宋体" w:hAnsi="宋体" w:eastAsia="宋体" w:cs="宋体"/>
                <w:color w:val="auto"/>
                <w:spacing w:val="-1"/>
                <w:position w:val="5"/>
                <w:sz w:val="28"/>
                <w:szCs w:val="28"/>
                <w:highlight w:val="none"/>
                <w:lang w:eastAsia="zh-CN"/>
              </w:rPr>
            </w:pPr>
            <w:r>
              <w:rPr>
                <w:rFonts w:hint="eastAsia" w:ascii="宋体" w:hAnsi="宋体" w:cs="宋体"/>
                <w:color w:val="auto"/>
                <w:spacing w:val="-1"/>
                <w:position w:val="5"/>
                <w:sz w:val="28"/>
                <w:szCs w:val="28"/>
                <w:highlight w:val="none"/>
                <w:lang w:val="en-US" w:eastAsia="zh-CN"/>
              </w:rPr>
              <w:t>基准年嘉兴市</w:t>
            </w:r>
            <w:r>
              <w:rPr>
                <w:rFonts w:hint="eastAsia" w:ascii="宋体" w:hAnsi="宋体" w:eastAsia="宋体" w:cs="宋体"/>
                <w:color w:val="auto"/>
                <w:spacing w:val="-1"/>
                <w:position w:val="5"/>
                <w:sz w:val="28"/>
                <w:szCs w:val="28"/>
                <w:highlight w:val="none"/>
                <w:lang w:eastAsia="zh-CN"/>
              </w:rPr>
              <w:t>能源类型为汽油，排量为j的小客车的年均行驶里程（</w:t>
            </w:r>
            <w:r>
              <w:rPr>
                <w:rFonts w:hint="default" w:ascii="宋体" w:hAnsi="宋体" w:cs="宋体"/>
                <w:color w:val="auto"/>
                <w:spacing w:val="-1"/>
                <w:position w:val="5"/>
                <w:sz w:val="28"/>
                <w:szCs w:val="28"/>
                <w:highlight w:val="none"/>
                <w:lang w:val="en-US" w:eastAsia="zh-CN"/>
              </w:rPr>
              <w:t>KM</w:t>
            </w:r>
            <w:r>
              <w:rPr>
                <w:rFonts w:hint="eastAsia" w:ascii="宋体" w:hAnsi="宋体" w:eastAsia="宋体" w:cs="宋体"/>
                <w:color w:val="auto"/>
                <w:spacing w:val="-1"/>
                <w:position w:val="5"/>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9" w:type="dxa"/>
            <w:shd w:val="clear" w:color="auto" w:fill="auto"/>
            <w:vAlign w:val="top"/>
          </w:tcPr>
          <w:p>
            <w:pPr>
              <w:pageBreakBefore w:val="0"/>
              <w:wordWrap/>
              <w:overflowPunct/>
              <w:topLinePunct w:val="0"/>
              <w:bidi w:val="0"/>
              <w:spacing w:before="93" w:line="660" w:lineRule="exact"/>
              <w:ind w:left="0" w:leftChars="0" w:firstLine="0" w:firstLineChars="0"/>
              <w:outlineLvl w:val="9"/>
              <w:rPr>
                <w:rFonts w:hint="eastAsia" w:ascii="Cambria Math" w:hAnsi="Cambria Math" w:eastAsia="宋体" w:cs="Cambria Math"/>
                <w:color w:val="auto"/>
                <w:spacing w:val="-1"/>
                <w:kern w:val="2"/>
                <w:position w:val="5"/>
                <w:sz w:val="28"/>
                <w:szCs w:val="28"/>
                <w:highlight w:val="none"/>
                <w:lang w:val="en-US" w:eastAsia="zh-CN" w:bidi="ar-SA"/>
              </w:rPr>
            </w:pPr>
            <w:r>
              <w:rPr>
                <w:rFonts w:hint="eastAsia" w:ascii="Cambria Math" w:hAnsi="Cambria Math" w:eastAsia="宋体" w:cs="Cambria Math"/>
                <w:color w:val="auto"/>
                <w:spacing w:val="-1"/>
                <w:position w:val="5"/>
                <w:sz w:val="28"/>
                <w:szCs w:val="28"/>
                <w:highlight w:val="none"/>
                <w:lang w:val="en-US" w:eastAsia="zh-CN"/>
              </w:rPr>
              <w:t>P：</w:t>
            </w:r>
          </w:p>
        </w:tc>
        <w:tc>
          <w:tcPr>
            <w:tcW w:w="6612" w:type="dxa"/>
            <w:shd w:val="clear" w:color="auto" w:fill="auto"/>
            <w:vAlign w:val="top"/>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pacing w:val="-1"/>
                <w:kern w:val="2"/>
                <w:position w:val="5"/>
                <w:sz w:val="28"/>
                <w:szCs w:val="28"/>
                <w:highlight w:val="none"/>
                <w:lang w:val="en-US" w:eastAsia="zh-CN" w:bidi="ar-SA"/>
              </w:rPr>
            </w:pPr>
            <w:r>
              <w:rPr>
                <w:rFonts w:hint="eastAsia" w:ascii="宋体" w:hAnsi="宋体" w:eastAsia="宋体" w:cs="宋体"/>
                <w:color w:val="auto"/>
                <w:spacing w:val="1"/>
                <w:sz w:val="28"/>
                <w:szCs w:val="28"/>
                <w:highlight w:val="none"/>
                <w:lang w:val="en-US" w:eastAsia="zh-CN"/>
              </w:rPr>
              <w:t>私人小客车载客量（人）</w:t>
            </w:r>
            <w:r>
              <w:rPr>
                <w:rFonts w:hint="eastAsia" w:ascii="宋体" w:hAnsi="宋体" w:cs="宋体"/>
                <w:color w:val="auto"/>
                <w:spacing w:val="1"/>
                <w:sz w:val="28"/>
                <w:szCs w:val="28"/>
                <w:highlight w:val="none"/>
                <w:lang w:val="en-US" w:eastAsia="zh-CN"/>
              </w:rPr>
              <w:t>，见附录A。</w:t>
            </w:r>
          </w:p>
        </w:tc>
      </w:tr>
    </w:tbl>
    <w:p>
      <w:pPr>
        <w:pageBreakBefore w:val="0"/>
        <w:wordWrap/>
        <w:overflowPunct/>
        <w:topLinePunct w:val="0"/>
        <w:bidi w:val="0"/>
        <w:spacing w:before="202" w:line="660" w:lineRule="exact"/>
        <w:ind w:left="9" w:firstLine="430"/>
        <w:outlineLvl w:val="9"/>
        <w:rPr>
          <w:rFonts w:hint="eastAsia" w:ascii="宋体" w:hAnsi="宋体" w:eastAsia="宋体" w:cs="宋体"/>
          <w:color w:val="auto"/>
          <w:spacing w:val="-1"/>
          <w:sz w:val="28"/>
          <w:szCs w:val="28"/>
          <w:highlight w:val="none"/>
        </w:rPr>
      </w:pPr>
      <w:bookmarkStart w:id="28" w:name="bookmark15"/>
      <w:bookmarkEnd w:id="28"/>
      <w:r>
        <w:rPr>
          <w:rFonts w:hint="eastAsia" w:ascii="宋体" w:hAnsi="宋体" w:eastAsia="宋体" w:cs="宋体"/>
          <w:color w:val="auto"/>
          <w:spacing w:val="-1"/>
          <w:sz w:val="28"/>
          <w:szCs w:val="28"/>
          <w:highlight w:val="none"/>
        </w:rPr>
        <w:t>如不同能源类型不同排量的小客车年均行驶里程无法区分，则</w:t>
      </w:r>
      <w:r>
        <w:rPr>
          <w:rFonts w:ascii="Cambria Math" w:hAnsi="Cambria Math" w:eastAsia="Cambria Math" w:cs="Cambria Math"/>
          <w:color w:val="auto"/>
          <w:spacing w:val="-1"/>
          <w:position w:val="5"/>
          <w:sz w:val="28"/>
          <w:szCs w:val="28"/>
          <w:highlight w:val="none"/>
        </w:rPr>
        <w:t>E</w:t>
      </w:r>
      <w:r>
        <w:rPr>
          <w:rFonts w:hint="eastAsia" w:ascii="Cambria Math" w:hAnsi="Cambria Math" w:eastAsia="Cambria Math" w:cs="Cambria Math"/>
          <w:color w:val="auto"/>
          <w:spacing w:val="-1"/>
          <w:position w:val="1"/>
          <w:sz w:val="28"/>
          <w:szCs w:val="28"/>
          <w:highlight w:val="none"/>
          <w:lang w:val="en-US" w:eastAsia="zh-CN"/>
        </w:rPr>
        <w:t>P</w:t>
      </w:r>
      <w:r>
        <w:rPr>
          <w:rFonts w:ascii="Cambria Math" w:hAnsi="Cambria Math" w:eastAsia="Cambria Math" w:cs="Cambria Math"/>
          <w:color w:val="auto"/>
          <w:spacing w:val="-1"/>
          <w:position w:val="1"/>
          <w:sz w:val="28"/>
          <w:szCs w:val="28"/>
          <w:highlight w:val="none"/>
        </w:rPr>
        <w:t>KM,</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5"/>
          <w:sz w:val="28"/>
          <w:szCs w:val="28"/>
          <w:highlight w:val="none"/>
        </w:rPr>
        <w:instrText xml:space="preserve"> </w:instrText>
      </w:r>
      <w:r>
        <w:rPr>
          <w:rFonts w:ascii="Cambria Math" w:hAnsi="Cambria Math" w:eastAsia="Cambria Math" w:cs="Cambria Math"/>
          <w:color w:val="auto"/>
          <w:spacing w:val="1"/>
          <w:w w:val="1"/>
          <w:position w:val="5"/>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09"/>
          <w:position w:val="1"/>
          <w:sz w:val="28"/>
          <w:szCs w:val="28"/>
          <w:highlight w:val="none"/>
        </w:rPr>
        <w:instrText xml:space="preserve">b</w:instrText>
      </w:r>
      <w:r>
        <w:rPr>
          <w:color w:val="auto"/>
          <w:sz w:val="28"/>
          <w:szCs w:val="28"/>
          <w:highlight w:val="none"/>
        </w:rPr>
        <w:instrText xml:space="preserve">)</w:instrText>
      </w:r>
      <w:r>
        <w:rPr>
          <w:color w:val="auto"/>
          <w:sz w:val="28"/>
          <w:szCs w:val="28"/>
          <w:highlight w:val="none"/>
        </w:rPr>
        <w:fldChar w:fldCharType="end"/>
      </w:r>
      <w:r>
        <w:rPr>
          <w:rFonts w:hint="eastAsia" w:ascii="宋体" w:hAnsi="宋体" w:eastAsia="宋体" w:cs="宋体"/>
          <w:color w:val="auto"/>
          <w:spacing w:val="-1"/>
          <w:sz w:val="28"/>
          <w:szCs w:val="28"/>
          <w:highlight w:val="none"/>
        </w:rPr>
        <w:t>的计算简化为：</w:t>
      </w:r>
    </w:p>
    <w:p>
      <w:pPr>
        <w:pageBreakBefore w:val="0"/>
        <w:wordWrap/>
        <w:overflowPunct/>
        <w:topLinePunct w:val="0"/>
        <w:bidi w:val="0"/>
        <w:spacing w:before="128" w:line="660" w:lineRule="exact"/>
        <w:ind w:left="0" w:leftChars="0" w:firstLine="0" w:firstLineChars="0"/>
        <w:jc w:val="center"/>
        <w:outlineLvl w:val="9"/>
        <w:rPr>
          <w:rFonts w:hint="eastAsia" w:hAnsi="DejaVu Math TeX Gyre" w:eastAsia="宋体" w:cs="Cambria Math"/>
          <w:i w:val="0"/>
          <w:color w:val="auto"/>
          <w:spacing w:val="3"/>
          <w:position w:val="16"/>
          <w:sz w:val="28"/>
          <w:szCs w:val="28"/>
          <w:highlight w:val="none"/>
          <w:lang w:val="en-US" w:eastAsia="zh-CN"/>
        </w:rPr>
      </w:pPr>
      <m:oMath>
        <m:sSub>
          <m:sSubPr>
            <m:ctrlPr>
              <w:rPr>
                <w:rFonts w:ascii="DejaVu Math TeX Gyre" w:hAnsi="DejaVu Math TeX Gyre"/>
                <w:i/>
                <w:color w:val="auto"/>
                <w:sz w:val="28"/>
                <w:szCs w:val="28"/>
                <w:highlight w:val="none"/>
                <w:lang w:val="en-US"/>
              </w:rPr>
            </m:ctrlPr>
          </m:sSubPr>
          <m:e>
            <m:r>
              <m:rPr/>
              <w:rPr>
                <w:rFonts w:hint="default" w:ascii="DejaVu Math TeX Gyre" w:hAnsi="DejaVu Math TeX Gyre"/>
                <w:color w:val="auto"/>
                <w:sz w:val="28"/>
                <w:szCs w:val="28"/>
                <w:highlight w:val="none"/>
                <w:lang w:val="en-US"/>
              </w:rPr>
              <m:t>E</m:t>
            </m:r>
            <m:ctrlPr>
              <w:rPr>
                <w:rFonts w:ascii="DejaVu Math TeX Gyre" w:hAnsi="DejaVu Math TeX Gyre"/>
                <w:i/>
                <w:color w:val="auto"/>
                <w:sz w:val="28"/>
                <w:szCs w:val="28"/>
                <w:highlight w:val="none"/>
                <w:lang w:val="en-US"/>
              </w:rPr>
            </m:ctrlPr>
          </m:e>
          <m:sub>
            <m:r>
              <m:rPr/>
              <w:rPr>
                <w:rFonts w:hint="default" w:ascii="DejaVu Math TeX Gyre" w:hAnsi="DejaVu Math TeX Gyre"/>
                <w:color w:val="auto"/>
                <w:sz w:val="28"/>
                <w:szCs w:val="28"/>
                <w:highlight w:val="none"/>
                <w:lang w:val="en-US"/>
              </w:rPr>
              <m:t>PKM,b</m:t>
            </m:r>
            <m:ctrlPr>
              <w:rPr>
                <w:rFonts w:ascii="DejaVu Math TeX Gyre" w:hAnsi="DejaVu Math TeX Gyre"/>
                <w:i/>
                <w:color w:val="auto"/>
                <w:sz w:val="28"/>
                <w:szCs w:val="28"/>
                <w:highlight w:val="none"/>
                <w:lang w:val="en-US"/>
              </w:rPr>
            </m:ctrlPr>
          </m:sub>
        </m:sSub>
        <m:r>
          <m:rPr/>
          <w:rPr>
            <w:rFonts w:hint="default" w:ascii="DejaVu Math TeX Gyre" w:hAnsi="DejaVu Math TeX Gyre"/>
            <w:color w:val="auto"/>
            <w:sz w:val="28"/>
            <w:szCs w:val="28"/>
            <w:highlight w:val="none"/>
            <w:lang w:val="en-US"/>
          </w:rPr>
          <m:t>=</m:t>
        </m:r>
        <m:nary>
          <m:naryPr>
            <m:chr m:val="∑"/>
            <m:limLoc m:val="subSup"/>
            <m:supHide m:val="1"/>
            <m:ctrlPr>
              <w:rPr>
                <w:rFonts w:ascii="DejaVu Math TeX Gyre" w:hAnsi="DejaVu Math TeX Gyre"/>
                <w:i w:val="0"/>
                <w:iCs/>
                <w:lang w:val="en-US"/>
              </w:rPr>
            </m:ctrlPr>
          </m:naryPr>
          <m:sub>
            <m:r>
              <m:rPr>
                <m:sty m:val="p"/>
              </m:rPr>
              <w:rPr>
                <w:rFonts w:hint="default" w:ascii="DejaVu Math TeX Gyre" w:hAnsi="DejaVu Math TeX Gyre"/>
                <w:lang w:val="en-US"/>
              </w:rPr>
              <m:t>j</m:t>
            </m:r>
            <m:ctrlPr>
              <w:rPr>
                <w:rFonts w:ascii="DejaVu Math TeX Gyre" w:hAnsi="DejaVu Math TeX Gyre"/>
                <w:i w:val="0"/>
                <w:iCs/>
                <w:lang w:val="en-US"/>
              </w:rPr>
            </m:ctrlPr>
          </m:sub>
          <m:sup>
            <m:ctrlPr>
              <w:rPr>
                <w:rFonts w:ascii="DejaVu Math TeX Gyre" w:hAnsi="DejaVu Math TeX Gyre"/>
                <w:i w:val="0"/>
                <w:iCs/>
                <w:lang w:val="en-US"/>
              </w:rPr>
            </m:ctrlPr>
          </m:sup>
          <m:e>
            <m:sSub>
              <m:sSubPr>
                <m:ctrlPr>
                  <w:rPr>
                    <w:rFonts w:ascii="DejaVu Math TeX Gyre" w:hAnsi="DejaVu Math TeX Gyre"/>
                    <w:i w:val="0"/>
                    <w:iCs/>
                    <w:lang w:val="en-US"/>
                  </w:rPr>
                </m:ctrlPr>
              </m:sSubPr>
              <m:e>
                <m:r>
                  <m:rPr>
                    <m:sty m:val="p"/>
                  </m:rPr>
                  <w:rPr>
                    <w:rFonts w:hint="default" w:ascii="DejaVu Math TeX Gyre" w:hAnsi="DejaVu Math TeX Gyre"/>
                    <w:lang w:val="en-US"/>
                  </w:rPr>
                  <m:t>(EF</m:t>
                </m:r>
                <m:ctrlPr>
                  <w:rPr>
                    <w:rFonts w:ascii="DejaVu Math TeX Gyre" w:hAnsi="DejaVu Math TeX Gyre"/>
                    <w:i w:val="0"/>
                    <w:iCs/>
                    <w:lang w:val="en-US"/>
                  </w:rPr>
                </m:ctrlPr>
              </m:e>
              <m:sub>
                <m:r>
                  <m:rPr>
                    <m:sty m:val="p"/>
                  </m:rPr>
                  <w:rPr>
                    <w:rFonts w:hint="default" w:ascii="DejaVu Math TeX Gyre" w:hAnsi="DejaVu Math TeX Gyre"/>
                    <w:lang w:val="en-US"/>
                  </w:rPr>
                  <m:t>j</m:t>
                </m:r>
                <m:ctrlPr>
                  <w:rPr>
                    <w:rFonts w:ascii="DejaVu Math TeX Gyre" w:hAnsi="DejaVu Math TeX Gyre"/>
                    <w:i w:val="0"/>
                    <w:iCs/>
                    <w:lang w:val="en-US"/>
                  </w:rPr>
                </m:ctrlPr>
              </m:sub>
            </m:sSub>
            <m:r>
              <m:rPr>
                <m:sty m:val="p"/>
              </m:rPr>
              <w:rPr>
                <w:rFonts w:ascii="DejaVu Math TeX Gyre" w:hAnsi="DejaVu Math TeX Gyre"/>
                <w:lang w:val="en-US"/>
              </w:rPr>
              <m:t>×</m:t>
            </m:r>
            <m:sSub>
              <m:sSubPr>
                <m:ctrlPr>
                  <w:rPr>
                    <w:rFonts w:ascii="DejaVu Math TeX Gyre" w:hAnsi="DejaVu Math TeX Gyre"/>
                    <w:i w:val="0"/>
                    <w:iCs/>
                    <w:lang w:val="en-US"/>
                  </w:rPr>
                </m:ctrlPr>
              </m:sSubPr>
              <m:e>
                <m:r>
                  <m:rPr>
                    <m:sty m:val="p"/>
                  </m:rPr>
                  <w:rPr>
                    <w:rFonts w:hint="eastAsia" w:ascii="DejaVu Math TeX Gyre" w:hAnsi="DejaVu Math TeX Gyre"/>
                    <w:lang w:val="en-US" w:eastAsia="zh-CN"/>
                  </w:rPr>
                  <m:t>C</m:t>
                </m:r>
                <m:ctrlPr>
                  <w:rPr>
                    <w:rFonts w:ascii="DejaVu Math TeX Gyre" w:hAnsi="DejaVu Math TeX Gyre"/>
                    <w:i w:val="0"/>
                    <w:iCs/>
                    <w:lang w:val="en-US"/>
                  </w:rPr>
                </m:ctrlPr>
              </m:e>
              <m:sub>
                <m:r>
                  <m:rPr>
                    <m:sty m:val="p"/>
                  </m:rPr>
                  <w:rPr>
                    <w:rFonts w:hint="eastAsia" w:ascii="DejaVu Math TeX Gyre" w:hAnsi="DejaVu Math TeX Gyre"/>
                    <w:lang w:val="en-US" w:eastAsia="zh-CN"/>
                  </w:rPr>
                  <m:t>j</m:t>
                </m:r>
                <m:ctrlPr>
                  <w:rPr>
                    <w:rFonts w:ascii="DejaVu Math TeX Gyre" w:hAnsi="DejaVu Math TeX Gyre"/>
                    <w:i w:val="0"/>
                    <w:iCs/>
                    <w:lang w:val="en-US"/>
                  </w:rPr>
                </m:ctrlPr>
              </m:sub>
            </m:sSub>
            <m:ctrlPr>
              <w:rPr>
                <w:rFonts w:ascii="DejaVu Math TeX Gyre" w:hAnsi="DejaVu Math TeX Gyre"/>
                <w:i w:val="0"/>
                <w:iCs/>
                <w:lang w:val="en-US"/>
              </w:rPr>
            </m:ctrlPr>
          </m:e>
        </m:nary>
        <m:r>
          <m:rPr>
            <m:sty m:val="p"/>
          </m:rPr>
          <w:rPr>
            <w:rFonts w:hint="default" w:ascii="DejaVu Math TeX Gyre" w:hAnsi="DejaVu Math TeX Gyre" w:cs="DejaVu Math TeX Gyre"/>
            <w:lang w:val="en-US"/>
          </w:rPr>
          <m:t>)</m:t>
        </m:r>
      </m:oMath>
      <w:r>
        <w:rPr>
          <w:rFonts w:hint="default" w:hAnsi="DejaVu Math TeX Gyre" w:cs="DejaVu Math TeX Gyre"/>
          <w:i w:val="0"/>
          <w:iCs/>
          <w:lang w:val="en-US"/>
        </w:rPr>
        <w:t>/</w:t>
      </w:r>
      <m:oMath>
        <m:nary>
          <m:naryPr>
            <m:chr m:val="∑"/>
            <m:limLoc m:val="subSup"/>
            <m:supHide m:val="1"/>
            <m:ctrlPr>
              <w:rPr>
                <w:rFonts w:ascii="DejaVu Math TeX Gyre" w:hAnsi="DejaVu Math TeX Gyre"/>
                <w:i w:val="0"/>
                <w:iCs/>
                <w:lang w:val="en-US"/>
              </w:rPr>
            </m:ctrlPr>
          </m:naryPr>
          <m:sub>
            <m:r>
              <m:rPr>
                <m:sty m:val="p"/>
              </m:rPr>
              <w:rPr>
                <w:rFonts w:hint="default" w:ascii="DejaVu Math TeX Gyre" w:hAnsi="DejaVu Math TeX Gyre"/>
                <w:lang w:val="en-US"/>
              </w:rPr>
              <m:t>j</m:t>
            </m:r>
            <m:ctrlPr>
              <w:rPr>
                <w:rFonts w:ascii="DejaVu Math TeX Gyre" w:hAnsi="DejaVu Math TeX Gyre"/>
                <w:i w:val="0"/>
                <w:iCs/>
                <w:lang w:val="en-US"/>
              </w:rPr>
            </m:ctrlPr>
          </m:sub>
          <m:sup>
            <m:ctrlPr>
              <w:rPr>
                <w:rFonts w:ascii="DejaVu Math TeX Gyre" w:hAnsi="DejaVu Math TeX Gyre"/>
                <w:i w:val="0"/>
                <w:iCs/>
                <w:lang w:val="en-US"/>
              </w:rPr>
            </m:ctrlPr>
          </m:sup>
          <m:e>
            <m:r>
              <m:rPr>
                <m:sty m:val="p"/>
              </m:rPr>
              <w:rPr>
                <w:rFonts w:hint="default" w:ascii="DejaVu Math TeX Gyre" w:hAnsi="DejaVu Math TeX Gyre"/>
                <w:lang w:val="en-US"/>
              </w:rPr>
              <m:t>(</m:t>
            </m:r>
            <m:sSub>
              <m:sSubPr>
                <m:ctrlPr>
                  <w:rPr>
                    <w:rFonts w:ascii="DejaVu Math TeX Gyre" w:hAnsi="DejaVu Math TeX Gyre"/>
                    <w:i w:val="0"/>
                    <w:iCs/>
                    <w:lang w:val="en-US"/>
                  </w:rPr>
                </m:ctrlPr>
              </m:sSubPr>
              <m:e>
                <m:r>
                  <m:rPr>
                    <m:sty m:val="p"/>
                  </m:rPr>
                  <w:rPr>
                    <w:rFonts w:hint="eastAsia" w:ascii="DejaVu Math TeX Gyre" w:hAnsi="DejaVu Math TeX Gyre"/>
                    <w:lang w:val="en-US" w:eastAsia="zh-CN"/>
                  </w:rPr>
                  <m:t>C</m:t>
                </m:r>
                <m:ctrlPr>
                  <w:rPr>
                    <w:rFonts w:ascii="DejaVu Math TeX Gyre" w:hAnsi="DejaVu Math TeX Gyre"/>
                    <w:i w:val="0"/>
                    <w:iCs/>
                    <w:lang w:val="en-US"/>
                  </w:rPr>
                </m:ctrlPr>
              </m:e>
              <m:sub>
                <m:r>
                  <m:rPr>
                    <m:sty m:val="p"/>
                  </m:rPr>
                  <w:rPr>
                    <w:rFonts w:hint="eastAsia" w:ascii="DejaVu Math TeX Gyre" w:hAnsi="DejaVu Math TeX Gyre"/>
                    <w:lang w:val="en-US" w:eastAsia="zh-CN"/>
                  </w:rPr>
                  <m:t>j</m:t>
                </m:r>
                <m:ctrlPr>
                  <w:rPr>
                    <w:rFonts w:ascii="DejaVu Math TeX Gyre" w:hAnsi="DejaVu Math TeX Gyre"/>
                    <w:iCs/>
                    <w:lang w:val="en-US"/>
                  </w:rPr>
                </m:ctrlPr>
              </m:sub>
            </m:sSub>
            <m:r>
              <m:rPr>
                <m:sty m:val="p"/>
              </m:rPr>
              <w:rPr>
                <w:rFonts w:ascii="DejaVu Math TeX Gyre" w:hAnsi="DejaVu Math TeX Gyre"/>
                <w:lang w:val="en-US"/>
              </w:rPr>
              <m:t>×</m:t>
            </m:r>
            <m:r>
              <m:rPr>
                <m:sty m:val="p"/>
              </m:rPr>
              <w:rPr>
                <w:rFonts w:hint="default" w:ascii="DejaVu Math TeX Gyre" w:hAnsi="DejaVu Math TeX Gyre"/>
                <w:lang w:val="en-US"/>
              </w:rPr>
              <m:t>P</m:t>
            </m:r>
            <m:ctrlPr>
              <w:rPr>
                <w:rFonts w:ascii="DejaVu Math TeX Gyre" w:hAnsi="DejaVu Math TeX Gyre"/>
                <w:i w:val="0"/>
                <w:iCs/>
                <w:lang w:val="en-US"/>
              </w:rPr>
            </m:ctrlPr>
          </m:e>
        </m:nary>
        <m:r>
          <m:rPr>
            <m:sty m:val="p"/>
          </m:rPr>
          <w:rPr>
            <w:rFonts w:hint="default" w:ascii="DejaVu Math TeX Gyre" w:hAnsi="DejaVu Math TeX Gyre" w:cs="DejaVu Math TeX Gyre"/>
            <w:lang w:val="en-US"/>
          </w:rPr>
          <m:t>)</m:t>
        </m:r>
      </m:oMath>
    </w:p>
    <w:p>
      <w:pPr>
        <w:pageBreakBefore w:val="0"/>
        <w:wordWrap/>
        <w:overflowPunct/>
        <w:topLinePunct w:val="0"/>
        <w:bidi w:val="0"/>
        <w:spacing w:before="175" w:beforeAutospacing="0" w:line="660" w:lineRule="exact"/>
        <w:ind w:left="15" w:firstLine="410"/>
        <w:outlineLvl w:val="9"/>
        <w:rPr>
          <w:rFonts w:hint="eastAsia" w:ascii="宋体" w:hAnsi="宋体" w:eastAsia="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val="en-US" w:eastAsia="zh-CN"/>
        </w:rPr>
        <w:t>其中</w:t>
      </w:r>
      <w:r>
        <w:rPr>
          <w:rFonts w:hint="eastAsia" w:ascii="宋体" w:hAnsi="宋体" w:eastAsia="宋体" w:cs="宋体"/>
          <w:color w:val="auto"/>
          <w:spacing w:val="-2"/>
          <w:sz w:val="28"/>
          <w:szCs w:val="28"/>
          <w:highlight w:val="none"/>
        </w:rPr>
        <w:t>能源类型为汽油，排量为j的小客车碳排放因子</w:t>
      </w:r>
      <w:r>
        <w:rPr>
          <w:rFonts w:hint="eastAsia" w:ascii="宋体" w:hAnsi="宋体" w:eastAsia="宋体" w:cs="宋体"/>
          <w:color w:val="auto"/>
          <w:spacing w:val="-2"/>
          <w:sz w:val="28"/>
          <w:szCs w:val="28"/>
          <w:highlight w:val="none"/>
          <w:lang w:eastAsia="zh-CN"/>
        </w:rPr>
        <w:t>（</w:t>
      </w:r>
      <w:r>
        <w:rPr>
          <w:rFonts w:hint="default" w:ascii="Times New Roman Regular" w:hAnsi="Times New Roman Regular" w:eastAsia="宋体" w:cs="Times New Roman Regular"/>
          <w:color w:val="auto"/>
          <w:spacing w:val="-2"/>
          <w:sz w:val="28"/>
          <w:szCs w:val="28"/>
          <w:highlight w:val="none"/>
          <w:lang w:val="en-US"/>
        </w:rPr>
        <w:t>EF</w:t>
      </w:r>
      <w:r>
        <w:rPr>
          <w:rFonts w:hint="default" w:ascii="Times New Roman Regular" w:hAnsi="Times New Roman Regular" w:eastAsia="宋体" w:cs="Times New Roman Regular"/>
          <w:color w:val="auto"/>
          <w:spacing w:val="-2"/>
          <w:sz w:val="28"/>
          <w:szCs w:val="28"/>
          <w:highlight w:val="none"/>
          <w:vertAlign w:val="subscript"/>
          <w:lang w:val="en-US"/>
        </w:rPr>
        <w:t>j</w:t>
      </w:r>
      <w:r>
        <w:rPr>
          <w:rFonts w:hint="eastAsia" w:ascii="Times New Roman Regular" w:hAnsi="Times New Roman Regular" w:eastAsia="宋体" w:cs="Times New Roman Regular"/>
          <w:color w:val="auto"/>
          <w:spacing w:val="-2"/>
          <w:sz w:val="28"/>
          <w:szCs w:val="28"/>
          <w:highlight w:val="none"/>
          <w:vertAlign w:val="baseline"/>
          <w:lang w:val="en-US" w:eastAsia="zh-CN"/>
        </w:rPr>
        <w:t>）</w:t>
      </w:r>
      <w:r>
        <w:rPr>
          <w:rFonts w:hint="eastAsia" w:ascii="宋体" w:hAnsi="宋体" w:eastAsia="宋体" w:cs="宋体"/>
          <w:color w:val="auto"/>
          <w:spacing w:val="-2"/>
          <w:sz w:val="28"/>
          <w:szCs w:val="28"/>
          <w:highlight w:val="none"/>
          <w:lang w:val="en-US" w:eastAsia="zh-CN"/>
        </w:rPr>
        <w:t>可采用</w:t>
      </w:r>
      <w:r>
        <w:rPr>
          <w:rFonts w:hint="eastAsia" w:ascii="宋体" w:hAnsi="宋体" w:eastAsia="宋体" w:cs="宋体"/>
          <w:color w:val="auto"/>
          <w:spacing w:val="-2"/>
          <w:sz w:val="28"/>
          <w:szCs w:val="28"/>
          <w:highlight w:val="none"/>
        </w:rPr>
        <w:t>排量为j</w:t>
      </w:r>
      <w:r>
        <w:rPr>
          <w:rFonts w:hint="eastAsia" w:ascii="宋体" w:hAnsi="宋体" w:eastAsia="宋体" w:cs="宋体"/>
          <w:color w:val="auto"/>
          <w:spacing w:val="-2"/>
          <w:sz w:val="28"/>
          <w:szCs w:val="28"/>
          <w:highlight w:val="none"/>
          <w:lang w:val="en-US" w:eastAsia="zh-CN"/>
        </w:rPr>
        <w:t>的燃油小客车的每公里能耗数据和汽油排放因子的乘积得出。</w:t>
      </w:r>
    </w:p>
    <w:p>
      <w:pPr>
        <w:pageBreakBefore w:val="0"/>
        <w:numPr>
          <w:ilvl w:val="0"/>
          <w:numId w:val="7"/>
        </w:numPr>
        <w:wordWrap/>
        <w:overflowPunct/>
        <w:topLinePunct w:val="0"/>
        <w:bidi w:val="0"/>
        <w:spacing w:before="68" w:line="660" w:lineRule="exact"/>
        <w:ind w:left="905" w:leftChars="0" w:hanging="425" w:firstLineChars="0"/>
        <w:outlineLvl w:val="9"/>
        <w:rPr>
          <w:rFonts w:ascii="黑体" w:hAnsi="黑体" w:eastAsia="黑体" w:cs="黑体"/>
          <w:b w:val="0"/>
          <w:bCs w:val="0"/>
          <w:color w:val="auto"/>
          <w:spacing w:val="-3"/>
          <w:sz w:val="28"/>
          <w:szCs w:val="28"/>
          <w:highlight w:val="none"/>
        </w:rPr>
      </w:pPr>
      <w:r>
        <w:rPr>
          <w:rFonts w:ascii="黑体" w:hAnsi="黑体" w:eastAsia="黑体" w:cs="黑体"/>
          <w:b w:val="0"/>
          <w:bCs w:val="0"/>
          <w:color w:val="auto"/>
          <w:spacing w:val="-3"/>
          <w:sz w:val="28"/>
          <w:szCs w:val="28"/>
          <w:highlight w:val="none"/>
        </w:rPr>
        <w:t>基准线出行里程计算</w:t>
      </w:r>
    </w:p>
    <w:p>
      <w:pPr>
        <w:pageBreakBefore w:val="0"/>
        <w:wordWrap/>
        <w:overflowPunct/>
        <w:topLinePunct w:val="0"/>
        <w:bidi w:val="0"/>
        <w:spacing w:before="202" w:line="660" w:lineRule="exact"/>
        <w:ind w:left="9" w:firstLine="430"/>
        <w:outlineLvl w:val="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当</w:t>
      </w:r>
      <w:r>
        <w:rPr>
          <w:rFonts w:hint="eastAsia" w:ascii="宋体" w:hAnsi="宋体" w:cs="宋体"/>
          <w:color w:val="auto"/>
          <w:spacing w:val="-1"/>
          <w:sz w:val="28"/>
          <w:szCs w:val="28"/>
          <w:highlight w:val="none"/>
          <w:lang w:val="en-US" w:eastAsia="zh-CN"/>
        </w:rPr>
        <w:t>能</w:t>
      </w:r>
      <w:r>
        <w:rPr>
          <w:rFonts w:ascii="宋体" w:hAnsi="宋体" w:eastAsia="宋体" w:cs="宋体"/>
          <w:color w:val="auto"/>
          <w:spacing w:val="-1"/>
          <w:sz w:val="28"/>
          <w:szCs w:val="28"/>
          <w:highlight w:val="none"/>
        </w:rPr>
        <w:t>获得</w:t>
      </w:r>
      <w:r>
        <w:rPr>
          <w:rFonts w:hint="eastAsia" w:ascii="宋体" w:hAnsi="宋体" w:cs="宋体"/>
          <w:color w:val="auto"/>
          <w:spacing w:val="-1"/>
          <w:sz w:val="28"/>
          <w:szCs w:val="28"/>
          <w:highlight w:val="none"/>
          <w:lang w:val="en-US" w:eastAsia="zh-CN"/>
        </w:rPr>
        <w:t>中低运量轨道交通出行的</w:t>
      </w:r>
      <w:r>
        <w:rPr>
          <w:rFonts w:ascii="宋体" w:hAnsi="宋体" w:eastAsia="宋体" w:cs="宋体"/>
          <w:color w:val="auto"/>
          <w:spacing w:val="-1"/>
          <w:sz w:val="28"/>
          <w:szCs w:val="28"/>
          <w:highlight w:val="none"/>
        </w:rPr>
        <w:t>终点时，以</w:t>
      </w:r>
      <w:r>
        <w:rPr>
          <w:rFonts w:ascii="宋体" w:hAnsi="宋体" w:eastAsia="宋体" w:cs="宋体"/>
          <w:color w:val="auto"/>
          <w:spacing w:val="-34"/>
          <w:sz w:val="28"/>
          <w:szCs w:val="28"/>
          <w:highlight w:val="none"/>
        </w:rPr>
        <w:t xml:space="preserve"> </w:t>
      </w:r>
      <w:r>
        <w:rPr>
          <w:rFonts w:ascii="宋体" w:hAnsi="宋体" w:eastAsia="宋体" w:cs="宋体"/>
          <w:color w:val="auto"/>
          <w:spacing w:val="-1"/>
          <w:sz w:val="28"/>
          <w:szCs w:val="28"/>
          <w:highlight w:val="none"/>
        </w:rPr>
        <w:t>Dijkstra</w:t>
      </w:r>
      <w:r>
        <w:rPr>
          <w:rFonts w:ascii="宋体" w:hAnsi="宋体" w:eastAsia="宋体" w:cs="宋体"/>
          <w:color w:val="auto"/>
          <w:spacing w:val="-38"/>
          <w:sz w:val="28"/>
          <w:szCs w:val="28"/>
          <w:highlight w:val="none"/>
        </w:rPr>
        <w:t xml:space="preserve"> </w:t>
      </w:r>
      <w:r>
        <w:rPr>
          <w:rFonts w:ascii="宋体" w:hAnsi="宋体" w:eastAsia="宋体" w:cs="宋体"/>
          <w:color w:val="auto"/>
          <w:spacing w:val="-1"/>
          <w:sz w:val="28"/>
          <w:szCs w:val="28"/>
          <w:highlight w:val="none"/>
        </w:rPr>
        <w:t>算法计算的道路最短路径里程作为本次</w:t>
      </w:r>
      <w:r>
        <w:rPr>
          <w:rFonts w:hint="eastAsia" w:ascii="宋体" w:hAnsi="宋体" w:cs="宋体"/>
          <w:color w:val="auto"/>
          <w:spacing w:val="-1"/>
          <w:sz w:val="28"/>
          <w:szCs w:val="28"/>
          <w:highlight w:val="none"/>
          <w:lang w:val="en-US" w:eastAsia="zh-CN"/>
        </w:rPr>
        <w:t>中低运量轨道交通</w:t>
      </w:r>
      <w:r>
        <w:rPr>
          <w:rFonts w:ascii="宋体" w:hAnsi="宋体" w:eastAsia="宋体" w:cs="宋体"/>
          <w:color w:val="auto"/>
          <w:spacing w:val="-1"/>
          <w:sz w:val="28"/>
          <w:szCs w:val="28"/>
          <w:highlight w:val="none"/>
        </w:rPr>
        <w:t>出</w:t>
      </w:r>
      <w:r>
        <w:rPr>
          <w:rFonts w:ascii="宋体" w:hAnsi="宋体" w:eastAsia="宋体" w:cs="宋体"/>
          <w:color w:val="auto"/>
          <w:spacing w:val="-4"/>
          <w:sz w:val="28"/>
          <w:szCs w:val="28"/>
          <w:highlight w:val="none"/>
        </w:rPr>
        <w:t>行代替的基准线出行里程。</w:t>
      </w:r>
    </w:p>
    <w:p>
      <w:pPr>
        <w:pageBreakBefore w:val="0"/>
        <w:wordWrap/>
        <w:overflowPunct/>
        <w:topLinePunct w:val="0"/>
        <w:bidi w:val="0"/>
        <w:spacing w:before="104" w:line="660" w:lineRule="exact"/>
        <w:ind w:left="5" w:firstLine="433"/>
        <w:outlineLvl w:val="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当不能获得</w:t>
      </w:r>
      <w:r>
        <w:rPr>
          <w:rFonts w:hint="eastAsia" w:ascii="宋体" w:hAnsi="宋体" w:cs="宋体"/>
          <w:color w:val="auto"/>
          <w:spacing w:val="-1"/>
          <w:sz w:val="28"/>
          <w:szCs w:val="28"/>
          <w:highlight w:val="none"/>
          <w:lang w:val="en-US" w:eastAsia="zh-CN"/>
        </w:rPr>
        <w:t>中低运量轨道交通出行的</w:t>
      </w:r>
      <w:r>
        <w:rPr>
          <w:rFonts w:ascii="宋体" w:hAnsi="宋体" w:eastAsia="宋体" w:cs="宋体"/>
          <w:color w:val="auto"/>
          <w:spacing w:val="-3"/>
          <w:sz w:val="28"/>
          <w:szCs w:val="28"/>
          <w:highlight w:val="none"/>
        </w:rPr>
        <w:t>起终点时，或其他不能计算最短路径的情况下，以</w:t>
      </w:r>
      <w:r>
        <w:rPr>
          <w:rFonts w:hint="eastAsia" w:ascii="宋体" w:hAnsi="宋体" w:cs="宋体"/>
          <w:color w:val="auto"/>
          <w:spacing w:val="-1"/>
          <w:sz w:val="28"/>
          <w:szCs w:val="28"/>
          <w:highlight w:val="none"/>
          <w:lang w:val="en-US" w:eastAsia="zh-CN"/>
        </w:rPr>
        <w:t>中低运量轨道交通出行</w:t>
      </w:r>
      <w:r>
        <w:rPr>
          <w:rFonts w:ascii="宋体" w:hAnsi="宋体" w:eastAsia="宋体" w:cs="宋体"/>
          <w:color w:val="auto"/>
          <w:spacing w:val="-3"/>
          <w:sz w:val="28"/>
          <w:szCs w:val="28"/>
          <w:highlight w:val="none"/>
        </w:rPr>
        <w:t>里程除以</w:t>
      </w:r>
      <w:r>
        <w:rPr>
          <w:rFonts w:hint="eastAsia" w:ascii="宋体" w:hAnsi="宋体" w:cs="宋体"/>
          <w:color w:val="auto"/>
          <w:spacing w:val="-1"/>
          <w:sz w:val="28"/>
          <w:szCs w:val="28"/>
          <w:highlight w:val="none"/>
          <w:lang w:val="en-US" w:eastAsia="zh-CN"/>
        </w:rPr>
        <w:t>中低运量轨道交通出行</w:t>
      </w:r>
      <w:r>
        <w:rPr>
          <w:rFonts w:ascii="宋体" w:hAnsi="宋体" w:eastAsia="宋体" w:cs="宋体"/>
          <w:color w:val="auto"/>
          <w:spacing w:val="-2"/>
          <w:sz w:val="28"/>
          <w:szCs w:val="28"/>
          <w:highlight w:val="none"/>
        </w:rPr>
        <w:t>平均路径转换系数计算基准线出行里程，计算步骤如下：</w:t>
      </w:r>
    </w:p>
    <w:p>
      <w:pPr>
        <w:pageBreakBefore w:val="0"/>
        <w:wordWrap/>
        <w:overflowPunct/>
        <w:topLinePunct w:val="0"/>
        <w:bidi w:val="0"/>
        <w:spacing w:before="130" w:line="660" w:lineRule="exact"/>
        <w:ind w:left="0" w:leftChars="0" w:firstLine="0" w:firstLineChars="0"/>
        <w:jc w:val="center"/>
        <w:outlineLvl w:val="9"/>
        <w:rPr>
          <w:rFonts w:ascii="Cambria Math" w:hAnsi="Cambria Math" w:eastAsia="Cambria Math" w:cs="Cambria Math"/>
          <w:color w:val="auto"/>
          <w:sz w:val="28"/>
          <w:szCs w:val="28"/>
          <w:highlight w:val="none"/>
        </w:rPr>
      </w:pPr>
      <w:r>
        <w:rPr>
          <w:rFonts w:ascii="Cambria Math" w:hAnsi="Cambria Math" w:eastAsia="Cambria Math" w:cs="Cambria Math"/>
          <w:color w:val="auto"/>
          <w:position w:val="4"/>
          <w:sz w:val="28"/>
          <w:szCs w:val="28"/>
          <w:highlight w:val="none"/>
        </w:rPr>
        <w:t>D</w:t>
      </w:r>
      <w:r>
        <w:rPr>
          <w:rFonts w:ascii="Cambria Math" w:hAnsi="Cambria Math" w:eastAsia="Cambria Math" w:cs="Cambria Math"/>
          <w:color w:val="auto"/>
          <w:position w:val="1"/>
          <w:sz w:val="28"/>
          <w:szCs w:val="28"/>
          <w:highlight w:val="none"/>
        </w:rPr>
        <w:t>i</w:t>
      </w:r>
      <w:r>
        <w:rPr>
          <w:rFonts w:ascii="Cambria Math" w:hAnsi="Cambria Math" w:eastAsia="Cambria Math" w:cs="Cambria Math"/>
          <w:color w:val="auto"/>
          <w:spacing w:val="2"/>
          <w:position w:val="1"/>
          <w:sz w:val="28"/>
          <w:szCs w:val="28"/>
          <w:highlight w:val="none"/>
        </w:rPr>
        <w:t>,b</w:t>
      </w:r>
      <w:r>
        <w:rPr>
          <w:rFonts w:ascii="Cambria Math" w:hAnsi="Cambria Math" w:eastAsia="Cambria Math" w:cs="Cambria Math"/>
          <w:color w:val="auto"/>
          <w:spacing w:val="10"/>
          <w:position w:val="1"/>
          <w:sz w:val="28"/>
          <w:szCs w:val="28"/>
          <w:highlight w:val="none"/>
        </w:rPr>
        <w:t xml:space="preserve">  </w:t>
      </w:r>
      <w:r>
        <w:rPr>
          <w:rFonts w:ascii="Cambria Math" w:hAnsi="Cambria Math" w:eastAsia="Cambria Math" w:cs="Cambria Math"/>
          <w:color w:val="auto"/>
          <w:spacing w:val="2"/>
          <w:position w:val="4"/>
          <w:sz w:val="28"/>
          <w:szCs w:val="28"/>
          <w:highlight w:val="none"/>
        </w:rPr>
        <w:t>=</w:t>
      </w:r>
      <w:r>
        <w:rPr>
          <w:rFonts w:ascii="Cambria Math" w:hAnsi="Cambria Math" w:eastAsia="Cambria Math" w:cs="Cambria Math"/>
          <w:color w:val="auto"/>
          <w:spacing w:val="17"/>
          <w:w w:val="101"/>
          <w:position w:val="4"/>
          <w:sz w:val="28"/>
          <w:szCs w:val="28"/>
          <w:highlight w:val="none"/>
        </w:rPr>
        <w:t xml:space="preserve"> </w:t>
      </w:r>
      <w:r>
        <w:rPr>
          <w:rFonts w:ascii="Cambria Math" w:hAnsi="Cambria Math" w:eastAsia="Cambria Math" w:cs="Cambria Math"/>
          <w:color w:val="auto"/>
          <w:position w:val="4"/>
          <w:sz w:val="28"/>
          <w:szCs w:val="28"/>
          <w:highlight w:val="none"/>
        </w:rPr>
        <w:t>D</w:t>
      </w:r>
      <w:r>
        <w:rPr>
          <w:rFonts w:ascii="Cambria Math" w:hAnsi="Cambria Math" w:eastAsia="Cambria Math" w:cs="Cambria Math"/>
          <w:color w:val="auto"/>
          <w:position w:val="1"/>
          <w:sz w:val="28"/>
          <w:szCs w:val="28"/>
          <w:highlight w:val="none"/>
        </w:rPr>
        <w:t>i</w:t>
      </w:r>
      <w:r>
        <w:rPr>
          <w:rFonts w:ascii="Cambria Math" w:hAnsi="Cambria Math" w:eastAsia="Cambria Math" w:cs="Cambria Math"/>
          <w:color w:val="auto"/>
          <w:spacing w:val="2"/>
          <w:position w:val="1"/>
          <w:sz w:val="28"/>
          <w:szCs w:val="28"/>
          <w:highlight w:val="none"/>
        </w:rPr>
        <w:t>,s</w:t>
      </w:r>
    </w:p>
    <w:p>
      <w:pPr>
        <w:pageBreakBefore w:val="0"/>
        <w:wordWrap/>
        <w:overflowPunct/>
        <w:topLinePunct w:val="0"/>
        <w:bidi w:val="0"/>
        <w:spacing w:before="37" w:line="660" w:lineRule="exact"/>
        <w:ind w:left="0" w:leftChars="0" w:firstLine="0" w:firstLineChars="0"/>
        <w:jc w:val="center"/>
        <w:outlineLvl w:val="9"/>
        <w:rPr>
          <w:rFonts w:ascii="Cambria Math" w:hAnsi="Cambria Math" w:eastAsia="Cambria Math" w:cs="Cambria Math"/>
          <w:color w:val="auto"/>
          <w:sz w:val="28"/>
          <w:szCs w:val="28"/>
          <w:highlight w:val="none"/>
        </w:rPr>
      </w:pPr>
      <w:r>
        <w:rPr>
          <w:rFonts w:ascii="Cambria Math" w:hAnsi="Cambria Math" w:eastAsia="Cambria Math" w:cs="Cambria Math"/>
          <w:color w:val="auto"/>
          <w:position w:val="5"/>
          <w:sz w:val="28"/>
          <w:szCs w:val="28"/>
          <w:highlight w:val="none"/>
        </w:rPr>
        <w:t>D</w:t>
      </w:r>
      <w:r>
        <w:rPr>
          <w:rFonts w:ascii="Cambria Math" w:hAnsi="Cambria Math" w:eastAsia="Cambria Math" w:cs="Cambria Math"/>
          <w:color w:val="auto"/>
          <w:position w:val="1"/>
          <w:sz w:val="28"/>
          <w:szCs w:val="28"/>
          <w:highlight w:val="none"/>
        </w:rPr>
        <w:t>i</w:t>
      </w:r>
      <w:r>
        <w:rPr>
          <w:rFonts w:ascii="Cambria Math" w:hAnsi="Cambria Math" w:eastAsia="Cambria Math" w:cs="Cambria Math"/>
          <w:color w:val="auto"/>
          <w:spacing w:val="8"/>
          <w:position w:val="1"/>
          <w:sz w:val="28"/>
          <w:szCs w:val="28"/>
          <w:highlight w:val="none"/>
        </w:rPr>
        <w:t>,s</w:t>
      </w:r>
      <w:r>
        <w:rPr>
          <w:rFonts w:ascii="Cambria Math" w:hAnsi="Cambria Math" w:eastAsia="Cambria Math" w:cs="Cambria Math"/>
          <w:color w:val="auto"/>
          <w:spacing w:val="9"/>
          <w:w w:val="102"/>
          <w:position w:val="1"/>
          <w:sz w:val="28"/>
          <w:szCs w:val="28"/>
          <w:highlight w:val="none"/>
        </w:rPr>
        <w:t xml:space="preserve">  </w:t>
      </w:r>
      <w:r>
        <w:rPr>
          <w:rFonts w:ascii="Cambria Math" w:hAnsi="Cambria Math" w:eastAsia="Cambria Math" w:cs="Cambria Math"/>
          <w:color w:val="auto"/>
          <w:spacing w:val="8"/>
          <w:position w:val="5"/>
          <w:sz w:val="28"/>
          <w:szCs w:val="28"/>
          <w:highlight w:val="none"/>
        </w:rPr>
        <w:t>=</w:t>
      </w:r>
      <w:r>
        <w:rPr>
          <w:rFonts w:ascii="Cambria Math" w:hAnsi="Cambria Math" w:eastAsia="Cambria Math" w:cs="Cambria Math"/>
          <w:color w:val="auto"/>
          <w:spacing w:val="17"/>
          <w:w w:val="101"/>
          <w:position w:val="5"/>
          <w:sz w:val="28"/>
          <w:szCs w:val="28"/>
          <w:highlight w:val="none"/>
        </w:rPr>
        <w:t xml:space="preserve"> </w:t>
      </w:r>
      <w:r>
        <w:rPr>
          <w:rFonts w:ascii="Cambria Math" w:hAnsi="Cambria Math" w:eastAsia="Cambria Math" w:cs="Cambria Math"/>
          <w:color w:val="auto"/>
          <w:position w:val="5"/>
          <w:sz w:val="28"/>
          <w:szCs w:val="28"/>
          <w:highlight w:val="none"/>
        </w:rPr>
        <w:t>PD</w:t>
      </w:r>
      <w:r>
        <w:rPr>
          <w:rFonts w:ascii="Cambria Math" w:hAnsi="Cambria Math" w:eastAsia="Cambria Math" w:cs="Cambria Math"/>
          <w:color w:val="auto"/>
          <w:position w:val="1"/>
          <w:sz w:val="28"/>
          <w:szCs w:val="28"/>
          <w:highlight w:val="none"/>
        </w:rPr>
        <w:t>i</w:t>
      </w:r>
      <w:r>
        <w:rPr>
          <w:rFonts w:ascii="Cambria Math" w:hAnsi="Cambria Math" w:eastAsia="Cambria Math" w:cs="Cambria Math"/>
          <w:color w:val="auto"/>
          <w:spacing w:val="8"/>
          <w:position w:val="1"/>
          <w:sz w:val="28"/>
          <w:szCs w:val="28"/>
          <w:highlight w:val="none"/>
        </w:rPr>
        <w:t>,g</w:t>
      </w:r>
      <w:r>
        <w:rPr>
          <w:rFonts w:ascii="Cambria Math" w:hAnsi="Cambria Math" w:eastAsia="Cambria Math" w:cs="Cambria Math"/>
          <w:color w:val="auto"/>
          <w:spacing w:val="-16"/>
          <w:position w:val="1"/>
          <w:sz w:val="28"/>
          <w:szCs w:val="28"/>
          <w:highlight w:val="none"/>
        </w:rPr>
        <w:t xml:space="preserve"> </w:t>
      </w:r>
      <w:r>
        <w:rPr>
          <w:rFonts w:ascii="Cambria Math" w:hAnsi="Cambria Math" w:eastAsia="Cambria Math" w:cs="Cambria Math"/>
          <w:color w:val="auto"/>
          <w:spacing w:val="8"/>
          <w:position w:val="5"/>
          <w:sz w:val="28"/>
          <w:szCs w:val="28"/>
          <w:highlight w:val="none"/>
        </w:rPr>
        <w:t>/</w:t>
      </w:r>
      <w:r>
        <w:rPr>
          <w:rFonts w:ascii="Cambria Math" w:hAnsi="Cambria Math" w:eastAsia="Cambria Math" w:cs="Cambria Math"/>
          <w:color w:val="auto"/>
          <w:position w:val="5"/>
          <w:sz w:val="28"/>
          <w:szCs w:val="28"/>
          <w:highlight w:val="none"/>
        </w:rPr>
        <w:t>R</w:t>
      </w:r>
      <w:r>
        <w:rPr>
          <w:rFonts w:ascii="Cambria Math" w:hAnsi="Cambria Math" w:eastAsia="Cambria Math" w:cs="Cambria Math"/>
          <w:color w:val="auto"/>
          <w:position w:val="1"/>
          <w:sz w:val="28"/>
          <w:szCs w:val="28"/>
          <w:highlight w:val="none"/>
        </w:rPr>
        <w:t>g</w:t>
      </w:r>
    </w:p>
    <w:p>
      <w:pPr>
        <w:pageBreakBefore w:val="0"/>
        <w:wordWrap/>
        <w:overflowPunct/>
        <w:topLinePunct w:val="0"/>
        <w:bidi w:val="0"/>
        <w:spacing w:before="56" w:line="660" w:lineRule="exact"/>
        <w:ind w:left="430"/>
        <w:outlineLvl w:val="9"/>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1"/>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z w:val="28"/>
                <w:szCs w:val="28"/>
                <w:highlight w:val="none"/>
              </w:rPr>
              <w:t>D</w:t>
            </w:r>
            <w:r>
              <w:rPr>
                <w:rFonts w:ascii="Cambria Math" w:hAnsi="Cambria Math" w:eastAsia="Cambria Math" w:cs="Cambria Math"/>
                <w:color w:val="auto"/>
                <w:position w:val="-4"/>
                <w:sz w:val="28"/>
                <w:szCs w:val="28"/>
                <w:highlight w:val="none"/>
              </w:rPr>
              <w:t>i,b</w:t>
            </w:r>
            <w:r>
              <w:rPr>
                <w:rFonts w:hint="eastAsia" w:ascii="Cambria Math" w:hAnsi="Cambria Math" w:eastAsia="宋体" w:cs="Cambria Math"/>
                <w:color w:val="auto"/>
                <w:position w:val="-4"/>
                <w:sz w:val="28"/>
                <w:szCs w:val="28"/>
                <w:highlight w:val="none"/>
                <w:lang w:eastAsia="zh-CN"/>
              </w:rPr>
              <w:t>：</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sz w:val="28"/>
                <w:szCs w:val="28"/>
                <w:highlight w:val="none"/>
              </w:rPr>
              <w:t>第</w:t>
            </w:r>
            <w:r>
              <w:rPr>
                <w:rFonts w:ascii="宋体" w:hAnsi="宋体" w:eastAsia="宋体" w:cs="宋体"/>
                <w:color w:val="auto"/>
                <w:spacing w:val="-45"/>
                <w:sz w:val="28"/>
                <w:szCs w:val="28"/>
                <w:highlight w:val="none"/>
              </w:rPr>
              <w:t xml:space="preserve"> </w:t>
            </w:r>
            <w:r>
              <w:rPr>
                <w:rFonts w:ascii="Cambria Math" w:hAnsi="Cambria Math" w:eastAsia="Cambria Math" w:cs="Cambria Math"/>
                <w:color w:val="auto"/>
                <w:sz w:val="28"/>
                <w:szCs w:val="28"/>
                <w:highlight w:val="none"/>
              </w:rPr>
              <w:t>i</w:t>
            </w:r>
            <w:r>
              <w:rPr>
                <w:rFonts w:ascii="Cambria Math" w:hAnsi="Cambria Math" w:eastAsia="Cambria Math" w:cs="Cambria Math"/>
                <w:color w:val="auto"/>
                <w:spacing w:val="19"/>
                <w:w w:val="101"/>
                <w:sz w:val="28"/>
                <w:szCs w:val="28"/>
                <w:highlight w:val="none"/>
              </w:rPr>
              <w:t xml:space="preserve"> </w:t>
            </w:r>
            <w:r>
              <w:rPr>
                <w:rFonts w:ascii="宋体" w:hAnsi="宋体" w:eastAsia="宋体" w:cs="宋体"/>
                <w:color w:val="auto"/>
                <w:sz w:val="28"/>
                <w:szCs w:val="28"/>
                <w:highlight w:val="none"/>
              </w:rPr>
              <w:t>次出行的基准线出行里程（km</w:t>
            </w:r>
            <w:r>
              <w:rPr>
                <w:rFonts w:ascii="宋体" w:hAnsi="宋体" w:eastAsia="宋体" w:cs="宋体"/>
                <w:color w:val="auto"/>
                <w:spacing w:val="-33"/>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position w:val="10"/>
                <w:sz w:val="28"/>
                <w:szCs w:val="28"/>
                <w:highlight w:val="none"/>
              </w:rPr>
              <w:t>D</w:t>
            </w:r>
            <w:r>
              <w:rPr>
                <w:rFonts w:ascii="Cambria Math" w:hAnsi="Cambria Math" w:eastAsia="Cambria Math" w:cs="Cambria Math"/>
                <w:color w:val="auto"/>
                <w:position w:val="6"/>
                <w:sz w:val="28"/>
                <w:szCs w:val="28"/>
                <w:highlight w:val="none"/>
              </w:rPr>
              <w:t>i,s</w:t>
            </w:r>
            <w:r>
              <w:rPr>
                <w:rFonts w:hint="eastAsia" w:ascii="Cambria Math" w:hAnsi="Cambria Math" w:eastAsia="宋体" w:cs="Cambria Math"/>
                <w:color w:val="auto"/>
                <w:position w:val="6"/>
                <w:sz w:val="28"/>
                <w:szCs w:val="28"/>
                <w:highlight w:val="none"/>
                <w:lang w:eastAsia="zh-CN"/>
              </w:rPr>
              <w:t>：</w:t>
            </w:r>
            <w:r>
              <w:rPr>
                <w:rFonts w:ascii="Cambria Math" w:hAnsi="Cambria Math" w:eastAsia="Cambria Math" w:cs="Cambria Math"/>
                <w:color w:val="auto"/>
                <w:position w:val="6"/>
                <w:sz w:val="28"/>
                <w:szCs w:val="28"/>
                <w:highlight w:val="none"/>
              </w:rPr>
              <w:t xml:space="preserve"> </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position w:val="10"/>
                <w:sz w:val="28"/>
                <w:szCs w:val="28"/>
                <w:highlight w:val="none"/>
              </w:rPr>
              <w:t>第</w:t>
            </w:r>
            <w:r>
              <w:rPr>
                <w:rFonts w:ascii="宋体" w:hAnsi="宋体" w:eastAsia="宋体" w:cs="宋体"/>
                <w:color w:val="auto"/>
                <w:spacing w:val="-44"/>
                <w:position w:val="10"/>
                <w:sz w:val="28"/>
                <w:szCs w:val="28"/>
                <w:highlight w:val="none"/>
              </w:rPr>
              <w:t xml:space="preserve"> </w:t>
            </w:r>
            <w:r>
              <w:rPr>
                <w:rFonts w:ascii="Cambria Math" w:hAnsi="Cambria Math" w:eastAsia="Cambria Math" w:cs="Cambria Math"/>
                <w:color w:val="auto"/>
                <w:position w:val="10"/>
                <w:sz w:val="28"/>
                <w:szCs w:val="28"/>
                <w:highlight w:val="none"/>
              </w:rPr>
              <w:t>i</w:t>
            </w:r>
            <w:r>
              <w:rPr>
                <w:rFonts w:ascii="Cambria Math" w:hAnsi="Cambria Math" w:eastAsia="Cambria Math" w:cs="Cambria Math"/>
                <w:color w:val="auto"/>
                <w:spacing w:val="20"/>
                <w:position w:val="10"/>
                <w:sz w:val="28"/>
                <w:szCs w:val="28"/>
                <w:highlight w:val="none"/>
              </w:rPr>
              <w:t xml:space="preserve"> </w:t>
            </w:r>
            <w:r>
              <w:rPr>
                <w:rFonts w:ascii="宋体" w:hAnsi="宋体" w:eastAsia="宋体" w:cs="宋体"/>
                <w:color w:val="auto"/>
                <w:position w:val="10"/>
                <w:sz w:val="28"/>
                <w:szCs w:val="28"/>
                <w:highlight w:val="none"/>
              </w:rPr>
              <w:t>次出行的道路</w:t>
            </w:r>
            <w:r>
              <w:rPr>
                <w:rFonts w:ascii="宋体" w:hAnsi="宋体" w:eastAsia="宋体" w:cs="宋体"/>
                <w:color w:val="auto"/>
                <w:spacing w:val="-1"/>
                <w:position w:val="10"/>
                <w:sz w:val="28"/>
                <w:szCs w:val="28"/>
                <w:highlight w:val="none"/>
              </w:rPr>
              <w:t>最</w:t>
            </w:r>
            <w:r>
              <w:rPr>
                <w:rFonts w:hint="eastAsia" w:ascii="宋体" w:hAnsi="宋体" w:cs="宋体"/>
                <w:color w:val="auto"/>
                <w:spacing w:val="-1"/>
                <w:position w:val="10"/>
                <w:sz w:val="28"/>
                <w:szCs w:val="28"/>
                <w:highlight w:val="none"/>
                <w:lang w:eastAsia="zh-CN"/>
              </w:rPr>
              <w:t>短</w:t>
            </w:r>
            <w:r>
              <w:rPr>
                <w:rFonts w:ascii="宋体" w:hAnsi="宋体" w:eastAsia="宋体" w:cs="宋体"/>
                <w:color w:val="auto"/>
                <w:spacing w:val="-1"/>
                <w:position w:val="10"/>
                <w:sz w:val="28"/>
                <w:szCs w:val="28"/>
                <w:highlight w:val="none"/>
              </w:rPr>
              <w:t>出行里程（km</w:t>
            </w:r>
            <w:r>
              <w:rPr>
                <w:rFonts w:ascii="宋体" w:hAnsi="宋体" w:eastAsia="宋体" w:cs="宋体"/>
                <w:color w:val="auto"/>
                <w:spacing w:val="-39"/>
                <w:position w:val="1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sz w:val="28"/>
                <w:szCs w:val="28"/>
                <w:highlight w:val="none"/>
              </w:rPr>
              <w:t>PD</w:t>
            </w:r>
            <w:r>
              <w:rPr>
                <w:rFonts w:ascii="Cambria Math" w:hAnsi="Cambria Math" w:eastAsia="Cambria Math" w:cs="Cambria Math"/>
                <w:color w:val="auto"/>
                <w:position w:val="-4"/>
                <w:sz w:val="28"/>
                <w:szCs w:val="28"/>
                <w:highlight w:val="none"/>
              </w:rPr>
              <w:t>i,g</w:t>
            </w:r>
            <w:r>
              <w:rPr>
                <w:rFonts w:hint="eastAsia" w:ascii="Cambria Math" w:hAnsi="Cambria Math" w:eastAsia="宋体" w:cs="Cambria Math"/>
                <w:color w:val="auto"/>
                <w:position w:val="-4"/>
                <w:sz w:val="28"/>
                <w:szCs w:val="28"/>
                <w:highlight w:val="none"/>
                <w:lang w:eastAsia="zh-CN"/>
              </w:rPr>
              <w:t>：</w:t>
            </w:r>
            <w:r>
              <w:rPr>
                <w:rFonts w:ascii="Cambria Math" w:hAnsi="Cambria Math" w:eastAsia="Cambria Math" w:cs="Cambria Math"/>
                <w:color w:val="auto"/>
                <w:spacing w:val="-15"/>
                <w:position w:val="-4"/>
                <w:sz w:val="28"/>
                <w:szCs w:val="28"/>
                <w:highlight w:val="none"/>
              </w:rPr>
              <w:t xml:space="preserve"> </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sz w:val="28"/>
                <w:szCs w:val="28"/>
                <w:highlight w:val="none"/>
              </w:rPr>
              <w:t>第</w:t>
            </w:r>
            <w:r>
              <w:rPr>
                <w:rFonts w:ascii="宋体" w:hAnsi="宋体" w:eastAsia="宋体" w:cs="宋体"/>
                <w:color w:val="auto"/>
                <w:spacing w:val="-44"/>
                <w:sz w:val="28"/>
                <w:szCs w:val="28"/>
                <w:highlight w:val="none"/>
              </w:rPr>
              <w:t xml:space="preserve"> </w:t>
            </w:r>
            <w:r>
              <w:rPr>
                <w:rFonts w:ascii="Cambria Math" w:hAnsi="Cambria Math" w:eastAsia="Cambria Math" w:cs="Cambria Math"/>
                <w:color w:val="auto"/>
                <w:sz w:val="28"/>
                <w:szCs w:val="28"/>
                <w:highlight w:val="none"/>
              </w:rPr>
              <w:t>i</w:t>
            </w:r>
            <w:r>
              <w:rPr>
                <w:rFonts w:ascii="Cambria Math" w:hAnsi="Cambria Math" w:eastAsia="Cambria Math" w:cs="Cambria Math"/>
                <w:color w:val="auto"/>
                <w:spacing w:val="20"/>
                <w:sz w:val="28"/>
                <w:szCs w:val="28"/>
                <w:highlight w:val="none"/>
              </w:rPr>
              <w:t xml:space="preserve"> </w:t>
            </w:r>
            <w:r>
              <w:rPr>
                <w:rFonts w:ascii="宋体" w:hAnsi="宋体" w:eastAsia="宋体" w:cs="宋体"/>
                <w:color w:val="auto"/>
                <w:sz w:val="28"/>
                <w:szCs w:val="28"/>
                <w:highlight w:val="none"/>
              </w:rPr>
              <w:t>次</w:t>
            </w:r>
            <w:r>
              <w:rPr>
                <w:rFonts w:hint="eastAsia" w:ascii="宋体" w:hAnsi="宋体" w:eastAsia="宋体" w:cs="宋体"/>
                <w:color w:val="auto"/>
                <w:sz w:val="28"/>
                <w:szCs w:val="28"/>
                <w:highlight w:val="none"/>
              </w:rPr>
              <w:t>中低运量轨道交通出行</w:t>
            </w:r>
            <w:r>
              <w:rPr>
                <w:rFonts w:ascii="宋体" w:hAnsi="宋体" w:eastAsia="宋体" w:cs="宋体"/>
                <w:color w:val="auto"/>
                <w:sz w:val="28"/>
                <w:szCs w:val="28"/>
                <w:highlight w:val="none"/>
              </w:rPr>
              <w:t>的出行里程（km</w:t>
            </w:r>
            <w:r>
              <w:rPr>
                <w:rFonts w:ascii="宋体" w:hAnsi="宋体" w:eastAsia="宋体" w:cs="宋体"/>
                <w:color w:val="auto"/>
                <w:spacing w:val="-32"/>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Cambria Math" w:hAnsi="Cambria Math" w:eastAsia="宋体" w:cs="Cambria Math"/>
                <w:color w:val="auto"/>
                <w:sz w:val="28"/>
                <w:szCs w:val="28"/>
                <w:highlight w:val="none"/>
                <w:lang w:eastAsia="zh-CN"/>
              </w:rPr>
            </w:pPr>
            <w:r>
              <w:rPr>
                <w:rFonts w:ascii="Cambria Math" w:hAnsi="Cambria Math" w:eastAsia="Cambria Math" w:cs="Cambria Math"/>
                <w:color w:val="auto"/>
                <w:sz w:val="28"/>
                <w:szCs w:val="28"/>
                <w:highlight w:val="none"/>
              </w:rPr>
              <w:t>R</w:t>
            </w:r>
            <w:r>
              <w:rPr>
                <w:rFonts w:ascii="Cambria Math" w:hAnsi="Cambria Math" w:eastAsia="Cambria Math" w:cs="Cambria Math"/>
                <w:color w:val="auto"/>
                <w:position w:val="-4"/>
                <w:sz w:val="28"/>
                <w:szCs w:val="28"/>
                <w:highlight w:val="none"/>
              </w:rPr>
              <w:t>g</w:t>
            </w:r>
            <w:r>
              <w:rPr>
                <w:rFonts w:hint="eastAsia" w:ascii="Cambria Math" w:hAnsi="Cambria Math" w:eastAsia="宋体" w:cs="Cambria Math"/>
                <w:color w:val="auto"/>
                <w:position w:val="-4"/>
                <w:sz w:val="28"/>
                <w:szCs w:val="28"/>
                <w:highlight w:val="none"/>
                <w:lang w:eastAsia="zh-CN"/>
              </w:rPr>
              <w:t>：</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pacing w:val="-1"/>
                <w:sz w:val="28"/>
                <w:szCs w:val="28"/>
                <w:highlight w:val="none"/>
                <w:lang w:val="en-US" w:eastAsia="zh-CN"/>
              </w:rPr>
              <w:t>中低运量轨道交通出行</w:t>
            </w:r>
            <w:r>
              <w:rPr>
                <w:rFonts w:ascii="宋体" w:hAnsi="宋体" w:eastAsia="宋体" w:cs="宋体"/>
                <w:color w:val="auto"/>
                <w:spacing w:val="2"/>
                <w:sz w:val="28"/>
                <w:szCs w:val="28"/>
                <w:highlight w:val="none"/>
              </w:rPr>
              <w:t>平均路径转换系数。指在一定出行样本量范围内，相同</w:t>
            </w:r>
            <w:r>
              <w:rPr>
                <w:rFonts w:ascii="宋体" w:hAnsi="宋体" w:eastAsia="宋体" w:cs="宋体"/>
                <w:color w:val="auto"/>
                <w:spacing w:val="1"/>
                <w:sz w:val="28"/>
                <w:szCs w:val="28"/>
                <w:highlight w:val="none"/>
              </w:rPr>
              <w:t>出行起终点的</w:t>
            </w:r>
            <w:r>
              <w:rPr>
                <w:rFonts w:hint="eastAsia" w:ascii="宋体" w:hAnsi="宋体" w:cs="宋体"/>
                <w:color w:val="auto"/>
                <w:spacing w:val="-1"/>
                <w:sz w:val="28"/>
                <w:szCs w:val="28"/>
                <w:highlight w:val="none"/>
                <w:lang w:val="en-US" w:eastAsia="zh-CN"/>
              </w:rPr>
              <w:t>中低运量轨道交通</w:t>
            </w:r>
            <w:r>
              <w:rPr>
                <w:rFonts w:ascii="宋体" w:hAnsi="宋体" w:eastAsia="宋体" w:cs="宋体"/>
                <w:color w:val="auto"/>
                <w:spacing w:val="-3"/>
                <w:sz w:val="28"/>
                <w:szCs w:val="28"/>
                <w:highlight w:val="none"/>
              </w:rPr>
              <w:t>出行里程与道路最短路径里程比值的平均值。</w:t>
            </w:r>
            <w:r>
              <w:rPr>
                <w:rFonts w:hint="eastAsia" w:ascii="宋体" w:hAnsi="宋体" w:eastAsia="宋体" w:cs="宋体"/>
                <w:color w:val="auto"/>
                <w:spacing w:val="-3"/>
                <w:sz w:val="28"/>
                <w:szCs w:val="28"/>
                <w:highlight w:val="none"/>
              </w:rPr>
              <w:t>事前确定</w:t>
            </w:r>
            <w:r>
              <w:rPr>
                <w:rFonts w:hint="eastAsia" w:ascii="宋体" w:hAnsi="宋体" w:cs="宋体"/>
                <w:color w:val="auto"/>
                <w:spacing w:val="-3"/>
                <w:sz w:val="28"/>
                <w:szCs w:val="28"/>
                <w:highlight w:val="none"/>
                <w:lang w:val="en-US" w:eastAsia="zh-CN"/>
              </w:rPr>
              <w:t>参数可见附录A。</w:t>
            </w:r>
          </w:p>
        </w:tc>
      </w:tr>
    </w:tbl>
    <w:p>
      <w:pPr>
        <w:pageBreakBefore w:val="0"/>
        <w:numPr>
          <w:ilvl w:val="0"/>
          <w:numId w:val="7"/>
        </w:numPr>
        <w:wordWrap/>
        <w:overflowPunct/>
        <w:topLinePunct w:val="0"/>
        <w:bidi w:val="0"/>
        <w:spacing w:before="258" w:beforeAutospacing="0" w:after="0" w:afterLines="0" w:afterAutospacing="0" w:line="660" w:lineRule="exact"/>
        <w:ind w:left="905" w:leftChars="0" w:hanging="425" w:firstLineChars="0"/>
        <w:outlineLvl w:val="9"/>
        <w:rPr>
          <w:rFonts w:ascii="黑体" w:hAnsi="黑体" w:eastAsia="黑体" w:cs="黑体"/>
          <w:b w:val="0"/>
          <w:bCs w:val="0"/>
          <w:color w:val="auto"/>
          <w:spacing w:val="-3"/>
          <w:sz w:val="28"/>
          <w:szCs w:val="28"/>
          <w:highlight w:val="none"/>
        </w:rPr>
      </w:pPr>
      <w:bookmarkStart w:id="29" w:name="bookmark16"/>
      <w:bookmarkEnd w:id="29"/>
      <w:r>
        <w:rPr>
          <w:rFonts w:ascii="黑体" w:hAnsi="黑体" w:eastAsia="黑体" w:cs="黑体"/>
          <w:b w:val="0"/>
          <w:bCs w:val="0"/>
          <w:color w:val="auto"/>
          <w:spacing w:val="-3"/>
          <w:sz w:val="28"/>
          <w:szCs w:val="28"/>
          <w:highlight w:val="none"/>
        </w:rPr>
        <w:t>基准线排放量计算</w:t>
      </w:r>
    </w:p>
    <w:p>
      <w:pPr>
        <w:pageBreakBefore w:val="0"/>
        <w:wordWrap/>
        <w:overflowPunct/>
        <w:topLinePunct w:val="0"/>
        <w:bidi w:val="0"/>
        <w:spacing w:beforeAutospacing="0" w:line="660" w:lineRule="exact"/>
        <w:ind w:left="426"/>
        <w:outlineLvl w:val="9"/>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基准线排放量计算如下：</w:t>
      </w:r>
    </w:p>
    <w:p>
      <w:pPr>
        <w:spacing w:before="102" w:after="0" w:afterLines="0" w:line="660" w:lineRule="exact"/>
        <w:jc w:val="center"/>
        <w:outlineLvl w:val="9"/>
        <w:rPr>
          <w:rFonts w:hint="default"/>
          <w:lang w:val="en-US"/>
        </w:rPr>
      </w:pPr>
      <w:r>
        <w:rPr>
          <w:rFonts w:ascii="Cambria Math" w:hAnsi="Cambria Math" w:eastAsia="Cambria Math" w:cs="Cambria Math"/>
          <w:color w:val="auto"/>
          <w:spacing w:val="15"/>
          <w:w w:val="101"/>
          <w:position w:val="17"/>
          <w:sz w:val="28"/>
          <w:szCs w:val="28"/>
          <w:highlight w:val="none"/>
        </w:rPr>
        <w:t xml:space="preserve"> </w:t>
      </w:r>
      <m:oMath>
        <m:r>
          <m:rPr>
            <m:sty m:val="p"/>
          </m:rPr>
          <w:rPr>
            <w:rFonts w:hint="default" w:ascii="DejaVu Math TeX Gyre" w:hAnsi="DejaVu Math TeX Gyre"/>
            <w:lang w:val="en-US"/>
          </w:rPr>
          <m:t>BE=</m:t>
        </m:r>
        <m:nary>
          <m:naryPr>
            <m:chr m:val="∑"/>
            <m:limLoc m:val="subSup"/>
            <m:supHide m:val="1"/>
            <m:ctrlPr>
              <w:rPr>
                <w:rFonts w:ascii="DejaVu Math TeX Gyre" w:hAnsi="DejaVu Math TeX Gyre"/>
                <w:i w:val="0"/>
                <w:iCs/>
                <w:lang w:val="en-US"/>
              </w:rPr>
            </m:ctrlPr>
          </m:naryPr>
          <m:sub>
            <m:r>
              <m:rPr>
                <m:sty m:val="p"/>
              </m:rPr>
              <w:rPr>
                <w:rFonts w:hint="default" w:ascii="DejaVu Math TeX Gyre" w:hAnsi="DejaVu Math TeX Gyre"/>
                <w:lang w:val="en-US"/>
              </w:rPr>
              <m:t>i</m:t>
            </m:r>
            <m:ctrlPr>
              <w:rPr>
                <w:rFonts w:ascii="DejaVu Math TeX Gyre" w:hAnsi="DejaVu Math TeX Gyre"/>
                <w:i w:val="0"/>
                <w:iCs/>
                <w:lang w:val="en-US"/>
              </w:rPr>
            </m:ctrlPr>
          </m:sub>
          <m:sup>
            <m:ctrlPr>
              <w:rPr>
                <w:rFonts w:ascii="DejaVu Math TeX Gyre" w:hAnsi="DejaVu Math TeX Gyre"/>
                <w:i w:val="0"/>
                <w:iCs/>
                <w:lang w:val="en-US"/>
              </w:rPr>
            </m:ctrlPr>
          </m:sup>
          <m:e>
            <m:sSub>
              <m:sSubPr>
                <m:ctrlPr>
                  <w:rPr>
                    <w:rFonts w:ascii="DejaVu Math TeX Gyre" w:hAnsi="DejaVu Math TeX Gyre"/>
                    <w:i w:val="0"/>
                    <w:iCs/>
                    <w:color w:val="auto"/>
                    <w:sz w:val="28"/>
                    <w:szCs w:val="28"/>
                    <w:highlight w:val="none"/>
                    <w:lang w:val="en-US"/>
                  </w:rPr>
                </m:ctrlPr>
              </m:sSubPr>
              <m:e>
                <m:r>
                  <m:rPr>
                    <m:sty m:val="p"/>
                  </m:rPr>
                  <w:rPr>
                    <w:rFonts w:hint="default" w:ascii="DejaVu Math TeX Gyre" w:hAnsi="DejaVu Math TeX Gyre"/>
                    <w:color w:val="auto"/>
                    <w:sz w:val="28"/>
                    <w:szCs w:val="28"/>
                    <w:highlight w:val="none"/>
                    <w:lang w:val="en-US"/>
                  </w:rPr>
                  <m:t>(E</m:t>
                </m:r>
                <m:ctrlPr>
                  <w:rPr>
                    <w:rFonts w:ascii="DejaVu Math TeX Gyre" w:hAnsi="DejaVu Math TeX Gyre"/>
                    <w:i w:val="0"/>
                    <w:iCs/>
                    <w:color w:val="auto"/>
                    <w:sz w:val="28"/>
                    <w:szCs w:val="28"/>
                    <w:highlight w:val="none"/>
                    <w:lang w:val="en-US"/>
                  </w:rPr>
                </m:ctrlPr>
              </m:e>
              <m:sub>
                <m:r>
                  <m:rPr>
                    <m:sty m:val="p"/>
                  </m:rPr>
                  <w:rPr>
                    <w:rFonts w:hint="default" w:ascii="DejaVu Math TeX Gyre" w:hAnsi="DejaVu Math TeX Gyre"/>
                    <w:color w:val="auto"/>
                    <w:sz w:val="28"/>
                    <w:szCs w:val="28"/>
                    <w:highlight w:val="none"/>
                    <w:lang w:val="en-US"/>
                  </w:rPr>
                  <m:t>PKM,i,b</m:t>
                </m:r>
                <m:ctrlPr>
                  <w:rPr>
                    <w:rFonts w:ascii="DejaVu Math TeX Gyre" w:hAnsi="DejaVu Math TeX Gyre"/>
                    <w:i w:val="0"/>
                    <w:iCs/>
                    <w:color w:val="auto"/>
                    <w:sz w:val="28"/>
                    <w:szCs w:val="28"/>
                    <w:highlight w:val="none"/>
                    <w:lang w:val="en-US"/>
                  </w:rPr>
                </m:ctrlPr>
              </m:sub>
            </m:sSub>
            <m:r>
              <m:rPr>
                <m:sty m:val="p"/>
              </m:rPr>
              <w:rPr>
                <w:rFonts w:ascii="DejaVu Math TeX Gyre" w:hAnsi="DejaVu Math TeX Gyre"/>
                <w:lang w:val="en-US"/>
              </w:rPr>
              <m:t>×</m:t>
            </m:r>
            <m:sSub>
              <m:sSubPr>
                <m:ctrlPr>
                  <w:rPr>
                    <w:rFonts w:ascii="DejaVu Math TeX Gyre" w:hAnsi="DejaVu Math TeX Gyre"/>
                    <w:i w:val="0"/>
                    <w:iCs/>
                    <w:lang w:val="en-US"/>
                  </w:rPr>
                </m:ctrlPr>
              </m:sSubPr>
              <m:e>
                <m:r>
                  <m:rPr>
                    <m:sty m:val="p"/>
                  </m:rPr>
                  <w:rPr>
                    <w:rFonts w:hint="default" w:ascii="DejaVu Math TeX Gyre" w:hAnsi="DejaVu Math TeX Gyre"/>
                    <w:lang w:val="en-US" w:eastAsia="zh-CN"/>
                  </w:rPr>
                  <m:t>D</m:t>
                </m:r>
                <m:ctrlPr>
                  <w:rPr>
                    <w:rFonts w:ascii="DejaVu Math TeX Gyre" w:hAnsi="DejaVu Math TeX Gyre"/>
                    <w:i w:val="0"/>
                    <w:iCs/>
                    <w:lang w:val="en-US"/>
                  </w:rPr>
                </m:ctrlPr>
              </m:e>
              <m:sub>
                <m:r>
                  <m:rPr>
                    <m:sty m:val="p"/>
                  </m:rPr>
                  <w:rPr>
                    <w:rFonts w:hint="default" w:ascii="DejaVu Math TeX Gyre" w:hAnsi="DejaVu Math TeX Gyre"/>
                    <w:lang w:val="en-US"/>
                  </w:rPr>
                  <m:t>i,b</m:t>
                </m:r>
                <m:ctrlPr>
                  <w:rPr>
                    <w:rFonts w:ascii="DejaVu Math TeX Gyre" w:hAnsi="DejaVu Math TeX Gyre"/>
                    <w:i w:val="0"/>
                    <w:iCs/>
                    <w:lang w:val="en-US"/>
                  </w:rPr>
                </m:ctrlPr>
              </m:sub>
            </m:sSub>
            <m:ctrlPr>
              <w:rPr>
                <w:rFonts w:ascii="DejaVu Math TeX Gyre" w:hAnsi="DejaVu Math TeX Gyre"/>
                <w:i w:val="0"/>
                <w:iCs/>
                <w:lang w:val="en-US"/>
              </w:rPr>
            </m:ctrlPr>
          </m:e>
        </m:nary>
      </m:oMath>
      <w:r>
        <w:rPr>
          <w:rFonts w:hint="default" w:hAnsi="DejaVu Math TeX Gyre"/>
          <w:i w:val="0"/>
          <w:iCs/>
          <w:lang w:val="en-US"/>
        </w:rPr>
        <w:t>)</w:t>
      </w:r>
    </w:p>
    <w:p>
      <w:pPr>
        <w:pageBreakBefore w:val="0"/>
        <w:wordWrap/>
        <w:overflowPunct/>
        <w:topLinePunct w:val="0"/>
        <w:bidi w:val="0"/>
        <w:spacing w:beforeAutospacing="0" w:line="660" w:lineRule="exact"/>
        <w:ind w:left="430"/>
        <w:outlineLvl w:val="9"/>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2"/>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z w:val="28"/>
                <w:szCs w:val="28"/>
                <w:highlight w:val="none"/>
              </w:rPr>
              <w:t>BE</w:t>
            </w:r>
            <w:r>
              <w:rPr>
                <w:rFonts w:hint="eastAsia" w:ascii="Cambria Math" w:hAnsi="Cambria Math" w:eastAsia="宋体" w:cs="Cambria Math"/>
                <w:color w:val="auto"/>
                <w:sz w:val="28"/>
                <w:szCs w:val="28"/>
                <w:highlight w:val="none"/>
                <w:lang w:eastAsia="zh-CN"/>
              </w:rPr>
              <w:t>：</w:t>
            </w:r>
            <w:r>
              <w:rPr>
                <w:rFonts w:ascii="Cambria Math" w:hAnsi="Cambria Math" w:eastAsia="Cambria Math" w:cs="Cambria Math"/>
                <w:color w:val="auto"/>
                <w:spacing w:val="1"/>
                <w:sz w:val="28"/>
                <w:szCs w:val="28"/>
                <w:highlight w:val="none"/>
              </w:rPr>
              <w:t xml:space="preserve"> </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spacing w:val="1"/>
                <w:sz w:val="28"/>
                <w:szCs w:val="28"/>
                <w:highlight w:val="none"/>
              </w:rPr>
              <w:t>基准线排放量（</w:t>
            </w:r>
            <w:r>
              <w:rPr>
                <w:rFonts w:hint="default" w:ascii="宋体" w:hAnsi="宋体" w:cs="宋体"/>
                <w:color w:val="auto"/>
                <w:spacing w:val="1"/>
                <w:sz w:val="28"/>
                <w:szCs w:val="28"/>
                <w:highlight w:val="none"/>
                <w:lang w:val="en-US"/>
              </w:rPr>
              <w:t>t</w:t>
            </w:r>
            <w:r>
              <w:rPr>
                <w:rFonts w:ascii="宋体" w:hAnsi="宋体" w:eastAsia="宋体" w:cs="宋体"/>
                <w:color w:val="auto"/>
                <w:sz w:val="28"/>
                <w:szCs w:val="28"/>
                <w:highlight w:val="none"/>
              </w:rPr>
              <w:t>CO</w:t>
            </w:r>
            <w:r>
              <w:rPr>
                <w:rFonts w:ascii="宋体" w:hAnsi="宋体" w:eastAsia="宋体" w:cs="宋体"/>
                <w:color w:val="auto"/>
                <w:spacing w:val="1"/>
                <w:sz w:val="28"/>
                <w:szCs w:val="28"/>
                <w:highlight w:val="none"/>
                <w:vertAlign w:val="subscript"/>
              </w:rPr>
              <w:t>2</w:t>
            </w:r>
            <w:r>
              <w:rPr>
                <w:rFonts w:ascii="宋体" w:hAnsi="宋体" w:eastAsia="宋体" w:cs="宋体"/>
                <w:color w:val="auto"/>
                <w:spacing w:val="-28"/>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sz w:val="28"/>
                <w:szCs w:val="28"/>
                <w:highlight w:val="none"/>
              </w:rPr>
              <w:t>E</w:t>
            </w:r>
            <w:r>
              <w:rPr>
                <w:rFonts w:ascii="Cambria Math" w:hAnsi="Cambria Math" w:eastAsia="Cambria Math" w:cs="Cambria Math"/>
                <w:color w:val="auto"/>
                <w:position w:val="-4"/>
                <w:sz w:val="28"/>
                <w:szCs w:val="28"/>
                <w:highlight w:val="none"/>
              </w:rPr>
              <w:t>PKM</w:t>
            </w:r>
            <w:r>
              <w:rPr>
                <w:rFonts w:ascii="Cambria Math" w:hAnsi="Cambria Math" w:eastAsia="Cambria Math" w:cs="Cambria Math"/>
                <w:color w:val="auto"/>
                <w:spacing w:val="1"/>
                <w:position w:val="-4"/>
                <w:sz w:val="28"/>
                <w:szCs w:val="28"/>
                <w:highlight w:val="none"/>
              </w:rPr>
              <w:t>,i,b</w:t>
            </w:r>
            <w:r>
              <w:rPr>
                <w:rFonts w:hint="eastAsia" w:ascii="Cambria Math" w:hAnsi="Cambria Math" w:eastAsia="宋体" w:cs="Cambria Math"/>
                <w:color w:val="auto"/>
                <w:spacing w:val="1"/>
                <w:position w:val="-4"/>
                <w:sz w:val="28"/>
                <w:szCs w:val="28"/>
                <w:highlight w:val="none"/>
                <w:lang w:eastAsia="zh-CN"/>
              </w:rPr>
              <w:t>：</w:t>
            </w:r>
            <w:r>
              <w:rPr>
                <w:rFonts w:ascii="Cambria Math" w:hAnsi="Cambria Math" w:eastAsia="Cambria Math" w:cs="Cambria Math"/>
                <w:color w:val="auto"/>
                <w:spacing w:val="-14"/>
                <w:position w:val="-4"/>
                <w:sz w:val="28"/>
                <w:szCs w:val="28"/>
                <w:highlight w:val="none"/>
              </w:rPr>
              <w:t xml:space="preserve"> </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hint="eastAsia" w:ascii="宋体" w:hAnsi="宋体" w:cs="宋体"/>
                <w:color w:val="auto"/>
                <w:spacing w:val="1"/>
                <w:sz w:val="28"/>
                <w:szCs w:val="28"/>
                <w:highlight w:val="none"/>
                <w:lang w:eastAsia="zh-CN"/>
              </w:rPr>
              <w:t>个人</w:t>
            </w:r>
            <w:r>
              <w:rPr>
                <w:rFonts w:ascii="宋体" w:hAnsi="宋体" w:eastAsia="宋体" w:cs="宋体"/>
                <w:color w:val="auto"/>
                <w:spacing w:val="1"/>
                <w:sz w:val="28"/>
                <w:szCs w:val="28"/>
                <w:highlight w:val="none"/>
              </w:rPr>
              <w:t>第</w:t>
            </w:r>
            <w:r>
              <w:rPr>
                <w:rFonts w:ascii="宋体" w:hAnsi="宋体" w:eastAsia="宋体" w:cs="宋体"/>
                <w:color w:val="auto"/>
                <w:spacing w:val="-44"/>
                <w:sz w:val="28"/>
                <w:szCs w:val="28"/>
                <w:highlight w:val="none"/>
              </w:rPr>
              <w:t xml:space="preserve"> </w:t>
            </w:r>
            <w:r>
              <w:rPr>
                <w:rFonts w:ascii="Cambria Math" w:hAnsi="Cambria Math" w:eastAsia="Cambria Math" w:cs="Cambria Math"/>
                <w:color w:val="auto"/>
                <w:spacing w:val="1"/>
                <w:sz w:val="28"/>
                <w:szCs w:val="28"/>
                <w:highlight w:val="none"/>
              </w:rPr>
              <w:t>i</w:t>
            </w:r>
            <w:r>
              <w:rPr>
                <w:rFonts w:ascii="Cambria Math" w:hAnsi="Cambria Math" w:eastAsia="Cambria Math" w:cs="Cambria Math"/>
                <w:color w:val="auto"/>
                <w:spacing w:val="20"/>
                <w:w w:val="101"/>
                <w:sz w:val="28"/>
                <w:szCs w:val="28"/>
                <w:highlight w:val="none"/>
              </w:rPr>
              <w:t xml:space="preserve"> </w:t>
            </w:r>
            <w:r>
              <w:rPr>
                <w:rFonts w:ascii="宋体" w:hAnsi="宋体" w:eastAsia="宋体" w:cs="宋体"/>
                <w:color w:val="auto"/>
                <w:spacing w:val="1"/>
                <w:sz w:val="28"/>
                <w:szCs w:val="28"/>
                <w:highlight w:val="none"/>
              </w:rPr>
              <w:t>次出行的基准线情景</w:t>
            </w:r>
            <w:r>
              <w:rPr>
                <w:rFonts w:hint="eastAsia" w:ascii="宋体" w:hAnsi="宋体" w:cs="宋体"/>
                <w:color w:val="auto"/>
                <w:spacing w:val="1"/>
                <w:sz w:val="28"/>
                <w:szCs w:val="28"/>
                <w:highlight w:val="none"/>
                <w:lang w:val="en-US" w:eastAsia="zh-CN"/>
              </w:rPr>
              <w:t>人</w:t>
            </w:r>
            <w:r>
              <w:rPr>
                <w:rFonts w:ascii="宋体" w:hAnsi="宋体" w:eastAsia="宋体" w:cs="宋体"/>
                <w:color w:val="auto"/>
                <w:spacing w:val="1"/>
                <w:sz w:val="28"/>
                <w:szCs w:val="28"/>
                <w:highlight w:val="none"/>
              </w:rPr>
              <w:t>公里排放因子</w:t>
            </w:r>
            <w:r>
              <w:rPr>
                <w:rFonts w:ascii="宋体" w:hAnsi="宋体" w:eastAsia="宋体" w:cs="宋体"/>
                <w:color w:val="auto"/>
                <w:sz w:val="28"/>
                <w:szCs w:val="28"/>
                <w:highlight w:val="none"/>
              </w:rPr>
              <w:t>（</w:t>
            </w:r>
            <w:r>
              <w:rPr>
                <w:rFonts w:hint="default" w:ascii="宋体" w:hAnsi="宋体" w:cs="宋体"/>
                <w:color w:val="auto"/>
                <w:sz w:val="28"/>
                <w:szCs w:val="28"/>
                <w:highlight w:val="none"/>
                <w:lang w:val="en-US"/>
              </w:rPr>
              <w:t>t</w:t>
            </w:r>
            <w:r>
              <w:rPr>
                <w:rFonts w:ascii="宋体" w:hAnsi="宋体" w:eastAsia="宋体" w:cs="宋体"/>
                <w:color w:val="auto"/>
                <w:sz w:val="28"/>
                <w:szCs w:val="28"/>
                <w:highlight w:val="none"/>
              </w:rPr>
              <w:t>CO</w:t>
            </w:r>
            <w:r>
              <w:rPr>
                <w:rFonts w:ascii="宋体" w:hAnsi="宋体" w:eastAsia="宋体" w:cs="宋体"/>
                <w:color w:val="auto"/>
                <w:sz w:val="28"/>
                <w:szCs w:val="28"/>
                <w:highlight w:val="none"/>
                <w:vertAlign w:val="subscript"/>
              </w:rPr>
              <w:t>2</w:t>
            </w:r>
            <w:r>
              <w:rPr>
                <w:rFonts w:ascii="宋体" w:hAnsi="宋体" w:eastAsia="宋体" w:cs="宋体"/>
                <w:color w:val="auto"/>
                <w:sz w:val="28"/>
                <w:szCs w:val="28"/>
                <w:highlight w:val="none"/>
              </w:rPr>
              <w:t>/</w:t>
            </w:r>
            <w:r>
              <w:rPr>
                <w:rFonts w:hint="default" w:ascii="宋体" w:hAnsi="宋体" w:cs="宋体"/>
                <w:color w:val="auto"/>
                <w:sz w:val="28"/>
                <w:szCs w:val="28"/>
                <w:highlight w:val="none"/>
                <w:lang w:val="en-US"/>
              </w:rPr>
              <w:t>P</w:t>
            </w:r>
            <w:r>
              <w:rPr>
                <w:rFonts w:ascii="宋体" w:hAnsi="宋体" w:eastAsia="宋体" w:cs="宋体"/>
                <w:color w:val="auto"/>
                <w:sz w:val="28"/>
                <w:szCs w:val="28"/>
                <w:highlight w:val="none"/>
              </w:rPr>
              <w:t>KM</w:t>
            </w:r>
            <w:r>
              <w:rPr>
                <w:rFonts w:ascii="宋体" w:hAnsi="宋体" w:eastAsia="宋体" w:cs="宋体"/>
                <w:color w:val="auto"/>
                <w:spacing w:val="-38"/>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position w:val="10"/>
                <w:sz w:val="28"/>
                <w:szCs w:val="28"/>
                <w:highlight w:val="none"/>
              </w:rPr>
              <w:t>D</w:t>
            </w:r>
            <w:r>
              <w:rPr>
                <w:rFonts w:ascii="Cambria Math" w:hAnsi="Cambria Math" w:eastAsia="Cambria Math" w:cs="Cambria Math"/>
                <w:color w:val="auto"/>
                <w:position w:val="6"/>
                <w:sz w:val="28"/>
                <w:szCs w:val="28"/>
                <w:highlight w:val="none"/>
              </w:rPr>
              <w:t>i,b</w:t>
            </w:r>
            <w:r>
              <w:rPr>
                <w:rFonts w:hint="eastAsia" w:ascii="Cambria Math" w:hAnsi="Cambria Math" w:eastAsia="宋体" w:cs="Cambria Math"/>
                <w:color w:val="auto"/>
                <w:position w:val="6"/>
                <w:sz w:val="28"/>
                <w:szCs w:val="28"/>
                <w:highlight w:val="none"/>
                <w:lang w:eastAsia="zh-CN"/>
              </w:rPr>
              <w:t>：</w:t>
            </w:r>
            <w:r>
              <w:rPr>
                <w:rFonts w:ascii="Cambria Math" w:hAnsi="Cambria Math" w:eastAsia="Cambria Math" w:cs="Cambria Math"/>
                <w:color w:val="auto"/>
                <w:position w:val="6"/>
                <w:sz w:val="28"/>
                <w:szCs w:val="28"/>
                <w:highlight w:val="none"/>
              </w:rPr>
              <w:t xml:space="preserve">   </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sz w:val="28"/>
                <w:szCs w:val="28"/>
                <w:highlight w:val="none"/>
                <w:vertAlign w:val="baseline"/>
              </w:rPr>
            </w:pPr>
            <w:r>
              <w:rPr>
                <w:rFonts w:ascii="宋体" w:hAnsi="宋体" w:eastAsia="宋体" w:cs="宋体"/>
                <w:color w:val="auto"/>
                <w:position w:val="10"/>
                <w:sz w:val="28"/>
                <w:szCs w:val="28"/>
                <w:highlight w:val="none"/>
              </w:rPr>
              <w:t>第</w:t>
            </w:r>
            <w:r>
              <w:rPr>
                <w:rFonts w:ascii="宋体" w:hAnsi="宋体" w:eastAsia="宋体" w:cs="宋体"/>
                <w:color w:val="auto"/>
                <w:spacing w:val="-45"/>
                <w:position w:val="10"/>
                <w:sz w:val="28"/>
                <w:szCs w:val="28"/>
                <w:highlight w:val="none"/>
              </w:rPr>
              <w:t xml:space="preserve"> </w:t>
            </w:r>
            <w:r>
              <w:rPr>
                <w:rFonts w:ascii="Cambria Math" w:hAnsi="Cambria Math" w:eastAsia="Cambria Math" w:cs="Cambria Math"/>
                <w:color w:val="auto"/>
                <w:position w:val="10"/>
                <w:sz w:val="28"/>
                <w:szCs w:val="28"/>
                <w:highlight w:val="none"/>
              </w:rPr>
              <w:t>i</w:t>
            </w:r>
            <w:r>
              <w:rPr>
                <w:rFonts w:ascii="Cambria Math" w:hAnsi="Cambria Math" w:eastAsia="Cambria Math" w:cs="Cambria Math"/>
                <w:color w:val="auto"/>
                <w:spacing w:val="20"/>
                <w:position w:val="10"/>
                <w:sz w:val="28"/>
                <w:szCs w:val="28"/>
                <w:highlight w:val="none"/>
              </w:rPr>
              <w:t xml:space="preserve"> </w:t>
            </w:r>
            <w:r>
              <w:rPr>
                <w:rFonts w:ascii="宋体" w:hAnsi="宋体" w:eastAsia="宋体" w:cs="宋体"/>
                <w:color w:val="auto"/>
                <w:position w:val="10"/>
                <w:sz w:val="28"/>
                <w:szCs w:val="28"/>
                <w:highlight w:val="none"/>
              </w:rPr>
              <w:t>次出行的基准线出行里程（km</w:t>
            </w:r>
            <w:r>
              <w:rPr>
                <w:rFonts w:ascii="宋体" w:hAnsi="宋体" w:eastAsia="宋体" w:cs="宋体"/>
                <w:color w:val="auto"/>
                <w:spacing w:val="-37"/>
                <w:position w:val="1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Cambria Math" w:hAnsi="Cambria Math" w:eastAsia="宋体" w:cs="Cambria Math"/>
                <w:color w:val="auto"/>
                <w:position w:val="10"/>
                <w:sz w:val="28"/>
                <w:szCs w:val="28"/>
                <w:highlight w:val="none"/>
                <w:lang w:eastAsia="zh-CN"/>
              </w:rPr>
            </w:pPr>
            <w:r>
              <w:rPr>
                <w:rFonts w:ascii="Cambria Math" w:hAnsi="Cambria Math" w:eastAsia="Cambria Math" w:cs="Cambria Math"/>
                <w:color w:val="auto"/>
                <w:spacing w:val="-5"/>
                <w:sz w:val="28"/>
                <w:szCs w:val="28"/>
                <w:highlight w:val="none"/>
              </w:rPr>
              <w:t xml:space="preserve">i </w:t>
            </w:r>
            <w:r>
              <w:rPr>
                <w:rFonts w:hint="eastAsia" w:ascii="Cambria Math" w:hAnsi="Cambria Math" w:eastAsia="宋体" w:cs="Cambria Math"/>
                <w:color w:val="auto"/>
                <w:spacing w:val="-5"/>
                <w:sz w:val="28"/>
                <w:szCs w:val="28"/>
                <w:highlight w:val="none"/>
                <w:lang w:eastAsia="zh-CN"/>
              </w:rPr>
              <w:t>：</w:t>
            </w:r>
          </w:p>
        </w:tc>
        <w:tc>
          <w:tcPr>
            <w:tcW w:w="7000" w:type="dxa"/>
            <w:shd w:val="clear" w:color="auto" w:fill="auto"/>
          </w:tcPr>
          <w:p>
            <w:pPr>
              <w:pageBreakBefore w:val="0"/>
              <w:wordWrap/>
              <w:overflowPunct/>
              <w:topLinePunct w:val="0"/>
              <w:bidi w:val="0"/>
              <w:spacing w:before="93" w:line="660" w:lineRule="exact"/>
              <w:ind w:left="0" w:leftChars="0" w:firstLine="0" w:firstLineChars="0"/>
              <w:outlineLvl w:val="9"/>
              <w:rPr>
                <w:rFonts w:ascii="宋体" w:hAnsi="宋体" w:eastAsia="宋体" w:cs="宋体"/>
                <w:color w:val="auto"/>
                <w:position w:val="10"/>
                <w:sz w:val="28"/>
                <w:szCs w:val="28"/>
                <w:highlight w:val="none"/>
              </w:rPr>
            </w:pPr>
            <w:r>
              <w:rPr>
                <w:rFonts w:hint="eastAsia" w:ascii="宋体" w:hAnsi="宋体" w:cs="宋体"/>
                <w:color w:val="auto"/>
                <w:spacing w:val="-5"/>
                <w:sz w:val="28"/>
                <w:szCs w:val="28"/>
                <w:highlight w:val="none"/>
                <w:lang w:eastAsia="zh-CN"/>
              </w:rPr>
              <w:t>个人</w:t>
            </w:r>
            <w:r>
              <w:rPr>
                <w:rFonts w:hint="eastAsia" w:ascii="宋体" w:hAnsi="宋体" w:eastAsia="宋体" w:cs="宋体"/>
                <w:color w:val="auto"/>
                <w:spacing w:val="-5"/>
                <w:sz w:val="28"/>
                <w:szCs w:val="28"/>
                <w:highlight w:val="none"/>
                <w:lang w:eastAsia="zh-CN"/>
              </w:rPr>
              <w:t>中低运量轨道交通</w:t>
            </w:r>
            <w:r>
              <w:rPr>
                <w:rFonts w:ascii="宋体" w:hAnsi="宋体" w:eastAsia="宋体" w:cs="宋体"/>
                <w:color w:val="auto"/>
                <w:spacing w:val="-5"/>
                <w:sz w:val="28"/>
                <w:szCs w:val="28"/>
                <w:highlight w:val="none"/>
              </w:rPr>
              <w:t>出行次数（次）</w:t>
            </w:r>
          </w:p>
        </w:tc>
      </w:tr>
    </w:tbl>
    <w:p>
      <w:pPr>
        <w:pStyle w:val="4"/>
        <w:pageBreakBefore w:val="0"/>
        <w:numPr>
          <w:ilvl w:val="2"/>
          <w:numId w:val="6"/>
        </w:numPr>
        <w:wordWrap/>
        <w:overflowPunct/>
        <w:topLinePunct w:val="0"/>
        <w:bidi w:val="0"/>
        <w:spacing w:line="660" w:lineRule="exact"/>
        <w:ind w:left="1189" w:leftChars="0" w:hanging="709" w:firstLineChars="0"/>
        <w:outlineLvl w:val="1"/>
        <w:rPr>
          <w:rFonts w:ascii="黑体" w:hAnsi="黑体" w:eastAsia="黑体" w:cs="黑体"/>
          <w:b w:val="0"/>
          <w:bCs w:val="0"/>
          <w:color w:val="auto"/>
          <w:spacing w:val="-3"/>
          <w:sz w:val="28"/>
          <w:szCs w:val="28"/>
          <w:highlight w:val="none"/>
        </w:rPr>
      </w:pPr>
      <w:bookmarkStart w:id="30" w:name="bookmark17"/>
      <w:bookmarkEnd w:id="30"/>
      <w:r>
        <w:rPr>
          <w:rFonts w:ascii="黑体" w:hAnsi="黑体" w:eastAsia="黑体" w:cs="黑体"/>
          <w:b w:val="0"/>
          <w:bCs w:val="0"/>
          <w:color w:val="auto"/>
          <w:spacing w:val="-3"/>
          <w:sz w:val="28"/>
          <w:szCs w:val="28"/>
          <w:highlight w:val="none"/>
        </w:rPr>
        <w:t>减排</w:t>
      </w:r>
      <w:r>
        <w:rPr>
          <w:rFonts w:hint="eastAsia" w:ascii="黑体" w:hAnsi="黑体" w:eastAsia="黑体" w:cs="黑体"/>
          <w:b w:val="0"/>
          <w:bCs w:val="0"/>
          <w:color w:val="auto"/>
          <w:spacing w:val="-3"/>
          <w:sz w:val="28"/>
          <w:szCs w:val="28"/>
          <w:highlight w:val="none"/>
          <w:lang w:eastAsia="zh-CN"/>
        </w:rPr>
        <w:t>项目</w:t>
      </w:r>
      <w:r>
        <w:rPr>
          <w:rFonts w:ascii="黑体" w:hAnsi="黑体" w:eastAsia="黑体" w:cs="黑体"/>
          <w:b w:val="0"/>
          <w:bCs w:val="0"/>
          <w:color w:val="auto"/>
          <w:spacing w:val="-3"/>
          <w:sz w:val="28"/>
          <w:szCs w:val="28"/>
          <w:highlight w:val="none"/>
        </w:rPr>
        <w:t>情景排放计算</w:t>
      </w:r>
    </w:p>
    <w:p>
      <w:pPr>
        <w:pageBreakBefore w:val="0"/>
        <w:numPr>
          <w:ilvl w:val="0"/>
          <w:numId w:val="8"/>
        </w:numPr>
        <w:wordWrap/>
        <w:overflowPunct/>
        <w:topLinePunct w:val="0"/>
        <w:bidi w:val="0"/>
        <w:spacing w:before="68" w:line="660" w:lineRule="exact"/>
        <w:ind w:left="905" w:leftChars="0" w:hanging="425" w:firstLineChars="0"/>
        <w:outlineLvl w:val="9"/>
        <w:rPr>
          <w:rFonts w:ascii="黑体" w:hAnsi="黑体" w:eastAsia="黑体" w:cs="黑体"/>
          <w:color w:val="auto"/>
          <w:sz w:val="28"/>
          <w:szCs w:val="28"/>
          <w:highlight w:val="none"/>
        </w:rPr>
      </w:pPr>
      <w:bookmarkStart w:id="31" w:name="bookmark18"/>
      <w:bookmarkEnd w:id="31"/>
      <w:r>
        <w:rPr>
          <w:rFonts w:hint="eastAsia" w:ascii="黑体" w:hAnsi="黑体" w:eastAsia="黑体" w:cs="黑体"/>
          <w:b w:val="0"/>
          <w:bCs w:val="0"/>
          <w:color w:val="auto"/>
          <w:spacing w:val="-3"/>
          <w:sz w:val="28"/>
          <w:szCs w:val="28"/>
          <w:highlight w:val="none"/>
        </w:rPr>
        <w:t>中低运量轨道交通出行</w:t>
      </w:r>
      <w:r>
        <w:rPr>
          <w:rFonts w:ascii="黑体" w:hAnsi="黑体" w:eastAsia="黑体" w:cs="黑体"/>
          <w:b w:val="0"/>
          <w:bCs w:val="0"/>
          <w:color w:val="auto"/>
          <w:spacing w:val="-3"/>
          <w:sz w:val="28"/>
          <w:szCs w:val="28"/>
          <w:highlight w:val="none"/>
        </w:rPr>
        <w:t>方式人公里排放因子</w:t>
      </w:r>
    </w:p>
    <w:p>
      <w:pPr>
        <w:pageBreakBefore w:val="0"/>
        <w:wordWrap/>
        <w:overflowPunct/>
        <w:topLinePunct w:val="0"/>
        <w:bidi w:val="0"/>
        <w:spacing w:before="202" w:line="660" w:lineRule="exact"/>
        <w:ind w:left="9" w:firstLine="430"/>
        <w:outlineLvl w:val="9"/>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在计算中低运量轨道交通出行方式人公里排放因子时，考虑到排放因子计算受到</w:t>
      </w:r>
      <w:r>
        <w:rPr>
          <w:rFonts w:hint="eastAsia" w:ascii="宋体" w:hAnsi="宋体" w:cs="宋体"/>
          <w:color w:val="auto"/>
          <w:spacing w:val="-1"/>
          <w:sz w:val="28"/>
          <w:szCs w:val="28"/>
          <w:highlight w:val="none"/>
          <w:lang w:val="en-US" w:eastAsia="zh-CN"/>
        </w:rPr>
        <w:t>客运中转站的</w:t>
      </w:r>
      <w:r>
        <w:rPr>
          <w:rFonts w:hint="eastAsia" w:ascii="宋体" w:hAnsi="宋体" w:eastAsia="宋体" w:cs="宋体"/>
          <w:color w:val="auto"/>
          <w:spacing w:val="-1"/>
          <w:sz w:val="28"/>
          <w:szCs w:val="28"/>
          <w:highlight w:val="none"/>
          <w:lang w:val="en-US" w:eastAsia="zh-CN"/>
        </w:rPr>
        <w:t>运行工况、</w:t>
      </w:r>
      <w:r>
        <w:rPr>
          <w:rFonts w:hint="eastAsia" w:ascii="宋体" w:hAnsi="宋体" w:cs="宋体"/>
          <w:color w:val="auto"/>
          <w:spacing w:val="-1"/>
          <w:sz w:val="28"/>
          <w:szCs w:val="28"/>
          <w:highlight w:val="none"/>
          <w:lang w:val="en-US" w:eastAsia="zh-CN"/>
        </w:rPr>
        <w:t>早晚高峰的</w:t>
      </w:r>
      <w:r>
        <w:rPr>
          <w:rFonts w:hint="eastAsia" w:ascii="宋体" w:hAnsi="宋体" w:eastAsia="宋体" w:cs="宋体"/>
          <w:color w:val="auto"/>
          <w:spacing w:val="-1"/>
          <w:sz w:val="28"/>
          <w:szCs w:val="28"/>
          <w:highlight w:val="none"/>
          <w:lang w:val="en-US" w:eastAsia="zh-CN"/>
        </w:rPr>
        <w:t>营运</w:t>
      </w:r>
      <w:r>
        <w:rPr>
          <w:rFonts w:hint="eastAsia" w:ascii="宋体" w:hAnsi="宋体" w:cs="宋体"/>
          <w:color w:val="auto"/>
          <w:spacing w:val="-1"/>
          <w:sz w:val="28"/>
          <w:szCs w:val="28"/>
          <w:highlight w:val="none"/>
          <w:lang w:val="en-US" w:eastAsia="zh-CN"/>
        </w:rPr>
        <w:t>服务水平</w:t>
      </w:r>
      <w:r>
        <w:rPr>
          <w:rFonts w:hint="eastAsia" w:ascii="宋体" w:hAnsi="宋体" w:eastAsia="宋体" w:cs="宋体"/>
          <w:color w:val="auto"/>
          <w:spacing w:val="-1"/>
          <w:sz w:val="28"/>
          <w:szCs w:val="28"/>
          <w:highlight w:val="none"/>
          <w:lang w:val="en-US" w:eastAsia="zh-CN"/>
        </w:rPr>
        <w:t>、</w:t>
      </w:r>
      <w:r>
        <w:rPr>
          <w:rFonts w:hint="eastAsia" w:ascii="宋体" w:hAnsi="宋体" w:cs="宋体"/>
          <w:color w:val="auto"/>
          <w:spacing w:val="-1"/>
          <w:sz w:val="28"/>
          <w:szCs w:val="28"/>
          <w:highlight w:val="none"/>
          <w:lang w:val="en-US" w:eastAsia="zh-CN"/>
        </w:rPr>
        <w:t>运行管理维护等</w:t>
      </w:r>
      <w:r>
        <w:rPr>
          <w:rFonts w:hint="eastAsia" w:ascii="宋体" w:hAnsi="宋体" w:eastAsia="宋体" w:cs="宋体"/>
          <w:color w:val="auto"/>
          <w:spacing w:val="-1"/>
          <w:sz w:val="28"/>
          <w:szCs w:val="28"/>
          <w:highlight w:val="none"/>
          <w:lang w:val="en-US" w:eastAsia="zh-CN"/>
        </w:rPr>
        <w:t>多重因素的影响，并且</w:t>
      </w:r>
      <w:r>
        <w:rPr>
          <w:rFonts w:hint="eastAsia" w:ascii="宋体" w:hAnsi="宋体" w:cs="宋体"/>
          <w:color w:val="auto"/>
          <w:spacing w:val="-1"/>
          <w:sz w:val="28"/>
          <w:szCs w:val="28"/>
          <w:highlight w:val="none"/>
          <w:lang w:val="en-US" w:eastAsia="zh-CN"/>
        </w:rPr>
        <w:t>单人单次的</w:t>
      </w:r>
      <w:r>
        <w:rPr>
          <w:rFonts w:hint="eastAsia" w:ascii="宋体" w:hAnsi="宋体" w:eastAsia="宋体" w:cs="宋体"/>
          <w:color w:val="auto"/>
          <w:spacing w:val="-1"/>
          <w:sz w:val="28"/>
          <w:szCs w:val="28"/>
          <w:highlight w:val="none"/>
          <w:lang w:val="en-US" w:eastAsia="zh-CN"/>
        </w:rPr>
        <w:t>公里排放因子存在差异且难以获取，因此本方法学从宏观层面计算中低运量轨道交通的平均人公里排放因子，</w:t>
      </w:r>
      <w:r>
        <w:rPr>
          <w:rFonts w:hint="eastAsia" w:ascii="宋体" w:hAnsi="宋体" w:cs="宋体"/>
          <w:color w:val="auto"/>
          <w:spacing w:val="-1"/>
          <w:sz w:val="28"/>
          <w:szCs w:val="28"/>
          <w:highlight w:val="none"/>
          <w:lang w:val="en-US" w:eastAsia="zh-CN"/>
        </w:rPr>
        <w:t>即</w:t>
      </w:r>
      <w:r>
        <w:rPr>
          <w:rFonts w:hint="eastAsia" w:ascii="宋体" w:hAnsi="宋体" w:eastAsia="宋体" w:cs="宋体"/>
          <w:color w:val="auto"/>
          <w:spacing w:val="-1"/>
          <w:sz w:val="28"/>
          <w:szCs w:val="28"/>
          <w:highlight w:val="none"/>
          <w:lang w:val="en-US" w:eastAsia="zh-CN"/>
        </w:rPr>
        <w:t>所有</w:t>
      </w:r>
      <w:r>
        <w:rPr>
          <w:rFonts w:hint="eastAsia" w:ascii="宋体" w:hAnsi="宋体" w:cs="宋体"/>
          <w:color w:val="auto"/>
          <w:spacing w:val="-1"/>
          <w:sz w:val="28"/>
          <w:szCs w:val="28"/>
          <w:highlight w:val="none"/>
          <w:lang w:val="en-US" w:eastAsia="zh-CN"/>
        </w:rPr>
        <w:t>乘客</w:t>
      </w:r>
      <w:r>
        <w:rPr>
          <w:rFonts w:hint="eastAsia" w:ascii="宋体" w:hAnsi="宋体" w:eastAsia="宋体" w:cs="宋体"/>
          <w:color w:val="auto"/>
          <w:spacing w:val="-1"/>
          <w:sz w:val="28"/>
          <w:szCs w:val="28"/>
          <w:highlight w:val="none"/>
          <w:lang w:val="en-US" w:eastAsia="zh-CN"/>
        </w:rPr>
        <w:t>每次乘坐中低运量轨道交通出行，采用相同的</w:t>
      </w:r>
      <w:r>
        <w:rPr>
          <w:rFonts w:hint="eastAsia" w:ascii="宋体" w:hAnsi="宋体" w:cs="宋体"/>
          <w:color w:val="auto"/>
          <w:spacing w:val="-1"/>
          <w:sz w:val="28"/>
          <w:szCs w:val="28"/>
          <w:highlight w:val="none"/>
          <w:lang w:val="en-US" w:eastAsia="zh-CN"/>
        </w:rPr>
        <w:t>每</w:t>
      </w:r>
      <w:r>
        <w:rPr>
          <w:rFonts w:hint="eastAsia" w:ascii="宋体" w:hAnsi="宋体" w:eastAsia="宋体" w:cs="宋体"/>
          <w:color w:val="auto"/>
          <w:spacing w:val="-1"/>
          <w:sz w:val="28"/>
          <w:szCs w:val="28"/>
          <w:highlight w:val="none"/>
          <w:lang w:val="en-US" w:eastAsia="zh-CN"/>
        </w:rPr>
        <w:t>公里排放因子，即：</w:t>
      </w:r>
    </w:p>
    <w:p>
      <w:pPr>
        <w:pageBreakBefore w:val="0"/>
        <w:wordWrap/>
        <w:overflowPunct/>
        <w:topLinePunct w:val="0"/>
        <w:bidi w:val="0"/>
        <w:spacing w:before="130" w:line="660" w:lineRule="exact"/>
        <w:ind w:left="0" w:leftChars="0" w:firstLine="0" w:firstLineChars="0"/>
        <w:jc w:val="center"/>
        <w:outlineLvl w:val="9"/>
        <w:rPr>
          <w:color w:val="auto"/>
          <w:sz w:val="28"/>
          <w:szCs w:val="28"/>
          <w:highlight w:val="none"/>
        </w:rPr>
      </w:pPr>
      <w:r>
        <w:rPr>
          <w:rFonts w:ascii="Cambria Math" w:hAnsi="Cambria Math" w:eastAsia="Cambria Math" w:cs="Cambria Math"/>
          <w:color w:val="auto"/>
          <w:position w:val="5"/>
          <w:sz w:val="28"/>
          <w:szCs w:val="28"/>
          <w:highlight w:val="none"/>
        </w:rPr>
        <w:t>E</w:t>
      </w:r>
      <w:r>
        <w:rPr>
          <w:rFonts w:ascii="Cambria Math" w:hAnsi="Cambria Math" w:eastAsia="Cambria Math" w:cs="Cambria Math"/>
          <w:color w:val="auto"/>
          <w:position w:val="1"/>
          <w:sz w:val="28"/>
          <w:szCs w:val="28"/>
          <w:highlight w:val="none"/>
        </w:rPr>
        <w:t>KM</w:t>
      </w:r>
      <w:r>
        <w:rPr>
          <w:rFonts w:ascii="Cambria Math" w:hAnsi="Cambria Math" w:eastAsia="Cambria Math" w:cs="Cambria Math"/>
          <w:color w:val="auto"/>
          <w:spacing w:val="15"/>
          <w:position w:val="1"/>
          <w:sz w:val="28"/>
          <w:szCs w:val="28"/>
          <w:highlight w:val="none"/>
        </w:rPr>
        <w:t>,i,g</w:t>
      </w:r>
      <w:r>
        <w:rPr>
          <w:rFonts w:ascii="Cambria Math" w:hAnsi="Cambria Math" w:eastAsia="Cambria Math" w:cs="Cambria Math"/>
          <w:color w:val="auto"/>
          <w:spacing w:val="9"/>
          <w:position w:val="1"/>
          <w:sz w:val="28"/>
          <w:szCs w:val="28"/>
          <w:highlight w:val="none"/>
        </w:rPr>
        <w:t xml:space="preserve">  </w:t>
      </w:r>
      <w:r>
        <w:rPr>
          <w:rFonts w:ascii="Cambria Math" w:hAnsi="Cambria Math" w:eastAsia="Cambria Math" w:cs="Cambria Math"/>
          <w:color w:val="auto"/>
          <w:spacing w:val="15"/>
          <w:position w:val="5"/>
          <w:sz w:val="28"/>
          <w:szCs w:val="28"/>
          <w:highlight w:val="none"/>
        </w:rPr>
        <w:t>=</w:t>
      </w:r>
      <w:r>
        <w:rPr>
          <w:rFonts w:ascii="Cambria Math" w:hAnsi="Cambria Math" w:eastAsia="Cambria Math" w:cs="Cambria Math"/>
          <w:color w:val="auto"/>
          <w:spacing w:val="17"/>
          <w:w w:val="101"/>
          <w:position w:val="5"/>
          <w:sz w:val="28"/>
          <w:szCs w:val="28"/>
          <w:highlight w:val="none"/>
        </w:rPr>
        <w:t xml:space="preserve"> </w:t>
      </w:r>
      <w:r>
        <w:rPr>
          <w:rFonts w:ascii="Cambria Math" w:hAnsi="Cambria Math" w:eastAsia="Cambria Math" w:cs="Cambria Math"/>
          <w:color w:val="auto"/>
          <w:position w:val="5"/>
          <w:sz w:val="28"/>
          <w:szCs w:val="28"/>
          <w:highlight w:val="none"/>
        </w:rPr>
        <w:t>E</w:t>
      </w:r>
      <w:r>
        <w:rPr>
          <w:rFonts w:ascii="Cambria Math" w:hAnsi="Cambria Math" w:eastAsia="Cambria Math" w:cs="Cambria Math"/>
          <w:color w:val="auto"/>
          <w:position w:val="1"/>
          <w:sz w:val="28"/>
          <w:szCs w:val="28"/>
          <w:highlight w:val="none"/>
        </w:rPr>
        <w:t>PKM</w:t>
      </w:r>
      <w:r>
        <w:rPr>
          <w:rFonts w:ascii="Cambria Math" w:hAnsi="Cambria Math" w:eastAsia="Cambria Math" w:cs="Cambria Math"/>
          <w:color w:val="auto"/>
          <w:spacing w:val="15"/>
          <w:position w:val="1"/>
          <w:sz w:val="28"/>
          <w:szCs w:val="28"/>
          <w:highlight w:val="none"/>
        </w:rPr>
        <w:t>,</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2"/>
          <w:sz w:val="28"/>
          <w:szCs w:val="28"/>
          <w:highlight w:val="none"/>
        </w:rPr>
        <w:instrText xml:space="preserve"> </w:instrText>
      </w:r>
      <w:r>
        <w:rPr>
          <w:rFonts w:ascii="Cambria Math" w:hAnsi="Cambria Math" w:eastAsia="Cambria Math" w:cs="Cambria Math"/>
          <w:color w:val="auto"/>
          <w:spacing w:val="1"/>
          <w:w w:val="1"/>
          <w:position w:val="2"/>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34"/>
          <w:position w:val="1"/>
          <w:sz w:val="28"/>
          <w:szCs w:val="28"/>
          <w:highlight w:val="none"/>
        </w:rPr>
        <w:instrText xml:space="preserve">g</w:instrText>
      </w:r>
      <w:r>
        <w:rPr>
          <w:color w:val="auto"/>
          <w:sz w:val="28"/>
          <w:szCs w:val="28"/>
          <w:highlight w:val="none"/>
        </w:rPr>
        <w:instrText xml:space="preserve">)</w:instrText>
      </w:r>
      <w:r>
        <w:rPr>
          <w:color w:val="auto"/>
          <w:sz w:val="28"/>
          <w:szCs w:val="28"/>
          <w:highlight w:val="none"/>
        </w:rPr>
        <w:fldChar w:fldCharType="end"/>
      </w:r>
    </w:p>
    <w:p>
      <w:pPr>
        <w:pageBreakBefore w:val="0"/>
        <w:wordWrap/>
        <w:overflowPunct/>
        <w:topLinePunct w:val="0"/>
        <w:bidi w:val="0"/>
        <w:spacing w:before="56" w:line="660" w:lineRule="exact"/>
        <w:ind w:left="430"/>
        <w:outlineLvl w:val="9"/>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2"/>
        <w:gridCol w:w="6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862" w:type="dxa"/>
            <w:shd w:val="clear" w:color="auto" w:fill="auto"/>
            <w:vAlign w:val="center"/>
          </w:tcPr>
          <w:p>
            <w:pPr>
              <w:pageBreakBefore w:val="0"/>
              <w:wordWrap/>
              <w:overflowPunct/>
              <w:topLinePunct w:val="0"/>
              <w:bidi w:val="0"/>
              <w:spacing w:before="93" w:line="660" w:lineRule="exact"/>
              <w:ind w:left="0" w:leftChars="0" w:firstLine="0" w:firstLineChars="0"/>
              <w:jc w:val="both"/>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position w:val="11"/>
                <w:sz w:val="28"/>
                <w:szCs w:val="28"/>
                <w:highlight w:val="none"/>
              </w:rPr>
              <w:t>E</w:t>
            </w:r>
            <w:r>
              <w:rPr>
                <w:rFonts w:ascii="Cambria Math" w:hAnsi="Cambria Math" w:eastAsia="Cambria Math" w:cs="Cambria Math"/>
                <w:color w:val="auto"/>
                <w:position w:val="7"/>
                <w:sz w:val="28"/>
                <w:szCs w:val="28"/>
                <w:highlight w:val="none"/>
              </w:rPr>
              <w:t>KM</w:t>
            </w:r>
            <w:r>
              <w:rPr>
                <w:rFonts w:ascii="Cambria Math" w:hAnsi="Cambria Math" w:eastAsia="Cambria Math" w:cs="Cambria Math"/>
                <w:color w:val="auto"/>
                <w:spacing w:val="1"/>
                <w:position w:val="7"/>
                <w:sz w:val="28"/>
                <w:szCs w:val="28"/>
                <w:highlight w:val="none"/>
              </w:rPr>
              <w:t>,i,g</w:t>
            </w:r>
            <w:r>
              <w:rPr>
                <w:rFonts w:hint="eastAsia" w:ascii="Cambria Math" w:hAnsi="Cambria Math" w:eastAsia="宋体" w:cs="Cambria Math"/>
                <w:color w:val="auto"/>
                <w:spacing w:val="1"/>
                <w:position w:val="7"/>
                <w:sz w:val="28"/>
                <w:szCs w:val="28"/>
                <w:highlight w:val="none"/>
                <w:vertAlign w:val="baseline"/>
                <w:lang w:eastAsia="zh-CN"/>
              </w:rPr>
              <w:t>：</w:t>
            </w:r>
            <w:r>
              <w:rPr>
                <w:rFonts w:ascii="Cambria Math" w:hAnsi="Cambria Math" w:eastAsia="Cambria Math" w:cs="Cambria Math"/>
                <w:color w:val="auto"/>
                <w:spacing w:val="32"/>
                <w:w w:val="102"/>
                <w:position w:val="7"/>
                <w:sz w:val="28"/>
                <w:szCs w:val="28"/>
                <w:highlight w:val="none"/>
              </w:rPr>
              <w:t xml:space="preserve"> </w:t>
            </w:r>
          </w:p>
        </w:tc>
        <w:tc>
          <w:tcPr>
            <w:tcW w:w="6704" w:type="dxa"/>
            <w:shd w:val="clear" w:color="auto" w:fill="auto"/>
            <w:vAlign w:val="center"/>
          </w:tcPr>
          <w:p>
            <w:pPr>
              <w:pageBreakBefore w:val="0"/>
              <w:wordWrap/>
              <w:overflowPunct/>
              <w:topLinePunct w:val="0"/>
              <w:bidi w:val="0"/>
              <w:spacing w:before="93" w:line="660" w:lineRule="exact"/>
              <w:ind w:left="0" w:leftChars="0" w:firstLine="0" w:firstLineChars="0"/>
              <w:jc w:val="both"/>
              <w:outlineLvl w:val="9"/>
              <w:rPr>
                <w:rFonts w:ascii="宋体" w:hAnsi="宋体" w:eastAsia="宋体" w:cs="宋体"/>
                <w:color w:val="auto"/>
                <w:sz w:val="28"/>
                <w:szCs w:val="28"/>
                <w:highlight w:val="none"/>
                <w:vertAlign w:val="baseline"/>
              </w:rPr>
            </w:pPr>
            <w:r>
              <w:rPr>
                <w:rFonts w:hint="eastAsia" w:ascii="宋体" w:hAnsi="宋体" w:cs="宋体"/>
                <w:color w:val="auto"/>
                <w:spacing w:val="1"/>
                <w:position w:val="11"/>
                <w:sz w:val="28"/>
                <w:szCs w:val="28"/>
                <w:highlight w:val="none"/>
                <w:lang w:eastAsia="zh-CN"/>
              </w:rPr>
              <w:t>个人用户</w:t>
            </w:r>
            <w:r>
              <w:rPr>
                <w:rFonts w:ascii="宋体" w:hAnsi="宋体" w:eastAsia="宋体" w:cs="宋体"/>
                <w:color w:val="auto"/>
                <w:spacing w:val="1"/>
                <w:position w:val="11"/>
                <w:sz w:val="28"/>
                <w:szCs w:val="28"/>
                <w:highlight w:val="none"/>
              </w:rPr>
              <w:t>第</w:t>
            </w:r>
            <w:r>
              <w:rPr>
                <w:rFonts w:ascii="宋体" w:hAnsi="宋体" w:eastAsia="宋体" w:cs="宋体"/>
                <w:color w:val="auto"/>
                <w:spacing w:val="-44"/>
                <w:position w:val="11"/>
                <w:sz w:val="28"/>
                <w:szCs w:val="28"/>
                <w:highlight w:val="none"/>
              </w:rPr>
              <w:t xml:space="preserve"> </w:t>
            </w:r>
            <w:r>
              <w:rPr>
                <w:rFonts w:ascii="Cambria Math" w:hAnsi="Cambria Math" w:eastAsia="Cambria Math" w:cs="Cambria Math"/>
                <w:color w:val="auto"/>
                <w:spacing w:val="1"/>
                <w:position w:val="11"/>
                <w:sz w:val="28"/>
                <w:szCs w:val="28"/>
                <w:highlight w:val="none"/>
              </w:rPr>
              <w:t>i</w:t>
            </w:r>
            <w:r>
              <w:rPr>
                <w:rFonts w:ascii="Cambria Math" w:hAnsi="Cambria Math" w:eastAsia="Cambria Math" w:cs="Cambria Math"/>
                <w:color w:val="auto"/>
                <w:spacing w:val="20"/>
                <w:position w:val="11"/>
                <w:sz w:val="28"/>
                <w:szCs w:val="28"/>
                <w:highlight w:val="none"/>
              </w:rPr>
              <w:t xml:space="preserve"> </w:t>
            </w:r>
            <w:r>
              <w:rPr>
                <w:rFonts w:ascii="宋体" w:hAnsi="宋体" w:eastAsia="宋体" w:cs="宋体"/>
                <w:color w:val="auto"/>
                <w:spacing w:val="1"/>
                <w:position w:val="11"/>
                <w:sz w:val="28"/>
                <w:szCs w:val="28"/>
                <w:highlight w:val="none"/>
              </w:rPr>
              <w:t>次</w:t>
            </w:r>
            <w:r>
              <w:rPr>
                <w:rFonts w:hint="eastAsia" w:ascii="宋体" w:hAnsi="宋体" w:eastAsia="宋体" w:cs="宋体"/>
                <w:color w:val="auto"/>
                <w:spacing w:val="1"/>
                <w:position w:val="11"/>
                <w:sz w:val="28"/>
                <w:szCs w:val="28"/>
                <w:highlight w:val="none"/>
                <w:lang w:eastAsia="zh-CN"/>
              </w:rPr>
              <w:t>中低运量轨道交通</w:t>
            </w:r>
            <w:r>
              <w:rPr>
                <w:rFonts w:ascii="宋体" w:hAnsi="宋体" w:eastAsia="宋体" w:cs="宋体"/>
                <w:color w:val="auto"/>
                <w:spacing w:val="1"/>
                <w:position w:val="11"/>
                <w:sz w:val="28"/>
                <w:szCs w:val="28"/>
                <w:highlight w:val="none"/>
              </w:rPr>
              <w:t>出行的公里排放因子（</w:t>
            </w:r>
            <w:r>
              <w:rPr>
                <w:rFonts w:ascii="宋体" w:hAnsi="宋体" w:cs="宋体"/>
                <w:color w:val="auto"/>
                <w:position w:val="11"/>
                <w:sz w:val="28"/>
                <w:szCs w:val="28"/>
                <w:highlight w:val="none"/>
                <w:lang w:val="en-US"/>
              </w:rPr>
              <w:t>t</w:t>
            </w:r>
            <w:r>
              <w:rPr>
                <w:rFonts w:ascii="宋体" w:hAnsi="宋体" w:eastAsia="宋体" w:cs="宋体"/>
                <w:color w:val="auto"/>
                <w:position w:val="11"/>
                <w:sz w:val="28"/>
                <w:szCs w:val="28"/>
                <w:highlight w:val="none"/>
              </w:rPr>
              <w:t>CO</w:t>
            </w:r>
            <w:r>
              <w:rPr>
                <w:rFonts w:ascii="宋体" w:hAnsi="宋体" w:eastAsia="宋体" w:cs="宋体"/>
                <w:color w:val="auto"/>
                <w:spacing w:val="1"/>
                <w:position w:val="11"/>
                <w:sz w:val="28"/>
                <w:szCs w:val="28"/>
                <w:highlight w:val="none"/>
                <w:vertAlign w:val="subscript"/>
              </w:rPr>
              <w:t>2</w:t>
            </w:r>
            <w:r>
              <w:rPr>
                <w:rFonts w:ascii="宋体" w:hAnsi="宋体" w:eastAsia="宋体" w:cs="宋体"/>
                <w:color w:val="auto"/>
                <w:spacing w:val="1"/>
                <w:position w:val="11"/>
                <w:sz w:val="28"/>
                <w:szCs w:val="28"/>
                <w:highlight w:val="none"/>
              </w:rPr>
              <w:t>/</w:t>
            </w:r>
            <w:r>
              <w:rPr>
                <w:rFonts w:ascii="宋体" w:hAnsi="宋体" w:eastAsia="宋体" w:cs="宋体"/>
                <w:color w:val="auto"/>
                <w:position w:val="11"/>
                <w:sz w:val="28"/>
                <w:szCs w:val="28"/>
                <w:highlight w:val="none"/>
              </w:rPr>
              <w:t>KM</w:t>
            </w:r>
            <w:r>
              <w:rPr>
                <w:rFonts w:ascii="宋体" w:hAnsi="宋体" w:eastAsia="宋体" w:cs="宋体"/>
                <w:color w:val="auto"/>
                <w:spacing w:val="-31"/>
                <w:position w:val="11"/>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2" w:type="dxa"/>
            <w:shd w:val="clear" w:color="auto" w:fill="auto"/>
            <w:vAlign w:val="center"/>
          </w:tcPr>
          <w:p>
            <w:pPr>
              <w:pageBreakBefore w:val="0"/>
              <w:wordWrap/>
              <w:overflowPunct/>
              <w:topLinePunct w:val="0"/>
              <w:bidi w:val="0"/>
              <w:spacing w:before="93" w:line="660" w:lineRule="exact"/>
              <w:ind w:left="0" w:leftChars="0" w:firstLine="0" w:firstLineChars="0"/>
              <w:jc w:val="both"/>
              <w:outlineLvl w:val="9"/>
              <w:rPr>
                <w:rFonts w:ascii="宋体" w:hAnsi="宋体" w:eastAsia="宋体" w:cs="宋体"/>
                <w:color w:val="auto"/>
                <w:sz w:val="28"/>
                <w:szCs w:val="28"/>
                <w:highlight w:val="none"/>
                <w:vertAlign w:val="baseline"/>
              </w:rPr>
            </w:pPr>
            <w:r>
              <w:rPr>
                <w:rFonts w:ascii="Cambria Math" w:hAnsi="Cambria Math" w:eastAsia="Cambria Math" w:cs="Cambria Math"/>
                <w:color w:val="auto"/>
                <w:spacing w:val="-4"/>
                <w:sz w:val="28"/>
                <w:szCs w:val="28"/>
                <w:highlight w:val="none"/>
              </w:rPr>
              <w:t xml:space="preserve">i </w:t>
            </w:r>
            <w:r>
              <w:rPr>
                <w:rFonts w:hint="eastAsia" w:ascii="Cambria Math" w:hAnsi="Cambria Math" w:eastAsia="宋体" w:cs="Cambria Math"/>
                <w:color w:val="auto"/>
                <w:spacing w:val="-4"/>
                <w:sz w:val="28"/>
                <w:szCs w:val="28"/>
                <w:highlight w:val="none"/>
                <w:lang w:eastAsia="zh-CN"/>
              </w:rPr>
              <w:t>：</w:t>
            </w:r>
            <w:r>
              <w:rPr>
                <w:rFonts w:ascii="Cambria Math" w:hAnsi="Cambria Math" w:eastAsia="Cambria Math" w:cs="Cambria Math"/>
                <w:color w:val="auto"/>
                <w:spacing w:val="-4"/>
                <w:sz w:val="28"/>
                <w:szCs w:val="28"/>
                <w:highlight w:val="none"/>
              </w:rPr>
              <w:t xml:space="preserve"> </w:t>
            </w:r>
          </w:p>
        </w:tc>
        <w:tc>
          <w:tcPr>
            <w:tcW w:w="6704" w:type="dxa"/>
            <w:shd w:val="clear" w:color="auto" w:fill="auto"/>
            <w:vAlign w:val="center"/>
          </w:tcPr>
          <w:p>
            <w:pPr>
              <w:pageBreakBefore w:val="0"/>
              <w:wordWrap/>
              <w:overflowPunct/>
              <w:topLinePunct w:val="0"/>
              <w:bidi w:val="0"/>
              <w:spacing w:line="660" w:lineRule="exact"/>
              <w:ind w:left="0" w:leftChars="0" w:firstLine="0" w:firstLineChars="0"/>
              <w:jc w:val="both"/>
              <w:outlineLvl w:val="9"/>
              <w:rPr>
                <w:rFonts w:ascii="宋体" w:hAnsi="宋体" w:eastAsia="宋体" w:cs="宋体"/>
                <w:color w:val="auto"/>
                <w:sz w:val="28"/>
                <w:szCs w:val="28"/>
                <w:highlight w:val="none"/>
                <w:vertAlign w:val="baseline"/>
              </w:rPr>
            </w:pPr>
            <w:r>
              <w:rPr>
                <w:rFonts w:hint="eastAsia" w:ascii="宋体" w:hAnsi="宋体" w:cs="宋体"/>
                <w:color w:val="auto"/>
                <w:spacing w:val="-4"/>
                <w:sz w:val="28"/>
                <w:szCs w:val="28"/>
                <w:highlight w:val="none"/>
                <w:lang w:eastAsia="zh-CN"/>
              </w:rPr>
              <w:t>个人用户</w:t>
            </w:r>
            <w:r>
              <w:rPr>
                <w:rFonts w:hint="eastAsia" w:ascii="宋体" w:hAnsi="宋体" w:eastAsia="宋体" w:cs="宋体"/>
                <w:color w:val="auto"/>
                <w:spacing w:val="-4"/>
                <w:sz w:val="28"/>
                <w:szCs w:val="28"/>
                <w:highlight w:val="none"/>
              </w:rPr>
              <w:t>中低运量轨道交通</w:t>
            </w:r>
            <w:r>
              <w:rPr>
                <w:rFonts w:ascii="宋体" w:hAnsi="宋体" w:eastAsia="宋体" w:cs="宋体"/>
                <w:color w:val="auto"/>
                <w:spacing w:val="-4"/>
                <w:sz w:val="28"/>
                <w:szCs w:val="28"/>
                <w:highlight w:val="none"/>
              </w:rPr>
              <w:t>出行次数（次</w:t>
            </w:r>
            <w:r>
              <w:rPr>
                <w:rFonts w:ascii="宋体" w:hAnsi="宋体" w:eastAsia="宋体" w:cs="宋体"/>
                <w:color w:val="auto"/>
                <w:spacing w:val="-5"/>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2" w:type="dxa"/>
            <w:shd w:val="clear" w:color="auto" w:fill="auto"/>
            <w:vAlign w:val="center"/>
          </w:tcPr>
          <w:p>
            <w:pPr>
              <w:pageBreakBefore w:val="0"/>
              <w:wordWrap/>
              <w:overflowPunct/>
              <w:topLinePunct w:val="0"/>
              <w:bidi w:val="0"/>
              <w:spacing w:before="93" w:line="660" w:lineRule="exact"/>
              <w:ind w:left="0" w:leftChars="0" w:firstLine="0" w:firstLineChars="0"/>
              <w:jc w:val="both"/>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pacing w:val="-1"/>
                <w:position w:val="5"/>
                <w:sz w:val="28"/>
                <w:szCs w:val="28"/>
                <w:highlight w:val="none"/>
              </w:rPr>
              <w:t>E</w:t>
            </w:r>
            <w:r>
              <w:rPr>
                <w:rFonts w:hint="eastAsia" w:ascii="Cambria Math" w:hAnsi="Cambria Math" w:eastAsia="Cambria Math" w:cs="Cambria Math"/>
                <w:color w:val="auto"/>
                <w:spacing w:val="-1"/>
                <w:position w:val="1"/>
                <w:sz w:val="28"/>
                <w:szCs w:val="28"/>
                <w:highlight w:val="none"/>
              </w:rPr>
              <w:t>P</w:t>
            </w:r>
            <w:r>
              <w:rPr>
                <w:rFonts w:ascii="Cambria Math" w:hAnsi="Cambria Math" w:eastAsia="Cambria Math" w:cs="Cambria Math"/>
                <w:color w:val="auto"/>
                <w:spacing w:val="-1"/>
                <w:position w:val="1"/>
                <w:sz w:val="28"/>
                <w:szCs w:val="28"/>
                <w:highlight w:val="none"/>
              </w:rPr>
              <w:t>KM,</w:t>
            </w:r>
            <w:r>
              <w:rPr>
                <w:color w:val="auto"/>
                <w:sz w:val="28"/>
                <w:szCs w:val="28"/>
                <w:highlight w:val="none"/>
              </w:rPr>
              <w:fldChar w:fldCharType="begin"/>
            </w:r>
            <w:r>
              <w:rPr>
                <w:color w:val="auto"/>
                <w:sz w:val="28"/>
                <w:szCs w:val="28"/>
                <w:highlight w:val="none"/>
              </w:rPr>
              <w:instrText xml:space="preserve">EQ \* jc3 \* hps14 \o\al(\s\up 13(</w:instrText>
            </w:r>
            <w:r>
              <w:rPr>
                <w:rFonts w:ascii="Cambria Math" w:hAnsi="Cambria Math" w:eastAsia="Cambria Math" w:cs="Cambria Math"/>
                <w:color w:val="auto"/>
                <w:spacing w:val="1"/>
                <w:w w:val="175"/>
                <w:position w:val="5"/>
                <w:sz w:val="28"/>
                <w:szCs w:val="28"/>
                <w:highlight w:val="none"/>
              </w:rPr>
              <w:instrText xml:space="preserve"> </w:instrText>
            </w:r>
            <w:r>
              <w:rPr>
                <w:rFonts w:ascii="Cambria Math" w:hAnsi="Cambria Math" w:eastAsia="Cambria Math" w:cs="Cambria Math"/>
                <w:color w:val="auto"/>
                <w:spacing w:val="1"/>
                <w:w w:val="1"/>
                <w:position w:val="5"/>
                <w:sz w:val="28"/>
                <w:szCs w:val="28"/>
                <w:highlight w:val="none"/>
              </w:rPr>
              <w:instrText xml:space="preserve">̅</w:instrText>
            </w:r>
            <w:r>
              <w:rPr>
                <w:color w:val="auto"/>
                <w:sz w:val="28"/>
                <w:szCs w:val="28"/>
                <w:highlight w:val="none"/>
              </w:rPr>
              <w:instrText xml:space="preserve">),</w:instrText>
            </w:r>
            <w:r>
              <w:rPr>
                <w:rFonts w:ascii="Cambria Math" w:hAnsi="Cambria Math" w:eastAsia="Cambria Math" w:cs="Cambria Math"/>
                <w:color w:val="auto"/>
                <w:w w:val="134"/>
                <w:position w:val="1"/>
                <w:sz w:val="28"/>
                <w:szCs w:val="28"/>
                <w:highlight w:val="none"/>
              </w:rPr>
              <w:instrText xml:space="preserve">g</w:instrText>
            </w:r>
            <w:r>
              <w:rPr>
                <w:color w:val="auto"/>
                <w:sz w:val="28"/>
                <w:szCs w:val="28"/>
                <w:highlight w:val="none"/>
              </w:rPr>
              <w:instrText xml:space="preserve">)</w:instrText>
            </w:r>
            <w:r>
              <w:rPr>
                <w:color w:val="auto"/>
                <w:sz w:val="28"/>
                <w:szCs w:val="28"/>
                <w:highlight w:val="none"/>
              </w:rPr>
              <w:fldChar w:fldCharType="end"/>
            </w:r>
            <w:r>
              <w:rPr>
                <w:rFonts w:hint="eastAsia"/>
                <w:color w:val="auto"/>
                <w:sz w:val="28"/>
                <w:szCs w:val="28"/>
                <w:highlight w:val="none"/>
                <w:lang w:eastAsia="zh-CN"/>
              </w:rPr>
              <w:t>：</w:t>
            </w:r>
            <w:r>
              <w:rPr>
                <w:rFonts w:ascii="Cambria Math" w:hAnsi="Cambria Math" w:eastAsia="Cambria Math" w:cs="Cambria Math"/>
                <w:color w:val="auto"/>
                <w:spacing w:val="7"/>
                <w:position w:val="1"/>
                <w:sz w:val="28"/>
                <w:szCs w:val="28"/>
                <w:highlight w:val="none"/>
              </w:rPr>
              <w:t xml:space="preserve"> </w:t>
            </w:r>
          </w:p>
        </w:tc>
        <w:tc>
          <w:tcPr>
            <w:tcW w:w="6704" w:type="dxa"/>
            <w:shd w:val="clear" w:color="auto" w:fill="auto"/>
            <w:vAlign w:val="center"/>
          </w:tcPr>
          <w:p>
            <w:pPr>
              <w:pageBreakBefore w:val="0"/>
              <w:wordWrap/>
              <w:overflowPunct/>
              <w:topLinePunct w:val="0"/>
              <w:bidi w:val="0"/>
              <w:spacing w:before="93" w:line="660" w:lineRule="exact"/>
              <w:ind w:left="0" w:leftChars="0" w:firstLine="0" w:firstLineChars="0"/>
              <w:jc w:val="both"/>
              <w:outlineLvl w:val="9"/>
              <w:rPr>
                <w:rFonts w:ascii="宋体" w:hAnsi="宋体" w:eastAsia="宋体" w:cs="宋体"/>
                <w:color w:val="auto"/>
                <w:sz w:val="28"/>
                <w:szCs w:val="28"/>
                <w:highlight w:val="none"/>
                <w:vertAlign w:val="baseline"/>
              </w:rPr>
            </w:pPr>
            <w:r>
              <w:rPr>
                <w:rFonts w:hint="eastAsia" w:ascii="宋体" w:hAnsi="宋体" w:eastAsia="宋体" w:cs="宋体"/>
                <w:color w:val="auto"/>
                <w:spacing w:val="-1"/>
                <w:position w:val="5"/>
                <w:sz w:val="28"/>
                <w:szCs w:val="28"/>
                <w:highlight w:val="none"/>
              </w:rPr>
              <w:t>中低运量轨道交通出行</w:t>
            </w:r>
            <w:r>
              <w:rPr>
                <w:rFonts w:ascii="宋体" w:hAnsi="宋体" w:eastAsia="宋体" w:cs="宋体"/>
                <w:color w:val="auto"/>
                <w:spacing w:val="-1"/>
                <w:position w:val="5"/>
                <w:sz w:val="28"/>
                <w:szCs w:val="28"/>
                <w:highlight w:val="none"/>
              </w:rPr>
              <w:t>的平均人公里排放因子（</w:t>
            </w:r>
            <w:r>
              <w:rPr>
                <w:rFonts w:ascii="宋体" w:hAnsi="宋体" w:cs="宋体"/>
                <w:color w:val="auto"/>
                <w:spacing w:val="-1"/>
                <w:position w:val="5"/>
                <w:sz w:val="28"/>
                <w:szCs w:val="28"/>
                <w:highlight w:val="none"/>
                <w:lang w:val="en-US"/>
              </w:rPr>
              <w:t>t</w:t>
            </w:r>
            <w:r>
              <w:rPr>
                <w:rFonts w:ascii="宋体" w:hAnsi="宋体" w:eastAsia="宋体" w:cs="宋体"/>
                <w:color w:val="auto"/>
                <w:spacing w:val="-1"/>
                <w:position w:val="5"/>
                <w:sz w:val="28"/>
                <w:szCs w:val="28"/>
                <w:highlight w:val="none"/>
              </w:rPr>
              <w:t>CO</w:t>
            </w:r>
            <w:r>
              <w:rPr>
                <w:rFonts w:ascii="宋体" w:hAnsi="宋体" w:eastAsia="宋体" w:cs="宋体"/>
                <w:color w:val="auto"/>
                <w:spacing w:val="-2"/>
                <w:position w:val="5"/>
                <w:sz w:val="28"/>
                <w:szCs w:val="28"/>
                <w:highlight w:val="none"/>
                <w:vertAlign w:val="subscript"/>
              </w:rPr>
              <w:t>2</w:t>
            </w:r>
            <w:r>
              <w:rPr>
                <w:rFonts w:ascii="宋体" w:hAnsi="宋体" w:eastAsia="宋体" w:cs="宋体"/>
                <w:color w:val="auto"/>
                <w:spacing w:val="-2"/>
                <w:position w:val="5"/>
                <w:sz w:val="28"/>
                <w:szCs w:val="28"/>
                <w:highlight w:val="none"/>
              </w:rPr>
              <w:t xml:space="preserve">/ </w:t>
            </w:r>
            <w:r>
              <w:rPr>
                <w:rFonts w:hint="eastAsia" w:ascii="宋体" w:hAnsi="宋体" w:cs="宋体"/>
                <w:color w:val="auto"/>
                <w:spacing w:val="-2"/>
                <w:position w:val="5"/>
                <w:sz w:val="28"/>
                <w:szCs w:val="28"/>
                <w:highlight w:val="none"/>
                <w:lang w:val="en-US" w:eastAsia="zh-CN"/>
              </w:rPr>
              <w:t>P</w:t>
            </w:r>
            <w:r>
              <w:rPr>
                <w:rFonts w:ascii="宋体" w:hAnsi="宋体" w:eastAsia="宋体" w:cs="宋体"/>
                <w:color w:val="auto"/>
                <w:spacing w:val="-2"/>
                <w:position w:val="5"/>
                <w:sz w:val="28"/>
                <w:szCs w:val="28"/>
                <w:highlight w:val="none"/>
              </w:rPr>
              <w:t>KM）。</w:t>
            </w:r>
          </w:p>
        </w:tc>
      </w:tr>
    </w:tbl>
    <w:p>
      <w:pPr>
        <w:pageBreakBefore w:val="0"/>
        <w:wordWrap/>
        <w:overflowPunct/>
        <w:topLinePunct w:val="0"/>
        <w:bidi w:val="0"/>
        <w:spacing w:before="120" w:beforeAutospacing="0" w:line="660" w:lineRule="exact"/>
        <w:ind w:left="16" w:firstLine="410"/>
        <w:outlineLvl w:val="9"/>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中低运量轨道交通</w:t>
      </w:r>
      <w:r>
        <w:rPr>
          <w:rFonts w:ascii="宋体" w:hAnsi="宋体" w:eastAsia="宋体" w:cs="宋体"/>
          <w:color w:val="auto"/>
          <w:spacing w:val="-2"/>
          <w:sz w:val="28"/>
          <w:szCs w:val="28"/>
          <w:highlight w:val="none"/>
        </w:rPr>
        <w:t>出行方式的平均人公里排放因子依据</w:t>
      </w:r>
      <w:r>
        <w:rPr>
          <w:rFonts w:hint="eastAsia" w:ascii="宋体" w:hAnsi="宋体" w:eastAsia="宋体" w:cs="宋体"/>
          <w:color w:val="auto"/>
          <w:spacing w:val="-1"/>
          <w:sz w:val="28"/>
          <w:szCs w:val="28"/>
          <w:highlight w:val="none"/>
          <w:lang w:val="en-US" w:eastAsia="zh-CN"/>
        </w:rPr>
        <w:t>中低运量轨道运营方、</w:t>
      </w:r>
      <w:r>
        <w:rPr>
          <w:rFonts w:hint="eastAsia" w:ascii="宋体" w:hAnsi="宋体" w:eastAsia="宋体" w:cs="宋体"/>
          <w:color w:val="auto"/>
          <w:spacing w:val="-2"/>
          <w:sz w:val="28"/>
          <w:szCs w:val="28"/>
          <w:highlight w:val="none"/>
          <w:lang w:eastAsia="zh-CN"/>
        </w:rPr>
        <w:t>嘉兴</w:t>
      </w:r>
      <w:r>
        <w:rPr>
          <w:rFonts w:ascii="宋体" w:hAnsi="宋体" w:eastAsia="宋体" w:cs="宋体"/>
          <w:color w:val="auto"/>
          <w:spacing w:val="-2"/>
          <w:sz w:val="28"/>
          <w:szCs w:val="28"/>
          <w:highlight w:val="none"/>
        </w:rPr>
        <w:t>市政</w:t>
      </w:r>
      <w:r>
        <w:rPr>
          <w:rFonts w:ascii="宋体" w:hAnsi="宋体" w:eastAsia="宋体" w:cs="宋体"/>
          <w:color w:val="auto"/>
          <w:spacing w:val="-3"/>
          <w:sz w:val="28"/>
          <w:szCs w:val="28"/>
          <w:highlight w:val="none"/>
        </w:rPr>
        <w:t>府相关部门的发布数据、统计数据</w:t>
      </w:r>
      <w:r>
        <w:rPr>
          <w:rFonts w:hint="eastAsia" w:ascii="宋体" w:hAnsi="宋体" w:cs="宋体"/>
          <w:color w:val="auto"/>
          <w:spacing w:val="-3"/>
          <w:sz w:val="28"/>
          <w:szCs w:val="28"/>
          <w:highlight w:val="none"/>
          <w:lang w:val="en-US" w:eastAsia="zh-CN"/>
        </w:rPr>
        <w:t>等</w:t>
      </w:r>
      <w:r>
        <w:rPr>
          <w:rFonts w:ascii="宋体" w:hAnsi="宋体" w:eastAsia="宋体" w:cs="宋体"/>
          <w:color w:val="auto"/>
          <w:spacing w:val="-4"/>
          <w:sz w:val="28"/>
          <w:szCs w:val="28"/>
          <w:highlight w:val="none"/>
        </w:rPr>
        <w:t>计算得出，计算流程如下：</w:t>
      </w:r>
    </w:p>
    <w:p>
      <w:pPr>
        <w:pStyle w:val="2"/>
        <w:jc w:val="center"/>
        <w:rPr>
          <w:rFonts w:hint="default"/>
          <w:lang w:val="en-US"/>
        </w:rPr>
      </w:pPr>
      <m:oMath>
        <m:sSub>
          <m:sSubPr>
            <m:ctrlPr>
              <w:rPr>
                <w:rFonts w:ascii="DejaVu Math TeX Gyre" w:hAnsi="DejaVu Math TeX Gyre"/>
                <w:i/>
                <w:iCs/>
                <w:lang w:val="en-US"/>
              </w:rPr>
            </m:ctrlPr>
          </m:sSubPr>
          <m:e>
            <m:r>
              <m:rPr/>
              <w:rPr>
                <w:rFonts w:hint="default" w:ascii="DejaVu Math TeX Gyre" w:hAnsi="DejaVu Math TeX Gyre"/>
                <w:lang w:val="en-US"/>
              </w:rPr>
              <m:t>E</m:t>
            </m:r>
            <m:ctrlPr>
              <w:rPr>
                <w:rFonts w:ascii="DejaVu Math TeX Gyre" w:hAnsi="DejaVu Math TeX Gyre"/>
                <w:i/>
                <w:iCs/>
                <w:lang w:val="en-US"/>
              </w:rPr>
            </m:ctrlPr>
          </m:e>
          <m:sub>
            <m:r>
              <m:rPr/>
              <w:rPr>
                <w:rFonts w:hint="default" w:ascii="DejaVu Math TeX Gyre" w:hAnsi="DejaVu Math TeX Gyre"/>
                <w:lang w:val="en-US"/>
              </w:rPr>
              <m:t>KM,g</m:t>
            </m:r>
            <m:ctrlPr>
              <w:rPr>
                <w:rFonts w:ascii="DejaVu Math TeX Gyre" w:hAnsi="DejaVu Math TeX Gyre"/>
                <w:i/>
                <w:iCs/>
                <w:lang w:val="en-US"/>
              </w:rPr>
            </m:ctrlPr>
          </m:sub>
        </m:sSub>
      </m:oMath>
      <w:r>
        <w:rPr>
          <w:rFonts w:hint="default" w:hAnsi="DejaVu Math TeX Gyre"/>
          <w:i w:val="0"/>
          <w:iCs/>
          <w:lang w:val="en-US"/>
        </w:rPr>
        <w:t>=</w:t>
      </w:r>
      <m:oMath>
        <m:nary>
          <m:naryPr>
            <m:chr m:val="∑"/>
            <m:limLoc m:val="subSup"/>
            <m:supHide m:val="1"/>
            <m:ctrlPr>
              <w:rPr>
                <w:rFonts w:ascii="DejaVu Math TeX Gyre" w:hAnsi="DejaVu Math TeX Gyre"/>
                <w:i w:val="0"/>
                <w:iCs/>
                <w:lang w:val="en-US"/>
              </w:rPr>
            </m:ctrlPr>
          </m:naryPr>
          <m:sub>
            <m:r>
              <m:rPr>
                <m:sty m:val="p"/>
              </m:rPr>
              <w:rPr>
                <w:rFonts w:hint="default" w:ascii="DejaVu Math TeX Gyre" w:hAnsi="DejaVu Math TeX Gyre"/>
                <w:lang w:val="en-US"/>
              </w:rPr>
              <m:t>k</m:t>
            </m:r>
            <m:ctrlPr>
              <w:rPr>
                <w:rFonts w:ascii="DejaVu Math TeX Gyre" w:hAnsi="DejaVu Math TeX Gyre"/>
                <w:i w:val="0"/>
                <w:iCs/>
                <w:lang w:val="en-US"/>
              </w:rPr>
            </m:ctrlPr>
          </m:sub>
          <m:sup>
            <m:ctrlPr>
              <w:rPr>
                <w:rFonts w:ascii="DejaVu Math TeX Gyre" w:hAnsi="DejaVu Math TeX Gyre"/>
                <w:i w:val="0"/>
                <w:iCs/>
                <w:lang w:val="en-US"/>
              </w:rPr>
            </m:ctrlPr>
          </m:sup>
          <m:e>
            <m:sSub>
              <m:sSubPr>
                <m:ctrlPr>
                  <w:rPr>
                    <w:rFonts w:ascii="DejaVu Math TeX Gyre" w:hAnsi="DejaVu Math TeX Gyre"/>
                    <w:i w:val="0"/>
                    <w:iCs/>
                    <w:color w:val="auto"/>
                    <w:sz w:val="28"/>
                    <w:szCs w:val="28"/>
                    <w:highlight w:val="none"/>
                    <w:lang w:val="en-US"/>
                  </w:rPr>
                </m:ctrlPr>
              </m:sSubPr>
              <m:e>
                <m:r>
                  <m:rPr>
                    <m:sty m:val="p"/>
                  </m:rPr>
                  <w:rPr>
                    <w:rFonts w:hint="default" w:ascii="DejaVu Math TeX Gyre" w:hAnsi="DejaVu Math TeX Gyre"/>
                    <w:color w:val="auto"/>
                    <w:sz w:val="28"/>
                    <w:szCs w:val="28"/>
                    <w:highlight w:val="none"/>
                    <w:lang w:val="en-US"/>
                  </w:rPr>
                  <m:t>(</m:t>
                </m:r>
                <m:r>
                  <m:rPr>
                    <m:sty m:val="p"/>
                  </m:rPr>
                  <w:rPr>
                    <w:rFonts w:hint="eastAsia" w:ascii="DejaVu Math TeX Gyre" w:hAnsi="DejaVu Math TeX Gyre"/>
                    <w:color w:val="auto"/>
                    <w:sz w:val="28"/>
                    <w:szCs w:val="28"/>
                    <w:highlight w:val="none"/>
                    <w:lang w:val="en-US" w:eastAsia="zh-CN"/>
                  </w:rPr>
                  <m:t>A</m:t>
                </m:r>
                <m:ctrlPr>
                  <w:rPr>
                    <w:rFonts w:ascii="DejaVu Math TeX Gyre" w:hAnsi="DejaVu Math TeX Gyre"/>
                    <w:i w:val="0"/>
                    <w:iCs/>
                    <w:color w:val="auto"/>
                    <w:sz w:val="28"/>
                    <w:szCs w:val="28"/>
                    <w:highlight w:val="none"/>
                    <w:lang w:val="en-US"/>
                  </w:rPr>
                </m:ctrlPr>
              </m:e>
              <m:sub>
                <m:r>
                  <m:rPr>
                    <m:sty m:val="p"/>
                  </m:rPr>
                  <w:rPr>
                    <w:rFonts w:hint="eastAsia" w:ascii="DejaVu Math TeX Gyre" w:hAnsi="DejaVu Math TeX Gyre"/>
                    <w:color w:val="auto"/>
                    <w:sz w:val="28"/>
                    <w:szCs w:val="28"/>
                    <w:highlight w:val="none"/>
                    <w:lang w:val="en-US" w:eastAsia="zh-CN"/>
                  </w:rPr>
                  <m:t>g</m:t>
                </m:r>
                <m:r>
                  <m:rPr>
                    <m:sty m:val="p"/>
                  </m:rPr>
                  <w:rPr>
                    <w:rFonts w:hint="default" w:ascii="DejaVu Math TeX Gyre" w:hAnsi="DejaVu Math TeX Gyre"/>
                    <w:color w:val="auto"/>
                    <w:sz w:val="28"/>
                    <w:szCs w:val="28"/>
                    <w:highlight w:val="none"/>
                    <w:lang w:val="en-US"/>
                  </w:rPr>
                  <m:t>,k</m:t>
                </m:r>
                <m:ctrlPr>
                  <w:rPr>
                    <w:rFonts w:ascii="DejaVu Math TeX Gyre" w:hAnsi="DejaVu Math TeX Gyre"/>
                    <w:i w:val="0"/>
                    <w:iCs/>
                    <w:color w:val="auto"/>
                    <w:sz w:val="28"/>
                    <w:szCs w:val="28"/>
                    <w:highlight w:val="none"/>
                    <w:lang w:val="en-US"/>
                  </w:rPr>
                </m:ctrlPr>
              </m:sub>
            </m:sSub>
            <m:r>
              <m:rPr>
                <m:sty m:val="p"/>
              </m:rPr>
              <w:rPr>
                <w:rFonts w:ascii="DejaVu Math TeX Gyre" w:hAnsi="DejaVu Math TeX Gyre"/>
                <w:lang w:val="en-US"/>
              </w:rPr>
              <m:t>×</m:t>
            </m:r>
            <m:sSub>
              <m:sSubPr>
                <m:ctrlPr>
                  <w:rPr>
                    <w:rFonts w:ascii="DejaVu Math TeX Gyre" w:hAnsi="DejaVu Math TeX Gyre"/>
                    <w:i w:val="0"/>
                    <w:iCs/>
                    <w:lang w:val="en-US"/>
                  </w:rPr>
                </m:ctrlPr>
              </m:sSubPr>
              <m:e>
                <m:r>
                  <m:rPr>
                    <m:sty m:val="p"/>
                  </m:rPr>
                  <w:rPr>
                    <w:rFonts w:hint="default" w:ascii="DejaVu Math TeX Gyre" w:hAnsi="DejaVu Math TeX Gyre"/>
                    <w:lang w:val="en-US" w:eastAsia="zh-CN"/>
                  </w:rPr>
                  <m:t>EF</m:t>
                </m:r>
                <m:ctrlPr>
                  <w:rPr>
                    <w:rFonts w:ascii="DejaVu Math TeX Gyre" w:hAnsi="DejaVu Math TeX Gyre"/>
                    <w:i w:val="0"/>
                    <w:iCs/>
                    <w:lang w:val="en-US"/>
                  </w:rPr>
                </m:ctrlPr>
              </m:e>
              <m:sub>
                <m:r>
                  <m:rPr>
                    <m:sty m:val="p"/>
                  </m:rPr>
                  <w:rPr>
                    <w:rFonts w:hint="default" w:ascii="DejaVu Math TeX Gyre" w:hAnsi="DejaVu Math TeX Gyre"/>
                    <w:lang w:val="en-US"/>
                  </w:rPr>
                  <m:t>k</m:t>
                </m:r>
                <m:ctrlPr>
                  <w:rPr>
                    <w:rFonts w:ascii="DejaVu Math TeX Gyre" w:hAnsi="DejaVu Math TeX Gyre"/>
                    <w:i w:val="0"/>
                    <w:iCs/>
                    <w:lang w:val="en-US"/>
                  </w:rPr>
                </m:ctrlPr>
              </m:sub>
            </m:sSub>
            <m:r>
              <m:rPr>
                <m:sty m:val="p"/>
              </m:rPr>
              <w:rPr>
                <w:rFonts w:hint="default" w:ascii="DejaVu Math TeX Gyre" w:hAnsi="DejaVu Math TeX Gyre"/>
                <w:lang w:val="en-US"/>
              </w:rPr>
              <m:t>)</m:t>
            </m:r>
            <m:ctrlPr>
              <w:rPr>
                <w:rFonts w:ascii="DejaVu Math TeX Gyre" w:hAnsi="DejaVu Math TeX Gyre"/>
                <w:i w:val="0"/>
                <w:iCs/>
                <w:lang w:val="en-US"/>
              </w:rPr>
            </m:ctrlPr>
          </m:e>
        </m:nary>
      </m:oMath>
      <w:r>
        <w:rPr>
          <w:rFonts w:hint="default" w:hAnsi="DejaVu Math TeX Gyre"/>
          <w:i w:val="0"/>
          <w:iCs/>
          <w:lang w:val="en-US"/>
        </w:rPr>
        <w:t>/</w:t>
      </w:r>
      <m:oMath>
        <m:sSub>
          <m:sSubPr>
            <m:ctrlPr>
              <w:rPr>
                <w:rFonts w:ascii="DejaVu Math TeX Gyre" w:hAnsi="DejaVu Math TeX Gyre"/>
                <w:i/>
                <w:iCs/>
                <w:lang w:val="en-US"/>
              </w:rPr>
            </m:ctrlPr>
          </m:sSubPr>
          <m:e>
            <m:r>
              <m:rPr/>
              <w:rPr>
                <w:rFonts w:hint="default" w:ascii="DejaVu Math TeX Gyre" w:hAnsi="DejaVu Math TeX Gyre"/>
                <w:lang w:val="en-US"/>
              </w:rPr>
              <m:t>Q</m:t>
            </m:r>
            <m:ctrlPr>
              <w:rPr>
                <w:rFonts w:ascii="DejaVu Math TeX Gyre" w:hAnsi="DejaVu Math TeX Gyre"/>
                <w:i/>
                <w:iCs/>
                <w:lang w:val="en-US"/>
              </w:rPr>
            </m:ctrlPr>
          </m:e>
          <m:sub>
            <m:r>
              <m:rPr/>
              <w:rPr>
                <w:rFonts w:hint="default" w:ascii="DejaVu Math TeX Gyre" w:hAnsi="DejaVu Math TeX Gyre"/>
                <w:lang w:val="en-US"/>
              </w:rPr>
              <m:t>g</m:t>
            </m:r>
            <m:ctrlPr>
              <w:rPr>
                <w:rFonts w:ascii="DejaVu Math TeX Gyre" w:hAnsi="DejaVu Math TeX Gyre"/>
                <w:i/>
                <w:iCs/>
                <w:lang w:val="en-US"/>
              </w:rPr>
            </m:ctrlPr>
          </m:sub>
        </m:sSub>
      </m:oMath>
    </w:p>
    <w:p>
      <w:pPr>
        <w:pageBreakBefore w:val="0"/>
        <w:wordWrap/>
        <w:overflowPunct/>
        <w:topLinePunct w:val="0"/>
        <w:bidi w:val="0"/>
        <w:spacing w:before="56" w:line="660" w:lineRule="exact"/>
        <w:ind w:left="430"/>
        <w:outlineLvl w:val="9"/>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4"/>
        <w:gridCol w:w="6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1844"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pacing w:val="-4"/>
                <w:position w:val="5"/>
                <w:sz w:val="28"/>
                <w:szCs w:val="28"/>
                <w:highlight w:val="none"/>
              </w:rPr>
              <w:t>E</w:t>
            </w:r>
            <w:r>
              <w:rPr>
                <w:rFonts w:hint="eastAsia" w:ascii="宋体" w:hAnsi="宋体" w:eastAsia="宋体" w:cs="宋体"/>
                <w:color w:val="auto"/>
                <w:spacing w:val="-4"/>
                <w:position w:val="1"/>
                <w:sz w:val="28"/>
                <w:szCs w:val="28"/>
                <w:highlight w:val="none"/>
              </w:rPr>
              <w:t>KM,</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EQ \* jc3 \* hps14 \o\al(\s\up 13(</w:instrText>
            </w:r>
            <w:r>
              <w:rPr>
                <w:rFonts w:hint="eastAsia" w:ascii="宋体" w:hAnsi="宋体" w:eastAsia="宋体" w:cs="宋体"/>
                <w:color w:val="auto"/>
                <w:spacing w:val="1"/>
                <w:w w:val="175"/>
                <w:position w:val="5"/>
                <w:sz w:val="28"/>
                <w:szCs w:val="28"/>
                <w:highlight w:val="none"/>
              </w:rPr>
              <w:instrText xml:space="preserve"> </w:instrText>
            </w:r>
            <w:r>
              <w:rPr>
                <w:rFonts w:hint="eastAsia" w:ascii="宋体" w:hAnsi="宋体" w:eastAsia="宋体" w:cs="宋体"/>
                <w:color w:val="auto"/>
                <w:spacing w:val="1"/>
                <w:w w:val="1"/>
                <w:position w:val="5"/>
                <w:sz w:val="28"/>
                <w:szCs w:val="28"/>
                <w:highlight w:val="none"/>
              </w:rPr>
              <w:instrText xml:space="preserve">̅</w:instrText>
            </w:r>
            <w:r>
              <w:rPr>
                <w:rFonts w:hint="eastAsia" w:ascii="宋体" w:hAnsi="宋体" w:eastAsia="宋体" w:cs="宋体"/>
                <w:color w:val="auto"/>
                <w:sz w:val="28"/>
                <w:szCs w:val="28"/>
                <w:highlight w:val="none"/>
              </w:rPr>
              <w:instrText xml:space="preserve">),</w:instrText>
            </w:r>
            <w:r>
              <w:rPr>
                <w:rFonts w:hint="eastAsia" w:ascii="宋体" w:hAnsi="宋体" w:eastAsia="宋体" w:cs="宋体"/>
                <w:color w:val="auto"/>
                <w:w w:val="134"/>
                <w:position w:val="1"/>
                <w:sz w:val="28"/>
                <w:szCs w:val="28"/>
                <w:highlight w:val="none"/>
              </w:rPr>
              <w:instrText xml:space="preserve">g</w:instrText>
            </w:r>
            <w:r>
              <w:rPr>
                <w:rFonts w:hint="eastAsia" w:ascii="宋体" w:hAnsi="宋体" w:eastAsia="宋体" w:cs="宋体"/>
                <w:color w:val="auto"/>
                <w:sz w:val="28"/>
                <w:szCs w:val="28"/>
                <w:highlight w:val="none"/>
              </w:rPr>
              <w:instrText xml:space="preserve">)</w:instrTex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t>：</w:t>
            </w:r>
          </w:p>
        </w:tc>
        <w:tc>
          <w:tcPr>
            <w:tcW w:w="6654" w:type="dxa"/>
            <w:shd w:val="clear" w:color="auto" w:fill="auto"/>
          </w:tcPr>
          <w:p>
            <w:pPr>
              <w:pageBreakBefore w:val="0"/>
              <w:wordWrap/>
              <w:overflowPunct/>
              <w:topLinePunct w:val="0"/>
              <w:bidi w:val="0"/>
              <w:spacing w:before="102" w:line="660" w:lineRule="exact"/>
              <w:ind w:left="0" w:leftChars="0" w:right="3" w:firstLine="0" w:firstLineChars="0"/>
              <w:jc w:val="both"/>
              <w:outlineLvl w:val="9"/>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pacing w:val="-4"/>
                <w:position w:val="5"/>
                <w:sz w:val="28"/>
                <w:szCs w:val="28"/>
                <w:highlight w:val="none"/>
                <w:lang w:val="en-US" w:eastAsia="zh-CN"/>
              </w:rPr>
              <w:t>中低运量轨道交通</w:t>
            </w:r>
            <w:r>
              <w:rPr>
                <w:rFonts w:hint="eastAsia" w:ascii="宋体" w:hAnsi="宋体" w:eastAsia="宋体" w:cs="宋体"/>
                <w:color w:val="auto"/>
                <w:spacing w:val="-4"/>
                <w:position w:val="5"/>
                <w:sz w:val="28"/>
                <w:szCs w:val="28"/>
                <w:highlight w:val="none"/>
              </w:rPr>
              <w:t>出行的平均人公里排放因子（</w:t>
            </w:r>
            <w:r>
              <w:rPr>
                <w:rFonts w:hint="default" w:ascii="宋体" w:hAnsi="宋体" w:cs="宋体"/>
                <w:color w:val="auto"/>
                <w:spacing w:val="-4"/>
                <w:position w:val="5"/>
                <w:sz w:val="28"/>
                <w:szCs w:val="28"/>
                <w:highlight w:val="none"/>
                <w:lang w:val="en-US"/>
              </w:rPr>
              <w:t>t</w:t>
            </w:r>
            <w:r>
              <w:rPr>
                <w:rFonts w:hint="eastAsia" w:ascii="宋体" w:hAnsi="宋体" w:eastAsia="宋体" w:cs="宋体"/>
                <w:color w:val="auto"/>
                <w:spacing w:val="-4"/>
                <w:position w:val="5"/>
                <w:sz w:val="28"/>
                <w:szCs w:val="28"/>
                <w:highlight w:val="none"/>
              </w:rPr>
              <w:t>CO</w:t>
            </w:r>
            <w:r>
              <w:rPr>
                <w:rFonts w:hint="eastAsia" w:ascii="宋体" w:hAnsi="宋体" w:eastAsia="宋体" w:cs="宋体"/>
                <w:color w:val="auto"/>
                <w:spacing w:val="-4"/>
                <w:position w:val="5"/>
                <w:sz w:val="28"/>
                <w:szCs w:val="28"/>
                <w:highlight w:val="none"/>
                <w:vertAlign w:val="subscript"/>
              </w:rPr>
              <w:t>2</w:t>
            </w:r>
            <w:r>
              <w:rPr>
                <w:rFonts w:hint="eastAsia" w:ascii="宋体" w:hAnsi="宋体" w:eastAsia="宋体" w:cs="宋体"/>
                <w:color w:val="auto"/>
                <w:spacing w:val="-4"/>
                <w:position w:val="5"/>
                <w:sz w:val="28"/>
                <w:szCs w:val="28"/>
                <w:highlight w:val="none"/>
              </w:rPr>
              <w:t>/</w:t>
            </w:r>
            <w:r>
              <w:rPr>
                <w:rFonts w:hint="eastAsia" w:ascii="宋体" w:hAnsi="宋体" w:eastAsia="宋体" w:cs="宋体"/>
                <w:color w:val="auto"/>
                <w:spacing w:val="-51"/>
                <w:position w:val="5"/>
                <w:sz w:val="28"/>
                <w:szCs w:val="28"/>
                <w:highlight w:val="none"/>
              </w:rPr>
              <w:t xml:space="preserve"> </w:t>
            </w:r>
            <w:r>
              <w:rPr>
                <w:rFonts w:hint="eastAsia" w:ascii="宋体" w:hAnsi="宋体" w:cs="宋体"/>
                <w:color w:val="auto"/>
                <w:spacing w:val="-51"/>
                <w:position w:val="5"/>
                <w:sz w:val="28"/>
                <w:szCs w:val="28"/>
                <w:highlight w:val="none"/>
                <w:lang w:val="en-US" w:eastAsia="zh-CN"/>
              </w:rPr>
              <w:t>P</w:t>
            </w:r>
            <w:r>
              <w:rPr>
                <w:rFonts w:hint="eastAsia" w:ascii="宋体" w:hAnsi="宋体" w:eastAsia="宋体" w:cs="宋体"/>
                <w:color w:val="auto"/>
                <w:spacing w:val="-4"/>
                <w:position w:val="5"/>
                <w:sz w:val="28"/>
                <w:szCs w:val="28"/>
                <w:highlight w:val="none"/>
              </w:rPr>
              <w:t>KM</w:t>
            </w:r>
            <w:r>
              <w:rPr>
                <w:rFonts w:hint="eastAsia" w:ascii="宋体" w:hAnsi="宋体" w:eastAsia="宋体" w:cs="宋体"/>
                <w:color w:val="auto"/>
                <w:spacing w:val="-52"/>
                <w:w w:val="95"/>
                <w:position w:val="5"/>
                <w:sz w:val="28"/>
                <w:szCs w:val="28"/>
                <w:highlight w:val="none"/>
              </w:rPr>
              <w:t>），</w:t>
            </w:r>
            <w:r>
              <w:rPr>
                <w:rFonts w:hint="eastAsia" w:ascii="宋体" w:hAnsi="宋体" w:eastAsia="宋体" w:cs="宋体"/>
                <w:color w:val="auto"/>
                <w:spacing w:val="-4"/>
                <w:position w:val="5"/>
                <w:sz w:val="28"/>
                <w:szCs w:val="28"/>
                <w:highlight w:val="none"/>
              </w:rPr>
              <w:t>可选用本方法学参考值</w:t>
            </w:r>
            <w:r>
              <w:rPr>
                <w:rFonts w:hint="eastAsia" w:ascii="宋体" w:hAnsi="宋体" w:eastAsia="宋体" w:cs="宋体"/>
                <w:color w:val="auto"/>
                <w:spacing w:val="-4"/>
                <w:position w:val="5"/>
                <w:sz w:val="28"/>
                <w:szCs w:val="28"/>
                <w:highlight w:val="none"/>
                <w:lang w:val="en-US"/>
              </w:rPr>
              <w:t>,</w:t>
            </w:r>
            <w:r>
              <w:rPr>
                <w:rFonts w:hint="eastAsia" w:ascii="宋体" w:hAnsi="宋体" w:eastAsia="宋体" w:cs="宋体"/>
                <w:color w:val="auto"/>
                <w:spacing w:val="-4"/>
                <w:position w:val="5"/>
                <w:sz w:val="28"/>
                <w:szCs w:val="28"/>
                <w:highlight w:val="none"/>
              </w:rPr>
              <w:t>见附录</w:t>
            </w:r>
            <w:r>
              <w:rPr>
                <w:rFonts w:hint="eastAsia" w:ascii="宋体" w:hAnsi="宋体" w:eastAsia="宋体" w:cs="宋体"/>
                <w:color w:val="auto"/>
                <w:spacing w:val="-4"/>
                <w:position w:val="5"/>
                <w:sz w:val="28"/>
                <w:szCs w:val="28"/>
                <w:highlight w:val="none"/>
                <w:lang w:val="en-US"/>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4"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rPr>
            </w:pPr>
            <w:r>
              <w:rPr>
                <w:rFonts w:hint="default" w:ascii="宋体" w:hAnsi="宋体" w:cs="宋体"/>
                <w:color w:val="auto"/>
                <w:spacing w:val="-2"/>
                <w:sz w:val="28"/>
                <w:szCs w:val="28"/>
                <w:highlight w:val="none"/>
                <w:lang w:val="en-US" w:eastAsia="zh-CN"/>
              </w:rPr>
              <w:t>k</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 xml:space="preserve"> </w:t>
            </w:r>
          </w:p>
        </w:tc>
        <w:tc>
          <w:tcPr>
            <w:tcW w:w="6654" w:type="dxa"/>
            <w:shd w:val="clear" w:color="auto" w:fill="auto"/>
          </w:tcPr>
          <w:p>
            <w:pPr>
              <w:pageBreakBefore w:val="0"/>
              <w:wordWrap/>
              <w:overflowPunct/>
              <w:topLinePunct w:val="0"/>
              <w:bidi w:val="0"/>
              <w:spacing w:before="102" w:line="660" w:lineRule="exact"/>
              <w:ind w:left="0" w:leftChars="0" w:firstLine="0" w:firstLineChars="0"/>
              <w:outlineLvl w:val="9"/>
              <w:rPr>
                <w:rFonts w:hint="eastAsia" w:ascii="宋体" w:hAnsi="宋体" w:eastAsia="宋体" w:cs="宋体"/>
                <w:color w:val="auto"/>
                <w:spacing w:val="-2"/>
                <w:sz w:val="28"/>
                <w:szCs w:val="28"/>
                <w:highlight w:val="none"/>
                <w:lang w:eastAsia="zh-CN"/>
              </w:rPr>
            </w:pPr>
            <w:r>
              <w:rPr>
                <w:rFonts w:hint="eastAsia" w:ascii="宋体" w:hAnsi="宋体" w:eastAsia="宋体" w:cs="宋体"/>
                <w:color w:val="auto"/>
                <w:spacing w:val="-2"/>
                <w:sz w:val="28"/>
                <w:szCs w:val="28"/>
                <w:highlight w:val="none"/>
              </w:rPr>
              <w:t xml:space="preserve">能源类型， </w:t>
            </w:r>
            <w:r>
              <w:rPr>
                <w:rFonts w:hint="eastAsia" w:ascii="宋体" w:hAnsi="宋体" w:eastAsia="宋体" w:cs="宋体"/>
                <w:color w:val="auto"/>
                <w:spacing w:val="-2"/>
                <w:sz w:val="28"/>
                <w:szCs w:val="28"/>
                <w:highlight w:val="none"/>
                <w:lang w:val="en-US" w:eastAsia="zh-CN"/>
              </w:rPr>
              <w:t>中低运量轨道交通</w:t>
            </w:r>
            <w:r>
              <w:rPr>
                <w:rFonts w:hint="eastAsia" w:ascii="宋体" w:hAnsi="宋体" w:eastAsia="宋体" w:cs="宋体"/>
                <w:color w:val="auto"/>
                <w:spacing w:val="-2"/>
                <w:sz w:val="28"/>
                <w:szCs w:val="28"/>
                <w:highlight w:val="none"/>
              </w:rPr>
              <w:t>出行能源消耗主要为电力</w:t>
            </w:r>
            <w:r>
              <w:rPr>
                <w:rFonts w:hint="eastAsia" w:ascii="宋体" w:hAnsi="宋体" w:eastAsia="宋体" w:cs="宋体"/>
                <w:color w:val="auto"/>
                <w:spacing w:val="-2"/>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4"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A</w:t>
            </w:r>
            <w:r>
              <w:rPr>
                <w:rFonts w:hint="eastAsia" w:ascii="宋体" w:hAnsi="宋体" w:eastAsia="宋体" w:cs="宋体"/>
                <w:color w:val="auto"/>
                <w:position w:val="-4"/>
                <w:sz w:val="28"/>
                <w:szCs w:val="28"/>
                <w:highlight w:val="none"/>
              </w:rPr>
              <w:t>g</w:t>
            </w:r>
            <w:r>
              <w:rPr>
                <w:rFonts w:hint="eastAsia" w:ascii="宋体" w:hAnsi="宋体" w:eastAsia="宋体" w:cs="宋体"/>
                <w:color w:val="auto"/>
                <w:spacing w:val="2"/>
                <w:position w:val="-4"/>
                <w:sz w:val="28"/>
                <w:szCs w:val="28"/>
                <w:highlight w:val="none"/>
              </w:rPr>
              <w:t>,</w:t>
            </w:r>
            <w:r>
              <w:rPr>
                <w:rFonts w:hint="default" w:ascii="宋体" w:hAnsi="宋体" w:cs="宋体"/>
                <w:color w:val="auto"/>
                <w:spacing w:val="2"/>
                <w:position w:val="-4"/>
                <w:sz w:val="28"/>
                <w:szCs w:val="28"/>
                <w:highlight w:val="none"/>
                <w:lang w:val="en-US"/>
              </w:rPr>
              <w:t>k</w:t>
            </w:r>
            <w:r>
              <w:rPr>
                <w:rFonts w:hint="eastAsia" w:ascii="Cambria Math" w:hAnsi="Cambria Math" w:eastAsia="宋体" w:cs="Cambria Math"/>
                <w:color w:val="auto"/>
                <w:spacing w:val="-4"/>
                <w:sz w:val="28"/>
                <w:szCs w:val="28"/>
                <w:highlight w:val="none"/>
                <w:lang w:eastAsia="zh-CN"/>
              </w:rPr>
              <w:t>：</w:t>
            </w:r>
          </w:p>
        </w:tc>
        <w:tc>
          <w:tcPr>
            <w:tcW w:w="6654" w:type="dxa"/>
            <w:shd w:val="clear" w:color="auto" w:fill="auto"/>
          </w:tcPr>
          <w:p>
            <w:pPr>
              <w:pageBreakBefore w:val="0"/>
              <w:wordWrap/>
              <w:overflowPunct/>
              <w:topLinePunct w:val="0"/>
              <w:bidi w:val="0"/>
              <w:spacing w:before="64" w:line="660" w:lineRule="exact"/>
              <w:ind w:left="0" w:leftChars="0" w:firstLine="0" w:firstLineChars="0"/>
              <w:outlineLvl w:val="9"/>
              <w:rPr>
                <w:rFonts w:hint="eastAsia" w:ascii="宋体" w:hAnsi="宋体" w:eastAsia="宋体" w:cs="宋体"/>
                <w:color w:val="auto"/>
                <w:sz w:val="28"/>
                <w:szCs w:val="28"/>
                <w:highlight w:val="none"/>
                <w:vertAlign w:val="baseline"/>
              </w:rPr>
            </w:pPr>
            <w:r>
              <w:rPr>
                <w:rFonts w:hint="eastAsia" w:ascii="宋体" w:hAnsi="宋体" w:eastAsia="宋体" w:cs="宋体"/>
                <w:color w:val="auto"/>
                <w:spacing w:val="-2"/>
                <w:sz w:val="28"/>
                <w:szCs w:val="28"/>
                <w:highlight w:val="none"/>
              </w:rPr>
              <w:t>中低运量轨道交通出行</w:t>
            </w:r>
            <w:r>
              <w:rPr>
                <w:rFonts w:hint="default" w:ascii="宋体" w:hAnsi="宋体" w:cs="宋体"/>
                <w:color w:val="auto"/>
                <w:spacing w:val="-2"/>
                <w:sz w:val="28"/>
                <w:szCs w:val="28"/>
                <w:highlight w:val="none"/>
                <w:lang w:val="en-US"/>
              </w:rPr>
              <w:t>k</w:t>
            </w:r>
            <w:r>
              <w:rPr>
                <w:rFonts w:hint="eastAsia" w:ascii="宋体" w:hAnsi="宋体" w:eastAsia="宋体" w:cs="宋体"/>
                <w:color w:val="auto"/>
                <w:spacing w:val="-2"/>
                <w:sz w:val="28"/>
                <w:szCs w:val="28"/>
                <w:highlight w:val="none"/>
              </w:rPr>
              <w:t xml:space="preserve"> 类能源消耗量</w:t>
            </w:r>
            <w:r>
              <w:rPr>
                <w:rFonts w:hint="eastAsia" w:ascii="宋体" w:hAnsi="宋体" w:eastAsia="宋体" w:cs="宋体"/>
                <w:color w:val="auto"/>
                <w:spacing w:val="2"/>
                <w:sz w:val="28"/>
                <w:szCs w:val="28"/>
                <w:highlight w:val="none"/>
              </w:rPr>
              <w:t>（</w:t>
            </w:r>
            <w:r>
              <w:rPr>
                <w:rFonts w:hint="eastAsia" w:ascii="宋体" w:hAnsi="宋体" w:cs="宋体"/>
                <w:color w:val="auto"/>
                <w:sz w:val="28"/>
                <w:szCs w:val="28"/>
                <w:highlight w:val="none"/>
                <w:lang w:val="en-US" w:eastAsia="zh-CN"/>
              </w:rPr>
              <w:t>M</w:t>
            </w:r>
            <w:r>
              <w:rPr>
                <w:rFonts w:hint="eastAsia" w:ascii="宋体" w:hAnsi="宋体" w:eastAsia="宋体" w:cs="宋体"/>
                <w:color w:val="auto"/>
                <w:sz w:val="28"/>
                <w:szCs w:val="28"/>
                <w:highlight w:val="none"/>
              </w:rPr>
              <w:t>Wh</w:t>
            </w:r>
            <w:r>
              <w:rPr>
                <w:rFonts w:hint="eastAsia" w:ascii="宋体" w:hAnsi="宋体" w:eastAsia="宋体" w:cs="宋体"/>
                <w:color w:val="auto"/>
                <w:spacing w:val="2"/>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844"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rPr>
            </w:pPr>
            <w:r>
              <w:rPr>
                <w:rFonts w:hint="eastAsia" w:ascii="宋体" w:hAnsi="宋体" w:eastAsia="宋体" w:cs="宋体"/>
                <w:color w:val="auto"/>
                <w:position w:val="11"/>
                <w:sz w:val="28"/>
                <w:szCs w:val="28"/>
                <w:highlight w:val="none"/>
              </w:rPr>
              <w:t>EF</w:t>
            </w:r>
            <w:r>
              <w:rPr>
                <w:rFonts w:hint="default" w:ascii="宋体" w:hAnsi="宋体" w:cs="宋体"/>
                <w:color w:val="auto"/>
                <w:position w:val="11"/>
                <w:sz w:val="28"/>
                <w:szCs w:val="28"/>
                <w:highlight w:val="none"/>
                <w:vertAlign w:val="subscript"/>
                <w:lang w:val="en-US"/>
              </w:rPr>
              <w:t>k</w:t>
            </w:r>
            <w:r>
              <w:rPr>
                <w:rFonts w:hint="eastAsia" w:ascii="Cambria Math" w:hAnsi="Cambria Math" w:eastAsia="宋体" w:cs="Cambria Math"/>
                <w:color w:val="auto"/>
                <w:spacing w:val="-4"/>
                <w:sz w:val="28"/>
                <w:szCs w:val="28"/>
                <w:highlight w:val="none"/>
                <w:lang w:eastAsia="zh-CN"/>
              </w:rPr>
              <w:t>：</w:t>
            </w:r>
            <w:r>
              <w:rPr>
                <w:rFonts w:hint="eastAsia" w:ascii="宋体" w:hAnsi="宋体" w:eastAsia="宋体" w:cs="宋体"/>
                <w:color w:val="auto"/>
                <w:spacing w:val="1"/>
                <w:position w:val="7"/>
                <w:sz w:val="28"/>
                <w:szCs w:val="28"/>
                <w:highlight w:val="none"/>
              </w:rPr>
              <w:t xml:space="preserve">  </w:t>
            </w:r>
          </w:p>
        </w:tc>
        <w:tc>
          <w:tcPr>
            <w:tcW w:w="6654" w:type="dxa"/>
            <w:shd w:val="clear" w:color="auto" w:fill="auto"/>
          </w:tcPr>
          <w:p>
            <w:pPr>
              <w:pageBreakBefore w:val="0"/>
              <w:wordWrap/>
              <w:overflowPunct/>
              <w:topLinePunct w:val="0"/>
              <w:bidi w:val="0"/>
              <w:spacing w:before="64" w:line="660" w:lineRule="exact"/>
              <w:ind w:left="0" w:leftChars="0" w:firstLine="0" w:firstLineChars="0"/>
              <w:outlineLvl w:val="9"/>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能源类型</w:t>
            </w:r>
            <w:r>
              <w:rPr>
                <w:rFonts w:hint="default" w:ascii="宋体" w:hAnsi="宋体" w:cs="宋体"/>
                <w:color w:val="auto"/>
                <w:spacing w:val="-2"/>
                <w:sz w:val="28"/>
                <w:szCs w:val="28"/>
                <w:highlight w:val="none"/>
                <w:lang w:val="en-US"/>
              </w:rPr>
              <w:t>k</w:t>
            </w:r>
            <w:r>
              <w:rPr>
                <w:rFonts w:hint="eastAsia" w:ascii="宋体" w:hAnsi="宋体" w:eastAsia="宋体" w:cs="宋体"/>
                <w:color w:val="auto"/>
                <w:spacing w:val="-2"/>
                <w:sz w:val="28"/>
                <w:szCs w:val="28"/>
                <w:highlight w:val="none"/>
              </w:rPr>
              <w:t xml:space="preserve"> 的排放因子（</w:t>
            </w:r>
            <w:r>
              <w:rPr>
                <w:rFonts w:hint="default" w:ascii="宋体" w:hAnsi="宋体" w:cs="宋体"/>
                <w:color w:val="auto"/>
                <w:spacing w:val="-2"/>
                <w:sz w:val="28"/>
                <w:szCs w:val="28"/>
                <w:highlight w:val="none"/>
                <w:lang w:val="en-US"/>
              </w:rPr>
              <w:t>t</w:t>
            </w:r>
            <w:r>
              <w:rPr>
                <w:rFonts w:hint="eastAsia" w:ascii="宋体" w:hAnsi="宋体" w:eastAsia="宋体" w:cs="宋体"/>
                <w:color w:val="auto"/>
                <w:spacing w:val="-2"/>
                <w:sz w:val="28"/>
                <w:szCs w:val="28"/>
                <w:highlight w:val="none"/>
              </w:rPr>
              <w:t>CO</w:t>
            </w:r>
            <w:r>
              <w:rPr>
                <w:rFonts w:hint="eastAsia" w:ascii="宋体" w:hAnsi="宋体" w:eastAsia="宋体" w:cs="宋体"/>
                <w:color w:val="auto"/>
                <w:spacing w:val="-2"/>
                <w:sz w:val="28"/>
                <w:szCs w:val="28"/>
                <w:highlight w:val="none"/>
                <w:vertAlign w:val="subscript"/>
              </w:rPr>
              <w:t>2</w:t>
            </w:r>
            <w:r>
              <w:rPr>
                <w:rFonts w:hint="eastAsia" w:ascii="宋体" w:hAnsi="宋体" w:eastAsia="宋体" w:cs="宋体"/>
                <w:color w:val="auto"/>
                <w:spacing w:val="-2"/>
                <w:sz w:val="28"/>
                <w:szCs w:val="28"/>
                <w:highlight w:val="none"/>
              </w:rPr>
              <w:t>/</w:t>
            </w:r>
            <w:r>
              <w:rPr>
                <w:rFonts w:hint="eastAsia" w:ascii="宋体" w:hAnsi="宋体" w:cs="宋体"/>
                <w:color w:val="auto"/>
                <w:spacing w:val="-2"/>
                <w:sz w:val="28"/>
                <w:szCs w:val="28"/>
                <w:highlight w:val="none"/>
                <w:lang w:val="en-US" w:eastAsia="zh-CN"/>
              </w:rPr>
              <w:t>M</w:t>
            </w:r>
            <w:r>
              <w:rPr>
                <w:rFonts w:hint="eastAsia" w:ascii="宋体" w:hAnsi="宋体" w:eastAsia="宋体" w:cs="宋体"/>
                <w:color w:val="auto"/>
                <w:spacing w:val="-2"/>
                <w:sz w:val="28"/>
                <w:szCs w:val="28"/>
                <w:highlight w:val="none"/>
              </w:rPr>
              <w:t>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4"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position w:val="11"/>
                <w:sz w:val="28"/>
                <w:szCs w:val="28"/>
                <w:highlight w:val="none"/>
              </w:rPr>
            </w:pPr>
            <w:r>
              <w:rPr>
                <w:rFonts w:hint="eastAsia" w:ascii="宋体" w:hAnsi="宋体" w:eastAsia="宋体" w:cs="宋体"/>
                <w:color w:val="auto"/>
                <w:spacing w:val="-1"/>
                <w:sz w:val="28"/>
                <w:szCs w:val="28"/>
                <w:highlight w:val="none"/>
              </w:rPr>
              <w:t>Q</w:t>
            </w:r>
            <w:r>
              <w:rPr>
                <w:rFonts w:hint="eastAsia" w:ascii="宋体" w:hAnsi="宋体" w:eastAsia="宋体" w:cs="宋体"/>
                <w:color w:val="auto"/>
                <w:spacing w:val="-1"/>
                <w:position w:val="-4"/>
                <w:sz w:val="28"/>
                <w:szCs w:val="28"/>
                <w:highlight w:val="none"/>
              </w:rPr>
              <w:t>g</w:t>
            </w:r>
          </w:p>
        </w:tc>
        <w:tc>
          <w:tcPr>
            <w:tcW w:w="6654" w:type="dxa"/>
            <w:shd w:val="clear" w:color="auto" w:fill="auto"/>
          </w:tcPr>
          <w:p>
            <w:pPr>
              <w:pageBreakBefore w:val="0"/>
              <w:wordWrap/>
              <w:overflowPunct/>
              <w:topLinePunct w:val="0"/>
              <w:bidi w:val="0"/>
              <w:spacing w:before="64" w:line="660" w:lineRule="exact"/>
              <w:ind w:left="0" w:leftChars="0" w:firstLine="0" w:firstLineChars="0"/>
              <w:outlineLvl w:val="9"/>
              <w:rPr>
                <w:rFonts w:hint="eastAsia" w:ascii="宋体" w:hAnsi="宋体" w:eastAsia="宋体" w:cs="宋体"/>
                <w:color w:val="auto"/>
                <w:spacing w:val="1"/>
                <w:position w:val="11"/>
                <w:sz w:val="28"/>
                <w:szCs w:val="28"/>
                <w:highlight w:val="none"/>
              </w:rPr>
            </w:pPr>
            <w:r>
              <w:rPr>
                <w:rFonts w:hint="eastAsia" w:ascii="宋体" w:hAnsi="宋体" w:eastAsia="宋体" w:cs="宋体"/>
                <w:color w:val="auto"/>
                <w:spacing w:val="-2"/>
                <w:sz w:val="28"/>
                <w:szCs w:val="28"/>
                <w:highlight w:val="none"/>
                <w:lang w:val="en-US" w:eastAsia="zh-CN"/>
              </w:rPr>
              <w:t>中低运量轨道交通</w:t>
            </w:r>
            <w:r>
              <w:rPr>
                <w:rFonts w:hint="eastAsia" w:ascii="宋体" w:hAnsi="宋体" w:eastAsia="宋体" w:cs="宋体"/>
                <w:color w:val="auto"/>
                <w:spacing w:val="-2"/>
                <w:sz w:val="28"/>
                <w:szCs w:val="28"/>
                <w:highlight w:val="none"/>
              </w:rPr>
              <w:t>出行的年度客运周转量</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2"/>
                <w:sz w:val="28"/>
                <w:szCs w:val="28"/>
                <w:highlight w:val="none"/>
              </w:rPr>
              <w:t>KM）</w:t>
            </w:r>
          </w:p>
        </w:tc>
      </w:tr>
    </w:tbl>
    <w:p>
      <w:pPr>
        <w:pageBreakBefore w:val="0"/>
        <w:numPr>
          <w:ilvl w:val="0"/>
          <w:numId w:val="8"/>
        </w:numPr>
        <w:wordWrap/>
        <w:overflowPunct/>
        <w:topLinePunct w:val="0"/>
        <w:bidi w:val="0"/>
        <w:spacing w:before="68" w:line="660" w:lineRule="exact"/>
        <w:ind w:left="905" w:leftChars="0" w:hanging="425" w:firstLineChars="0"/>
        <w:outlineLvl w:val="9"/>
        <w:rPr>
          <w:rFonts w:hint="eastAsia" w:ascii="黑体" w:hAnsi="黑体" w:eastAsia="黑体" w:cs="黑体"/>
          <w:b w:val="0"/>
          <w:bCs w:val="0"/>
          <w:color w:val="auto"/>
          <w:spacing w:val="-3"/>
          <w:sz w:val="28"/>
          <w:szCs w:val="28"/>
          <w:highlight w:val="none"/>
        </w:rPr>
      </w:pPr>
      <w:bookmarkStart w:id="32" w:name="bookmark19"/>
      <w:bookmarkEnd w:id="32"/>
      <w:r>
        <w:rPr>
          <w:rFonts w:hint="eastAsia" w:ascii="黑体" w:hAnsi="黑体" w:eastAsia="黑体" w:cs="黑体"/>
          <w:b w:val="0"/>
          <w:bCs w:val="0"/>
          <w:color w:val="auto"/>
          <w:spacing w:val="-3"/>
          <w:sz w:val="28"/>
          <w:szCs w:val="28"/>
          <w:highlight w:val="none"/>
        </w:rPr>
        <w:t>中低运量轨道交通出行里程计算</w:t>
      </w:r>
    </w:p>
    <w:p>
      <w:pPr>
        <w:keepNext w:val="0"/>
        <w:keepLines w:val="0"/>
        <w:pageBreakBefore w:val="0"/>
        <w:widowControl w:val="0"/>
        <w:kinsoku/>
        <w:wordWrap/>
        <w:overflowPunct/>
        <w:topLinePunct w:val="0"/>
        <w:autoSpaceDE/>
        <w:autoSpaceDN/>
        <w:bidi w:val="0"/>
        <w:adjustRightInd/>
        <w:snapToGrid/>
        <w:spacing w:before="198" w:line="660" w:lineRule="exact"/>
        <w:ind w:right="7"/>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中低运量轨道交通出行的出行里程</w:t>
      </w:r>
      <w:r>
        <w:rPr>
          <w:rFonts w:hint="eastAsia" w:ascii="宋体" w:hAnsi="宋体" w:cs="宋体"/>
          <w:color w:val="auto"/>
          <w:spacing w:val="-2"/>
          <w:sz w:val="28"/>
          <w:szCs w:val="28"/>
          <w:highlight w:val="none"/>
          <w:lang w:val="en-US" w:eastAsia="zh-CN"/>
        </w:rPr>
        <w:t>通过</w:t>
      </w:r>
      <w:r>
        <w:rPr>
          <w:rFonts w:hint="eastAsia" w:ascii="宋体" w:hAnsi="宋体" w:eastAsia="宋体" w:cs="宋体"/>
          <w:color w:val="auto"/>
          <w:spacing w:val="-2"/>
          <w:sz w:val="28"/>
          <w:szCs w:val="28"/>
          <w:highlight w:val="none"/>
        </w:rPr>
        <w:t>票务</w:t>
      </w:r>
      <w:r>
        <w:rPr>
          <w:rFonts w:hint="eastAsia" w:ascii="宋体" w:hAnsi="宋体" w:cs="宋体"/>
          <w:color w:val="auto"/>
          <w:spacing w:val="-2"/>
          <w:sz w:val="28"/>
          <w:szCs w:val="28"/>
          <w:highlight w:val="none"/>
          <w:lang w:eastAsia="zh-CN"/>
        </w:rPr>
        <w:t>、</w:t>
      </w:r>
      <w:r>
        <w:rPr>
          <w:rFonts w:hint="eastAsia" w:ascii="宋体" w:hAnsi="宋体" w:cs="宋体"/>
          <w:color w:val="auto"/>
          <w:spacing w:val="-2"/>
          <w:sz w:val="28"/>
          <w:szCs w:val="28"/>
          <w:highlight w:val="none"/>
          <w:lang w:val="en-US" w:eastAsia="zh-CN"/>
        </w:rPr>
        <w:t>支付</w:t>
      </w:r>
      <w:r>
        <w:rPr>
          <w:rFonts w:hint="eastAsia" w:ascii="宋体" w:hAnsi="宋体" w:eastAsia="宋体" w:cs="宋体"/>
          <w:color w:val="auto"/>
          <w:spacing w:val="-2"/>
          <w:sz w:val="28"/>
          <w:szCs w:val="28"/>
          <w:highlight w:val="none"/>
        </w:rPr>
        <w:t>数据</w:t>
      </w:r>
      <w:r>
        <w:rPr>
          <w:rFonts w:hint="eastAsia" w:ascii="宋体" w:hAnsi="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结合</w:t>
      </w:r>
      <w:r>
        <w:rPr>
          <w:rFonts w:hint="eastAsia" w:ascii="宋体" w:hAnsi="宋体" w:cs="宋体"/>
          <w:color w:val="auto"/>
          <w:spacing w:val="-2"/>
          <w:sz w:val="28"/>
          <w:szCs w:val="28"/>
          <w:highlight w:val="none"/>
          <w:lang w:val="en-US" w:eastAsia="zh-CN"/>
        </w:rPr>
        <w:t>项目运营方的客运周转量监测数据、</w:t>
      </w:r>
      <w:r>
        <w:rPr>
          <w:rFonts w:hint="eastAsia" w:ascii="宋体" w:hAnsi="宋体" w:eastAsia="宋体" w:cs="宋体"/>
          <w:color w:val="auto"/>
          <w:spacing w:val="-2"/>
          <w:sz w:val="28"/>
          <w:szCs w:val="28"/>
          <w:highlight w:val="none"/>
        </w:rPr>
        <w:t>出行起终点、</w:t>
      </w:r>
      <w:r>
        <w:rPr>
          <w:rFonts w:hint="eastAsia" w:ascii="宋体" w:hAnsi="宋体" w:cs="宋体"/>
          <w:color w:val="auto"/>
          <w:spacing w:val="-2"/>
          <w:sz w:val="28"/>
          <w:szCs w:val="28"/>
          <w:highlight w:val="none"/>
          <w:lang w:val="en-US" w:eastAsia="zh-CN"/>
        </w:rPr>
        <w:t>出行</w:t>
      </w:r>
      <w:r>
        <w:rPr>
          <w:rFonts w:hint="eastAsia" w:ascii="宋体" w:hAnsi="宋体" w:eastAsia="宋体" w:cs="宋体"/>
          <w:color w:val="auto"/>
          <w:spacing w:val="-2"/>
          <w:sz w:val="28"/>
          <w:szCs w:val="28"/>
          <w:highlight w:val="none"/>
        </w:rPr>
        <w:t>轨迹</w:t>
      </w:r>
      <w:r>
        <w:rPr>
          <w:rFonts w:hint="eastAsia" w:ascii="宋体" w:hAnsi="宋体" w:cs="宋体"/>
          <w:color w:val="auto"/>
          <w:spacing w:val="-2"/>
          <w:sz w:val="28"/>
          <w:szCs w:val="28"/>
          <w:highlight w:val="none"/>
          <w:lang w:val="en-US" w:eastAsia="zh-CN"/>
        </w:rPr>
        <w:t>等</w:t>
      </w:r>
      <w:r>
        <w:rPr>
          <w:rFonts w:hint="eastAsia" w:ascii="宋体" w:hAnsi="宋体" w:eastAsia="宋体" w:cs="宋体"/>
          <w:color w:val="auto"/>
          <w:spacing w:val="-2"/>
          <w:sz w:val="28"/>
          <w:szCs w:val="28"/>
          <w:highlight w:val="none"/>
        </w:rPr>
        <w:t>计算得到</w:t>
      </w:r>
      <w:r>
        <w:rPr>
          <w:rFonts w:hint="eastAsia" w:ascii="宋体" w:hAnsi="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在仅可获取票务数据时，可用</w:t>
      </w:r>
      <w:r>
        <w:rPr>
          <w:rFonts w:hint="eastAsia" w:ascii="宋体" w:hAnsi="宋体" w:eastAsia="宋体" w:cs="宋体"/>
          <w:color w:val="auto"/>
          <w:spacing w:val="-2"/>
          <w:sz w:val="28"/>
          <w:szCs w:val="28"/>
          <w:highlight w:val="none"/>
          <w:lang w:eastAsia="zh-CN"/>
        </w:rPr>
        <w:t>嘉兴</w:t>
      </w:r>
      <w:r>
        <w:rPr>
          <w:rFonts w:hint="eastAsia" w:ascii="宋体" w:hAnsi="宋体" w:eastAsia="宋体" w:cs="宋体"/>
          <w:color w:val="auto"/>
          <w:spacing w:val="-2"/>
          <w:sz w:val="28"/>
          <w:szCs w:val="28"/>
          <w:highlight w:val="none"/>
        </w:rPr>
        <w:t>市中低运量轨道交通出行</w:t>
      </w:r>
      <w:r>
        <w:rPr>
          <w:rFonts w:hint="eastAsia" w:ascii="宋体" w:hAnsi="宋体" w:eastAsia="宋体" w:cs="宋体"/>
          <w:color w:val="auto"/>
          <w:spacing w:val="-2"/>
          <w:sz w:val="28"/>
          <w:szCs w:val="28"/>
          <w:highlight w:val="none"/>
          <w:lang w:val="en-US" w:eastAsia="zh-CN"/>
        </w:rPr>
        <w:t>单程的</w:t>
      </w:r>
      <w:r>
        <w:rPr>
          <w:rFonts w:hint="eastAsia" w:ascii="宋体" w:hAnsi="宋体" w:eastAsia="宋体" w:cs="宋体"/>
          <w:color w:val="auto"/>
          <w:spacing w:val="-2"/>
          <w:sz w:val="28"/>
          <w:szCs w:val="28"/>
          <w:highlight w:val="none"/>
        </w:rPr>
        <w:t>平均乘距</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EQ \* jc3 \* hps14 \o\al(\s\up 13(</w:instrText>
      </w:r>
      <w:r>
        <w:rPr>
          <w:rFonts w:hint="eastAsia" w:ascii="宋体" w:hAnsi="宋体" w:eastAsia="宋体" w:cs="宋体"/>
          <w:color w:val="auto"/>
          <w:spacing w:val="1"/>
          <w:w w:val="175"/>
          <w:position w:val="5"/>
          <w:sz w:val="28"/>
          <w:szCs w:val="28"/>
          <w:highlight w:val="none"/>
        </w:rPr>
        <w:instrText xml:space="preserve"> </w:instrText>
      </w:r>
      <w:r>
        <w:rPr>
          <w:rFonts w:hint="eastAsia" w:ascii="宋体" w:hAnsi="宋体" w:eastAsia="宋体" w:cs="宋体"/>
          <w:color w:val="auto"/>
          <w:spacing w:val="1"/>
          <w:w w:val="1"/>
          <w:position w:val="5"/>
          <w:sz w:val="28"/>
          <w:szCs w:val="28"/>
          <w:highlight w:val="none"/>
        </w:rPr>
        <w:instrText xml:space="preserve">̅̅̅̅</w:instrText>
      </w:r>
      <w:r>
        <w:rPr>
          <w:rFonts w:hint="eastAsia" w:ascii="宋体" w:hAnsi="宋体" w:eastAsia="宋体" w:cs="宋体"/>
          <w:color w:val="auto"/>
          <w:sz w:val="28"/>
          <w:szCs w:val="28"/>
          <w:highlight w:val="none"/>
        </w:rPr>
        <w:instrText xml:space="preserve">),</w:instrText>
      </w:r>
      <w:r>
        <w:rPr>
          <w:rFonts w:hint="eastAsia" w:ascii="宋体" w:hAnsi="宋体" w:eastAsia="宋体" w:cs="宋体"/>
          <w:color w:val="auto"/>
          <w:w w:val="106"/>
          <w:position w:val="5"/>
          <w:sz w:val="28"/>
          <w:szCs w:val="28"/>
          <w:highlight w:val="none"/>
        </w:rPr>
        <w:instrText xml:space="preserve">PD</w:instrText>
      </w:r>
      <w:r>
        <w:rPr>
          <w:rFonts w:hint="eastAsia" w:ascii="宋体" w:hAnsi="宋体" w:eastAsia="宋体" w:cs="宋体"/>
          <w:color w:val="auto"/>
          <w:sz w:val="28"/>
          <w:szCs w:val="28"/>
          <w:highlight w:val="none"/>
        </w:rPr>
        <w:instrText xml:space="preserve">)</w:instrTex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1"/>
          <w:position w:val="1"/>
          <w:sz w:val="28"/>
          <w:szCs w:val="28"/>
          <w:highlight w:val="none"/>
        </w:rPr>
        <w:t>g</w:t>
      </w:r>
      <w:r>
        <w:rPr>
          <w:rFonts w:hint="eastAsia" w:ascii="宋体" w:hAnsi="宋体" w:eastAsia="宋体" w:cs="宋体"/>
          <w:color w:val="auto"/>
          <w:spacing w:val="-1"/>
          <w:position w:val="5"/>
          <w:sz w:val="28"/>
          <w:szCs w:val="28"/>
          <w:highlight w:val="none"/>
        </w:rPr>
        <w:t>代替。</w:t>
      </w:r>
    </w:p>
    <w:p>
      <w:pPr>
        <w:pageBreakBefore w:val="0"/>
        <w:numPr>
          <w:ilvl w:val="0"/>
          <w:numId w:val="8"/>
        </w:numPr>
        <w:wordWrap/>
        <w:overflowPunct/>
        <w:topLinePunct w:val="0"/>
        <w:bidi w:val="0"/>
        <w:spacing w:before="68" w:line="660" w:lineRule="exact"/>
        <w:ind w:left="905" w:leftChars="0" w:hanging="425" w:firstLineChars="0"/>
        <w:outlineLvl w:val="9"/>
        <w:rPr>
          <w:rFonts w:hint="eastAsia" w:ascii="黑体" w:hAnsi="黑体" w:eastAsia="黑体" w:cs="黑体"/>
          <w:b w:val="0"/>
          <w:bCs w:val="0"/>
          <w:color w:val="auto"/>
          <w:spacing w:val="-3"/>
          <w:sz w:val="28"/>
          <w:szCs w:val="28"/>
          <w:highlight w:val="none"/>
        </w:rPr>
      </w:pPr>
      <w:bookmarkStart w:id="33" w:name="bookmark20"/>
      <w:bookmarkEnd w:id="33"/>
      <w:r>
        <w:rPr>
          <w:rFonts w:hint="eastAsia" w:ascii="黑体" w:hAnsi="黑体" w:eastAsia="黑体" w:cs="黑体"/>
          <w:b w:val="0"/>
          <w:bCs w:val="0"/>
          <w:color w:val="auto"/>
          <w:spacing w:val="-3"/>
          <w:sz w:val="28"/>
          <w:szCs w:val="28"/>
          <w:highlight w:val="none"/>
        </w:rPr>
        <w:t>中低运量轨道交通出行排放量计算</w:t>
      </w:r>
    </w:p>
    <w:p>
      <w:pPr>
        <w:pageBreakBefore w:val="0"/>
        <w:wordWrap/>
        <w:overflowPunct/>
        <w:topLinePunct w:val="0"/>
        <w:bidi w:val="0"/>
        <w:spacing w:before="198" w:line="660" w:lineRule="exact"/>
        <w:ind w:left="426"/>
        <w:jc w:val="left"/>
        <w:outlineLvl w:val="9"/>
        <w:rPr>
          <w:b w:val="0"/>
          <w:i w:val="0"/>
        </w:rPr>
      </w:pPr>
      <w:r>
        <w:rPr>
          <w:rFonts w:hint="eastAsia" w:ascii="宋体" w:hAnsi="宋体" w:cs="宋体"/>
          <w:color w:val="auto"/>
          <w:spacing w:val="-5"/>
          <w:sz w:val="28"/>
          <w:szCs w:val="28"/>
          <w:highlight w:val="none"/>
          <w:lang w:eastAsia="zh-CN"/>
        </w:rPr>
        <w:t>项目</w:t>
      </w:r>
      <w:r>
        <w:rPr>
          <w:rFonts w:ascii="宋体" w:hAnsi="宋体" w:eastAsia="宋体" w:cs="宋体"/>
          <w:color w:val="auto"/>
          <w:spacing w:val="-5"/>
          <w:sz w:val="28"/>
          <w:szCs w:val="28"/>
          <w:highlight w:val="none"/>
        </w:rPr>
        <w:t>排放量计算如下：</w:t>
      </w:r>
    </w:p>
    <w:p>
      <w:pPr>
        <w:pStyle w:val="2"/>
        <w:rPr>
          <w:rFonts w:ascii="Times New Roman Regular" w:hAnsi="Times New Roman Regular" w:cs="Times New Roman Regular"/>
        </w:rPr>
      </w:pPr>
      <m:oMathPara>
        <m:oMath>
          <m:r>
            <m:rPr>
              <m:sty m:val="p"/>
            </m:rPr>
            <w:rPr>
              <w:rFonts w:hint="default" w:ascii="DejaVu Math TeX Gyre" w:hAnsi="DejaVu Math TeX Gyre" w:cs="Times New Roman Regular"/>
              <w:lang w:val="en-US"/>
            </w:rPr>
            <m:t>PE=</m:t>
          </m:r>
          <m:nary>
            <m:naryPr>
              <m:chr m:val="∑"/>
              <m:limLoc m:val="subSup"/>
              <m:supHide m:val="1"/>
              <m:ctrlPr>
                <w:rPr>
                  <w:rFonts w:ascii="DejaVu Math TeX Gyre" w:hAnsi="DejaVu Math TeX Gyre" w:cs="Times New Roman Regular"/>
                  <w:i w:val="0"/>
                  <w:iCs/>
                  <w:lang w:val="en-US"/>
                </w:rPr>
              </m:ctrlPr>
            </m:naryPr>
            <m:sub>
              <m:r>
                <m:rPr>
                  <m:sty m:val="p"/>
                </m:rPr>
                <w:rPr>
                  <w:rFonts w:hint="default" w:ascii="DejaVu Math TeX Gyre" w:hAnsi="DejaVu Math TeX Gyre" w:cs="Times New Roman Regular"/>
                  <w:lang w:val="en-US"/>
                </w:rPr>
                <m:t>i</m:t>
              </m:r>
              <m:ctrlPr>
                <w:rPr>
                  <w:rFonts w:ascii="DejaVu Math TeX Gyre" w:hAnsi="DejaVu Math TeX Gyre" w:cs="Times New Roman Regular"/>
                  <w:i w:val="0"/>
                  <w:iCs/>
                  <w:lang w:val="en-US"/>
                </w:rPr>
              </m:ctrlPr>
            </m:sub>
            <m:sup>
              <m:ctrlPr>
                <w:rPr>
                  <w:rFonts w:ascii="DejaVu Math TeX Gyre" w:hAnsi="DejaVu Math TeX Gyre" w:cs="Times New Roman Regular"/>
                  <w:i w:val="0"/>
                  <w:iCs/>
                  <w:lang w:val="en-US"/>
                </w:rPr>
              </m:ctrlPr>
            </m:sup>
            <m:e>
              <m:sSub>
                <m:sSubPr>
                  <m:ctrlPr>
                    <w:rPr>
                      <w:rFonts w:ascii="DejaVu Math TeX Gyre" w:hAnsi="DejaVu Math TeX Gyre" w:cs="Times New Roman Regular"/>
                      <w:i w:val="0"/>
                      <w:iCs/>
                      <w:color w:val="auto"/>
                      <w:sz w:val="28"/>
                      <w:szCs w:val="28"/>
                      <w:highlight w:val="none"/>
                      <w:lang w:val="en-US"/>
                    </w:rPr>
                  </m:ctrlPr>
                </m:sSubPr>
                <m:e>
                  <m:r>
                    <m:rPr>
                      <m:sty m:val="p"/>
                    </m:rPr>
                    <w:rPr>
                      <w:rFonts w:hint="default" w:ascii="DejaVu Math TeX Gyre" w:hAnsi="DejaVu Math TeX Gyre" w:cs="Times New Roman Regular"/>
                      <w:color w:val="auto"/>
                      <w:sz w:val="28"/>
                      <w:szCs w:val="28"/>
                      <w:highlight w:val="none"/>
                      <w:lang w:val="en-US"/>
                    </w:rPr>
                    <m:t>(E</m:t>
                  </m:r>
                  <m:ctrlPr>
                    <w:rPr>
                      <w:rFonts w:ascii="DejaVu Math TeX Gyre" w:hAnsi="DejaVu Math TeX Gyre" w:cs="Times New Roman Regular"/>
                      <w:i w:val="0"/>
                      <w:iCs/>
                      <w:color w:val="auto"/>
                      <w:sz w:val="28"/>
                      <w:szCs w:val="28"/>
                      <w:highlight w:val="none"/>
                      <w:lang w:val="en-US"/>
                    </w:rPr>
                  </m:ctrlPr>
                </m:e>
                <m:sub>
                  <m:r>
                    <m:rPr>
                      <m:sty m:val="p"/>
                    </m:rPr>
                    <w:rPr>
                      <w:rFonts w:hint="default" w:ascii="DejaVu Math TeX Gyre" w:hAnsi="DejaVu Math TeX Gyre" w:cs="Times New Roman Regular"/>
                      <w:color w:val="auto"/>
                      <w:sz w:val="28"/>
                      <w:szCs w:val="28"/>
                      <w:highlight w:val="none"/>
                      <w:lang w:val="en-US"/>
                    </w:rPr>
                    <m:t>KM,i,g</m:t>
                  </m:r>
                  <m:ctrlPr>
                    <w:rPr>
                      <w:rFonts w:ascii="DejaVu Math TeX Gyre" w:hAnsi="DejaVu Math TeX Gyre" w:cs="Times New Roman Regular"/>
                      <w:i w:val="0"/>
                      <w:iCs/>
                      <w:color w:val="auto"/>
                      <w:sz w:val="28"/>
                      <w:szCs w:val="28"/>
                      <w:highlight w:val="none"/>
                      <w:lang w:val="en-US"/>
                    </w:rPr>
                  </m:ctrlPr>
                </m:sub>
              </m:sSub>
              <m:r>
                <m:rPr>
                  <m:sty m:val="p"/>
                </m:rPr>
                <w:rPr>
                  <w:rFonts w:ascii="DejaVu Math TeX Gyre" w:hAnsi="DejaVu Math TeX Gyre" w:cs="Times New Roman Regular"/>
                  <w:lang w:val="en-US"/>
                </w:rPr>
                <m:t>×</m:t>
              </m:r>
              <m:sSub>
                <m:sSubPr>
                  <m:ctrlPr>
                    <w:rPr>
                      <w:rFonts w:ascii="DejaVu Math TeX Gyre" w:hAnsi="DejaVu Math TeX Gyre" w:cs="Times New Roman Regular"/>
                      <w:i w:val="0"/>
                      <w:iCs/>
                      <w:lang w:val="en-US"/>
                    </w:rPr>
                  </m:ctrlPr>
                </m:sSubPr>
                <m:e>
                  <m:r>
                    <m:rPr>
                      <m:sty m:val="p"/>
                    </m:rPr>
                    <w:rPr>
                      <w:rFonts w:hint="default" w:ascii="DejaVu Math TeX Gyre" w:hAnsi="DejaVu Math TeX Gyre" w:cs="Times New Roman Regular"/>
                      <w:lang w:val="en-US"/>
                    </w:rPr>
                    <m:t>PD</m:t>
                  </m:r>
                  <m:ctrlPr>
                    <w:rPr>
                      <w:rFonts w:ascii="DejaVu Math TeX Gyre" w:hAnsi="DejaVu Math TeX Gyre" w:cs="Times New Roman Regular"/>
                      <w:i w:val="0"/>
                      <w:iCs/>
                      <w:lang w:val="en-US"/>
                    </w:rPr>
                  </m:ctrlPr>
                </m:e>
                <m:sub>
                  <m:r>
                    <m:rPr>
                      <m:sty m:val="p"/>
                    </m:rPr>
                    <w:rPr>
                      <w:rFonts w:hint="default" w:ascii="DejaVu Math TeX Gyre" w:hAnsi="DejaVu Math TeX Gyre" w:cs="Times New Roman Regular"/>
                      <w:lang w:val="en-US"/>
                    </w:rPr>
                    <m:t>i,g</m:t>
                  </m:r>
                  <m:ctrlPr>
                    <w:rPr>
                      <w:rFonts w:ascii="DejaVu Math TeX Gyre" w:hAnsi="DejaVu Math TeX Gyre" w:cs="Times New Roman Regular"/>
                      <w:i w:val="0"/>
                      <w:iCs/>
                      <w:lang w:val="en-US"/>
                    </w:rPr>
                  </m:ctrlPr>
                </m:sub>
              </m:sSub>
              <m:r>
                <m:rPr>
                  <m:sty m:val="p"/>
                </m:rPr>
                <w:rPr>
                  <w:rFonts w:hint="default" w:ascii="DejaVu Math TeX Gyre" w:hAnsi="DejaVu Math TeX Gyre" w:cs="Times New Roman Regular"/>
                  <w:lang w:val="en-US"/>
                </w:rPr>
                <m:t>)</m:t>
              </m:r>
              <m:ctrlPr>
                <w:rPr>
                  <w:rFonts w:ascii="DejaVu Math TeX Gyre" w:hAnsi="DejaVu Math TeX Gyre" w:cs="Times New Roman Regular"/>
                  <w:i w:val="0"/>
                  <w:iCs/>
                  <w:lang w:val="en-US"/>
                </w:rPr>
              </m:ctrlPr>
            </m:e>
          </m:nary>
        </m:oMath>
      </m:oMathPara>
    </w:p>
    <w:p>
      <w:pPr>
        <w:pageBreakBefore w:val="0"/>
        <w:wordWrap/>
        <w:overflowPunct/>
        <w:topLinePunct w:val="0"/>
        <w:bidi w:val="0"/>
        <w:spacing w:before="72" w:line="660" w:lineRule="exact"/>
        <w:ind w:left="431"/>
        <w:outlineLvl w:val="9"/>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3"/>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z w:val="28"/>
                <w:szCs w:val="28"/>
                <w:highlight w:val="none"/>
              </w:rPr>
              <w:t>PE</w:t>
            </w:r>
            <w:r>
              <w:rPr>
                <w:rFonts w:hint="eastAsia" w:ascii="Cambria Math" w:hAnsi="Cambria Math" w:eastAsia="宋体" w:cs="Cambria Math"/>
                <w:color w:val="auto"/>
                <w:sz w:val="28"/>
                <w:szCs w:val="28"/>
                <w:highlight w:val="none"/>
                <w:lang w:eastAsia="zh-CN"/>
              </w:rPr>
              <w:t>：</w:t>
            </w:r>
          </w:p>
        </w:tc>
        <w:tc>
          <w:tcPr>
            <w:tcW w:w="7000" w:type="dxa"/>
            <w:shd w:val="clear" w:color="auto" w:fill="auto"/>
          </w:tcPr>
          <w:p>
            <w:pPr>
              <w:pageBreakBefore w:val="0"/>
              <w:wordWrap/>
              <w:overflowPunct/>
              <w:topLinePunct w:val="0"/>
              <w:bidi w:val="0"/>
              <w:spacing w:before="103" w:line="660" w:lineRule="exact"/>
              <w:ind w:left="0" w:leftChars="0" w:firstLine="0" w:firstLineChars="0"/>
              <w:outlineLvl w:val="9"/>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pacing w:val="1"/>
                <w:sz w:val="28"/>
                <w:szCs w:val="28"/>
                <w:highlight w:val="none"/>
              </w:rPr>
              <w:t>中低运量轨道交通出行</w:t>
            </w:r>
            <w:r>
              <w:rPr>
                <w:rFonts w:ascii="宋体" w:hAnsi="宋体" w:eastAsia="宋体" w:cs="宋体"/>
                <w:color w:val="auto"/>
                <w:spacing w:val="1"/>
                <w:sz w:val="28"/>
                <w:szCs w:val="28"/>
                <w:highlight w:val="none"/>
              </w:rPr>
              <w:t>排放量（</w:t>
            </w:r>
            <w:r>
              <w:rPr>
                <w:rFonts w:ascii="宋体" w:hAnsi="宋体" w:cs="宋体"/>
                <w:color w:val="auto"/>
                <w:sz w:val="28"/>
                <w:szCs w:val="28"/>
                <w:highlight w:val="none"/>
                <w:lang w:val="en-US"/>
              </w:rPr>
              <w:t>t</w:t>
            </w:r>
            <w:r>
              <w:rPr>
                <w:rFonts w:ascii="宋体" w:hAnsi="宋体" w:eastAsia="宋体" w:cs="宋体"/>
                <w:color w:val="auto"/>
                <w:sz w:val="28"/>
                <w:szCs w:val="28"/>
                <w:highlight w:val="none"/>
              </w:rPr>
              <w:t>CO</w:t>
            </w:r>
            <w:r>
              <w:rPr>
                <w:rFonts w:ascii="宋体" w:hAnsi="宋体" w:eastAsia="宋体" w:cs="宋体"/>
                <w:color w:val="auto"/>
                <w:spacing w:val="1"/>
                <w:sz w:val="28"/>
                <w:szCs w:val="28"/>
                <w:highlight w:val="none"/>
                <w:vertAlign w:val="subscript"/>
              </w:rPr>
              <w:t>2</w:t>
            </w:r>
            <w:r>
              <w:rPr>
                <w:rFonts w:ascii="宋体" w:hAnsi="宋体" w:eastAsia="宋体" w:cs="宋体"/>
                <w:color w:val="auto"/>
                <w:spacing w:val="-24"/>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baseline"/>
              </w:rPr>
            </w:pPr>
            <w:r>
              <w:rPr>
                <w:rFonts w:ascii="Cambria Math" w:hAnsi="Cambria Math" w:eastAsia="Cambria Math" w:cs="Cambria Math"/>
                <w:color w:val="auto"/>
                <w:position w:val="11"/>
                <w:sz w:val="28"/>
                <w:szCs w:val="28"/>
                <w:highlight w:val="none"/>
              </w:rPr>
              <w:t>E</w:t>
            </w:r>
            <w:r>
              <w:rPr>
                <w:rFonts w:ascii="Cambria Math" w:hAnsi="Cambria Math" w:eastAsia="Cambria Math" w:cs="Cambria Math"/>
                <w:color w:val="auto"/>
                <w:position w:val="7"/>
                <w:sz w:val="28"/>
                <w:szCs w:val="28"/>
                <w:highlight w:val="none"/>
              </w:rPr>
              <w:t>KM</w:t>
            </w:r>
            <w:r>
              <w:rPr>
                <w:rFonts w:ascii="Cambria Math" w:hAnsi="Cambria Math" w:eastAsia="Cambria Math" w:cs="Cambria Math"/>
                <w:color w:val="auto"/>
                <w:spacing w:val="1"/>
                <w:position w:val="7"/>
                <w:sz w:val="28"/>
                <w:szCs w:val="28"/>
                <w:highlight w:val="none"/>
              </w:rPr>
              <w:t>,i,g</w:t>
            </w:r>
            <w:r>
              <w:rPr>
                <w:rFonts w:hint="eastAsia" w:ascii="Cambria Math" w:hAnsi="Cambria Math" w:eastAsia="宋体" w:cs="Cambria Math"/>
                <w:color w:val="auto"/>
                <w:spacing w:val="-4"/>
                <w:sz w:val="28"/>
                <w:szCs w:val="28"/>
                <w:highlight w:val="none"/>
                <w:lang w:eastAsia="zh-CN"/>
              </w:rPr>
              <w:t>：</w:t>
            </w:r>
          </w:p>
        </w:tc>
        <w:tc>
          <w:tcPr>
            <w:tcW w:w="7000" w:type="dxa"/>
            <w:shd w:val="clear" w:color="auto" w:fill="auto"/>
          </w:tcPr>
          <w:p>
            <w:pPr>
              <w:pageBreakBefore w:val="0"/>
              <w:wordWrap/>
              <w:overflowPunct/>
              <w:topLinePunct w:val="0"/>
              <w:bidi w:val="0"/>
              <w:spacing w:before="65" w:line="660" w:lineRule="exact"/>
              <w:ind w:left="0" w:leftChars="0" w:firstLine="0" w:firstLineChars="0"/>
              <w:outlineLvl w:val="9"/>
              <w:rPr>
                <w:rFonts w:hint="eastAsia" w:ascii="宋体" w:hAnsi="宋体" w:eastAsia="宋体" w:cs="宋体"/>
                <w:color w:val="auto"/>
                <w:spacing w:val="-2"/>
                <w:sz w:val="28"/>
                <w:szCs w:val="28"/>
                <w:highlight w:val="none"/>
                <w:lang w:eastAsia="zh-CN"/>
              </w:rPr>
            </w:pPr>
            <w:r>
              <w:rPr>
                <w:rFonts w:hint="eastAsia" w:ascii="宋体" w:hAnsi="宋体" w:cs="宋体"/>
                <w:color w:val="auto"/>
                <w:spacing w:val="1"/>
                <w:position w:val="11"/>
                <w:sz w:val="28"/>
                <w:szCs w:val="28"/>
                <w:highlight w:val="none"/>
                <w:lang w:eastAsia="zh-CN"/>
              </w:rPr>
              <w:t>个人</w:t>
            </w:r>
            <w:r>
              <w:rPr>
                <w:rFonts w:ascii="宋体" w:hAnsi="宋体" w:eastAsia="宋体" w:cs="宋体"/>
                <w:color w:val="auto"/>
                <w:spacing w:val="1"/>
                <w:position w:val="11"/>
                <w:sz w:val="28"/>
                <w:szCs w:val="28"/>
                <w:highlight w:val="none"/>
              </w:rPr>
              <w:t>第</w:t>
            </w:r>
            <w:r>
              <w:rPr>
                <w:rFonts w:ascii="宋体" w:hAnsi="宋体" w:eastAsia="宋体" w:cs="宋体"/>
                <w:color w:val="auto"/>
                <w:spacing w:val="-43"/>
                <w:position w:val="11"/>
                <w:sz w:val="28"/>
                <w:szCs w:val="28"/>
                <w:highlight w:val="none"/>
              </w:rPr>
              <w:t xml:space="preserve"> </w:t>
            </w:r>
            <w:r>
              <w:rPr>
                <w:rFonts w:ascii="Cambria Math" w:hAnsi="Cambria Math" w:eastAsia="Cambria Math" w:cs="Cambria Math"/>
                <w:color w:val="auto"/>
                <w:spacing w:val="1"/>
                <w:position w:val="11"/>
                <w:sz w:val="28"/>
                <w:szCs w:val="28"/>
                <w:highlight w:val="none"/>
              </w:rPr>
              <w:t>i</w:t>
            </w:r>
            <w:r>
              <w:rPr>
                <w:rFonts w:ascii="Cambria Math" w:hAnsi="Cambria Math" w:eastAsia="Cambria Math" w:cs="Cambria Math"/>
                <w:color w:val="auto"/>
                <w:spacing w:val="19"/>
                <w:w w:val="101"/>
                <w:position w:val="11"/>
                <w:sz w:val="28"/>
                <w:szCs w:val="28"/>
                <w:highlight w:val="none"/>
              </w:rPr>
              <w:t xml:space="preserve"> </w:t>
            </w:r>
            <w:r>
              <w:rPr>
                <w:rFonts w:ascii="宋体" w:hAnsi="宋体" w:eastAsia="宋体" w:cs="宋体"/>
                <w:color w:val="auto"/>
                <w:spacing w:val="1"/>
                <w:position w:val="11"/>
                <w:sz w:val="28"/>
                <w:szCs w:val="28"/>
                <w:highlight w:val="none"/>
              </w:rPr>
              <w:t>次</w:t>
            </w:r>
            <w:r>
              <w:rPr>
                <w:rFonts w:hint="eastAsia" w:ascii="宋体" w:hAnsi="宋体" w:eastAsia="宋体" w:cs="宋体"/>
                <w:color w:val="auto"/>
                <w:spacing w:val="1"/>
                <w:position w:val="11"/>
                <w:sz w:val="28"/>
                <w:szCs w:val="28"/>
                <w:highlight w:val="none"/>
              </w:rPr>
              <w:t>中低运量轨道交通出行</w:t>
            </w:r>
            <w:r>
              <w:rPr>
                <w:rFonts w:ascii="宋体" w:hAnsi="宋体" w:eastAsia="宋体" w:cs="宋体"/>
                <w:color w:val="auto"/>
                <w:spacing w:val="1"/>
                <w:position w:val="11"/>
                <w:sz w:val="28"/>
                <w:szCs w:val="28"/>
                <w:highlight w:val="none"/>
              </w:rPr>
              <w:t>的人公里排放因子（</w:t>
            </w:r>
            <w:r>
              <w:rPr>
                <w:rFonts w:ascii="宋体" w:hAnsi="宋体" w:cs="宋体"/>
                <w:color w:val="auto"/>
                <w:position w:val="11"/>
                <w:sz w:val="28"/>
                <w:szCs w:val="28"/>
                <w:highlight w:val="none"/>
                <w:lang w:val="en-US"/>
              </w:rPr>
              <w:t>t</w:t>
            </w:r>
            <w:r>
              <w:rPr>
                <w:rFonts w:ascii="宋体" w:hAnsi="宋体" w:eastAsia="宋体" w:cs="宋体"/>
                <w:color w:val="auto"/>
                <w:position w:val="11"/>
                <w:sz w:val="28"/>
                <w:szCs w:val="28"/>
                <w:highlight w:val="none"/>
              </w:rPr>
              <w:t>CO</w:t>
            </w:r>
            <w:r>
              <w:rPr>
                <w:rFonts w:ascii="宋体" w:hAnsi="宋体" w:eastAsia="宋体" w:cs="宋体"/>
                <w:color w:val="auto"/>
                <w:spacing w:val="1"/>
                <w:position w:val="11"/>
                <w:sz w:val="28"/>
                <w:szCs w:val="28"/>
                <w:highlight w:val="none"/>
                <w:vertAlign w:val="subscript"/>
              </w:rPr>
              <w:t>2</w:t>
            </w:r>
            <w:r>
              <w:rPr>
                <w:rFonts w:ascii="宋体" w:hAnsi="宋体" w:eastAsia="宋体" w:cs="宋体"/>
                <w:color w:val="auto"/>
                <w:spacing w:val="1"/>
                <w:position w:val="11"/>
                <w:sz w:val="28"/>
                <w:szCs w:val="28"/>
                <w:highlight w:val="none"/>
              </w:rPr>
              <w:t>/</w:t>
            </w:r>
            <w:r>
              <w:rPr>
                <w:rFonts w:hint="default" w:ascii="宋体" w:hAnsi="宋体" w:cs="宋体"/>
                <w:color w:val="auto"/>
                <w:spacing w:val="1"/>
                <w:position w:val="11"/>
                <w:sz w:val="28"/>
                <w:szCs w:val="28"/>
                <w:highlight w:val="none"/>
                <w:lang w:val="en-US"/>
              </w:rPr>
              <w:t>P</w:t>
            </w:r>
            <w:r>
              <w:rPr>
                <w:rFonts w:ascii="宋体" w:hAnsi="宋体" w:eastAsia="宋体" w:cs="宋体"/>
                <w:color w:val="auto"/>
                <w:position w:val="11"/>
                <w:sz w:val="28"/>
                <w:szCs w:val="28"/>
                <w:highlight w:val="none"/>
              </w:rPr>
              <w:t>KM</w:t>
            </w:r>
            <w:r>
              <w:rPr>
                <w:rFonts w:ascii="宋体" w:hAnsi="宋体" w:eastAsia="宋体" w:cs="宋体"/>
                <w:color w:val="auto"/>
                <w:spacing w:val="-32"/>
                <w:position w:val="11"/>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vertAlign w:val="subscript"/>
                <w:lang w:eastAsia="zh-CN"/>
              </w:rPr>
            </w:pPr>
            <w:r>
              <w:rPr>
                <w:rFonts w:ascii="Cambria Math" w:hAnsi="Cambria Math" w:eastAsia="Cambria Math" w:cs="Cambria Math"/>
                <w:color w:val="auto"/>
                <w:sz w:val="28"/>
                <w:szCs w:val="28"/>
                <w:highlight w:val="none"/>
              </w:rPr>
              <w:t>PD</w:t>
            </w:r>
            <w:r>
              <w:rPr>
                <w:rFonts w:ascii="Cambria Math" w:hAnsi="Cambria Math" w:eastAsia="Cambria Math" w:cs="Cambria Math"/>
                <w:color w:val="auto"/>
                <w:position w:val="-4"/>
                <w:sz w:val="28"/>
                <w:szCs w:val="28"/>
                <w:highlight w:val="none"/>
              </w:rPr>
              <w:t>i</w:t>
            </w:r>
            <w:r>
              <w:rPr>
                <w:rFonts w:ascii="Cambria Math" w:hAnsi="Cambria Math" w:eastAsia="Cambria Math" w:cs="Cambria Math"/>
                <w:color w:val="auto"/>
                <w:spacing w:val="1"/>
                <w:position w:val="-4"/>
                <w:sz w:val="28"/>
                <w:szCs w:val="28"/>
                <w:highlight w:val="none"/>
              </w:rPr>
              <w:t>,g</w:t>
            </w:r>
            <w:r>
              <w:rPr>
                <w:rFonts w:hint="eastAsia" w:ascii="Cambria Math" w:hAnsi="Cambria Math" w:eastAsia="宋体" w:cs="Cambria Math"/>
                <w:color w:val="auto"/>
                <w:spacing w:val="-4"/>
                <w:sz w:val="28"/>
                <w:szCs w:val="28"/>
                <w:highlight w:val="none"/>
                <w:lang w:eastAsia="zh-CN"/>
              </w:rPr>
              <w:t>：</w:t>
            </w:r>
          </w:p>
        </w:tc>
        <w:tc>
          <w:tcPr>
            <w:tcW w:w="7000" w:type="dxa"/>
            <w:shd w:val="clear" w:color="auto" w:fill="auto"/>
          </w:tcPr>
          <w:p>
            <w:pPr>
              <w:pageBreakBefore w:val="0"/>
              <w:wordWrap/>
              <w:overflowPunct/>
              <w:topLinePunct w:val="0"/>
              <w:bidi w:val="0"/>
              <w:spacing w:line="660" w:lineRule="exact"/>
              <w:ind w:left="0" w:leftChars="0" w:firstLine="0" w:firstLineChars="0"/>
              <w:outlineLvl w:val="9"/>
              <w:rPr>
                <w:rFonts w:hint="eastAsia" w:ascii="宋体" w:hAnsi="宋体" w:eastAsia="宋体" w:cs="宋体"/>
                <w:color w:val="auto"/>
                <w:sz w:val="28"/>
                <w:szCs w:val="28"/>
                <w:highlight w:val="none"/>
                <w:vertAlign w:val="baseline"/>
              </w:rPr>
            </w:pPr>
            <w:r>
              <w:rPr>
                <w:rFonts w:ascii="宋体" w:hAnsi="宋体" w:eastAsia="宋体" w:cs="宋体"/>
                <w:color w:val="auto"/>
                <w:spacing w:val="1"/>
                <w:sz w:val="28"/>
                <w:szCs w:val="28"/>
                <w:highlight w:val="none"/>
              </w:rPr>
              <w:t>第</w:t>
            </w:r>
            <w:r>
              <w:rPr>
                <w:rFonts w:ascii="宋体" w:hAnsi="宋体" w:eastAsia="宋体" w:cs="宋体"/>
                <w:color w:val="auto"/>
                <w:spacing w:val="-43"/>
                <w:sz w:val="28"/>
                <w:szCs w:val="28"/>
                <w:highlight w:val="none"/>
              </w:rPr>
              <w:t xml:space="preserve"> </w:t>
            </w:r>
            <w:r>
              <w:rPr>
                <w:rFonts w:ascii="Cambria Math" w:hAnsi="Cambria Math" w:eastAsia="Cambria Math" w:cs="Cambria Math"/>
                <w:color w:val="auto"/>
                <w:spacing w:val="1"/>
                <w:sz w:val="28"/>
                <w:szCs w:val="28"/>
                <w:highlight w:val="none"/>
              </w:rPr>
              <w:t>i</w:t>
            </w:r>
            <w:r>
              <w:rPr>
                <w:rFonts w:ascii="Cambria Math" w:hAnsi="Cambria Math" w:eastAsia="Cambria Math" w:cs="Cambria Math"/>
                <w:color w:val="auto"/>
                <w:spacing w:val="19"/>
                <w:w w:val="102"/>
                <w:sz w:val="28"/>
                <w:szCs w:val="28"/>
                <w:highlight w:val="none"/>
              </w:rPr>
              <w:t xml:space="preserve"> </w:t>
            </w:r>
            <w:r>
              <w:rPr>
                <w:rFonts w:ascii="宋体" w:hAnsi="宋体" w:eastAsia="宋体" w:cs="宋体"/>
                <w:color w:val="auto"/>
                <w:spacing w:val="1"/>
                <w:sz w:val="28"/>
                <w:szCs w:val="28"/>
                <w:highlight w:val="none"/>
              </w:rPr>
              <w:t>次</w:t>
            </w:r>
            <w:r>
              <w:rPr>
                <w:rFonts w:hint="eastAsia" w:ascii="宋体" w:hAnsi="宋体" w:eastAsia="宋体" w:cs="宋体"/>
                <w:color w:val="auto"/>
                <w:spacing w:val="1"/>
                <w:sz w:val="28"/>
                <w:szCs w:val="28"/>
                <w:highlight w:val="none"/>
              </w:rPr>
              <w:t>中低运量轨道交通出行</w:t>
            </w:r>
            <w:r>
              <w:rPr>
                <w:rFonts w:ascii="宋体" w:hAnsi="宋体" w:eastAsia="宋体" w:cs="宋体"/>
                <w:color w:val="auto"/>
                <w:spacing w:val="1"/>
                <w:sz w:val="28"/>
                <w:szCs w:val="28"/>
                <w:highlight w:val="none"/>
              </w:rPr>
              <w:t>的出行里程（</w:t>
            </w:r>
            <w:r>
              <w:rPr>
                <w:rFonts w:ascii="宋体" w:hAnsi="宋体" w:eastAsia="宋体" w:cs="宋体"/>
                <w:color w:val="auto"/>
                <w:sz w:val="28"/>
                <w:szCs w:val="28"/>
                <w:highlight w:val="none"/>
              </w:rPr>
              <w:t>km</w:t>
            </w:r>
            <w:r>
              <w:rPr>
                <w:rFonts w:ascii="宋体" w:hAnsi="宋体" w:eastAsia="宋体" w:cs="宋体"/>
                <w:color w:val="auto"/>
                <w:spacing w:val="-31"/>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51" w:type="dxa"/>
            <w:shd w:val="clear" w:color="auto" w:fill="auto"/>
          </w:tcPr>
          <w:p>
            <w:pPr>
              <w:pageBreakBefore w:val="0"/>
              <w:wordWrap/>
              <w:overflowPunct/>
              <w:topLinePunct w:val="0"/>
              <w:bidi w:val="0"/>
              <w:spacing w:before="93" w:line="660" w:lineRule="exact"/>
              <w:ind w:left="0" w:leftChars="0" w:firstLine="0" w:firstLineChars="0"/>
              <w:outlineLvl w:val="9"/>
              <w:rPr>
                <w:rFonts w:hint="eastAsia" w:ascii="宋体" w:hAnsi="宋体" w:eastAsia="宋体" w:cs="宋体"/>
                <w:color w:val="auto"/>
                <w:sz w:val="28"/>
                <w:szCs w:val="28"/>
                <w:highlight w:val="none"/>
              </w:rPr>
            </w:pPr>
            <w:r>
              <w:rPr>
                <w:rFonts w:ascii="Cambria Math" w:hAnsi="Cambria Math" w:eastAsia="Cambria Math" w:cs="Cambria Math"/>
                <w:color w:val="auto"/>
                <w:spacing w:val="-4"/>
                <w:sz w:val="28"/>
                <w:szCs w:val="28"/>
                <w:highlight w:val="none"/>
              </w:rPr>
              <w:t>i</w:t>
            </w:r>
            <w:r>
              <w:rPr>
                <w:rFonts w:hint="eastAsia" w:ascii="Cambria Math" w:hAnsi="Cambria Math" w:eastAsia="宋体" w:cs="Cambria Math"/>
                <w:color w:val="auto"/>
                <w:spacing w:val="-4"/>
                <w:sz w:val="28"/>
                <w:szCs w:val="28"/>
                <w:highlight w:val="none"/>
                <w:lang w:eastAsia="zh-CN"/>
              </w:rPr>
              <w:t>：</w:t>
            </w:r>
            <w:r>
              <w:rPr>
                <w:rFonts w:ascii="Cambria Math" w:hAnsi="Cambria Math" w:eastAsia="Cambria Math" w:cs="Cambria Math"/>
                <w:color w:val="auto"/>
                <w:spacing w:val="-4"/>
                <w:sz w:val="28"/>
                <w:szCs w:val="28"/>
                <w:highlight w:val="none"/>
              </w:rPr>
              <w:t xml:space="preserve"> </w:t>
            </w:r>
          </w:p>
        </w:tc>
        <w:tc>
          <w:tcPr>
            <w:tcW w:w="7000" w:type="dxa"/>
            <w:shd w:val="clear" w:color="auto" w:fill="auto"/>
          </w:tcPr>
          <w:p>
            <w:pPr>
              <w:pageBreakBefore w:val="0"/>
              <w:wordWrap/>
              <w:overflowPunct/>
              <w:topLinePunct w:val="0"/>
              <w:bidi w:val="0"/>
              <w:spacing w:before="64" w:line="660" w:lineRule="exact"/>
              <w:ind w:left="0" w:leftChars="0" w:firstLine="0" w:firstLineChars="0"/>
              <w:outlineLvl w:val="9"/>
              <w:rPr>
                <w:rFonts w:hint="eastAsia" w:ascii="宋体" w:hAnsi="宋体" w:eastAsia="宋体" w:cs="宋体"/>
                <w:color w:val="auto"/>
                <w:spacing w:val="2"/>
                <w:sz w:val="28"/>
                <w:szCs w:val="28"/>
                <w:highlight w:val="none"/>
              </w:rPr>
            </w:pPr>
            <w:r>
              <w:rPr>
                <w:rFonts w:hint="eastAsia" w:ascii="宋体" w:hAnsi="宋体" w:cs="宋体"/>
                <w:color w:val="auto"/>
                <w:spacing w:val="-4"/>
                <w:sz w:val="28"/>
                <w:szCs w:val="28"/>
                <w:highlight w:val="none"/>
                <w:lang w:eastAsia="zh-CN"/>
              </w:rPr>
              <w:t>个人</w:t>
            </w:r>
            <w:r>
              <w:rPr>
                <w:rFonts w:hint="eastAsia" w:ascii="宋体" w:hAnsi="宋体" w:eastAsia="宋体" w:cs="宋体"/>
                <w:color w:val="auto"/>
                <w:spacing w:val="-4"/>
                <w:sz w:val="28"/>
                <w:szCs w:val="28"/>
                <w:highlight w:val="none"/>
                <w:lang w:val="en-US" w:eastAsia="zh-CN"/>
              </w:rPr>
              <w:t>采用</w:t>
            </w:r>
            <w:r>
              <w:rPr>
                <w:rFonts w:hint="eastAsia" w:ascii="宋体" w:hAnsi="宋体" w:eastAsia="宋体" w:cs="宋体"/>
                <w:color w:val="auto"/>
                <w:spacing w:val="-4"/>
                <w:sz w:val="28"/>
                <w:szCs w:val="28"/>
                <w:highlight w:val="none"/>
              </w:rPr>
              <w:t>中低运量轨道交通出行</w:t>
            </w:r>
            <w:r>
              <w:rPr>
                <w:rFonts w:ascii="宋体" w:hAnsi="宋体" w:eastAsia="宋体" w:cs="宋体"/>
                <w:color w:val="auto"/>
                <w:spacing w:val="-4"/>
                <w:sz w:val="28"/>
                <w:szCs w:val="28"/>
                <w:highlight w:val="none"/>
              </w:rPr>
              <w:t>次数（次）。</w:t>
            </w:r>
          </w:p>
        </w:tc>
      </w:tr>
    </w:tbl>
    <w:p>
      <w:pPr>
        <w:pStyle w:val="4"/>
        <w:pageBreakBefore w:val="0"/>
        <w:numPr>
          <w:ilvl w:val="2"/>
          <w:numId w:val="6"/>
        </w:numPr>
        <w:wordWrap/>
        <w:overflowPunct/>
        <w:topLinePunct w:val="0"/>
        <w:bidi w:val="0"/>
        <w:spacing w:line="660" w:lineRule="exact"/>
        <w:ind w:left="1189" w:leftChars="0" w:hanging="709" w:firstLineChars="0"/>
        <w:outlineLvl w:val="1"/>
        <w:rPr>
          <w:rFonts w:ascii="黑体" w:hAnsi="黑体" w:eastAsia="黑体" w:cs="黑体"/>
          <w:b w:val="0"/>
          <w:bCs w:val="0"/>
          <w:color w:val="auto"/>
          <w:spacing w:val="-3"/>
          <w:sz w:val="28"/>
          <w:szCs w:val="28"/>
          <w:highlight w:val="none"/>
        </w:rPr>
      </w:pPr>
      <w:bookmarkStart w:id="34" w:name="bookmark21"/>
      <w:bookmarkEnd w:id="34"/>
      <w:r>
        <w:rPr>
          <w:rFonts w:ascii="黑体" w:hAnsi="黑体" w:eastAsia="黑体" w:cs="黑体"/>
          <w:b w:val="0"/>
          <w:bCs w:val="0"/>
          <w:color w:val="auto"/>
          <w:spacing w:val="-3"/>
          <w:sz w:val="28"/>
          <w:szCs w:val="28"/>
          <w:highlight w:val="none"/>
        </w:rPr>
        <w:t>泄露</w:t>
      </w:r>
    </w:p>
    <w:p>
      <w:pPr>
        <w:pageBreakBefore w:val="0"/>
        <w:wordWrap/>
        <w:overflowPunct/>
        <w:topLinePunct w:val="0"/>
        <w:bidi w:val="0"/>
        <w:spacing w:before="69" w:line="660" w:lineRule="exact"/>
        <w:ind w:left="427"/>
        <w:rPr>
          <w:color w:val="auto"/>
          <w:sz w:val="28"/>
          <w:szCs w:val="28"/>
          <w:highlight w:val="none"/>
        </w:rPr>
      </w:pPr>
      <w:r>
        <w:rPr>
          <w:rFonts w:ascii="宋体" w:hAnsi="宋体" w:eastAsia="宋体" w:cs="宋体"/>
          <w:color w:val="auto"/>
          <w:spacing w:val="-3"/>
          <w:sz w:val="28"/>
          <w:szCs w:val="28"/>
          <w:highlight w:val="none"/>
        </w:rPr>
        <w:t>本方法学不考虑泄露。</w:t>
      </w:r>
    </w:p>
    <w:p>
      <w:pPr>
        <w:pStyle w:val="4"/>
        <w:pageBreakBefore w:val="0"/>
        <w:numPr>
          <w:ilvl w:val="2"/>
          <w:numId w:val="6"/>
        </w:numPr>
        <w:wordWrap/>
        <w:overflowPunct/>
        <w:topLinePunct w:val="0"/>
        <w:bidi w:val="0"/>
        <w:spacing w:line="660" w:lineRule="exact"/>
        <w:ind w:left="1189" w:leftChars="0" w:hanging="709" w:firstLineChars="0"/>
        <w:outlineLvl w:val="1"/>
        <w:rPr>
          <w:rFonts w:ascii="黑体" w:hAnsi="黑体" w:eastAsia="黑体" w:cs="黑体"/>
          <w:b w:val="0"/>
          <w:bCs w:val="0"/>
          <w:color w:val="auto"/>
          <w:spacing w:val="-3"/>
          <w:sz w:val="28"/>
          <w:szCs w:val="28"/>
          <w:highlight w:val="none"/>
        </w:rPr>
      </w:pPr>
      <w:bookmarkStart w:id="35" w:name="bookmark22"/>
      <w:bookmarkEnd w:id="35"/>
      <w:r>
        <w:rPr>
          <w:rFonts w:ascii="黑体" w:hAnsi="黑体" w:eastAsia="黑体" w:cs="黑体"/>
          <w:b w:val="0"/>
          <w:bCs w:val="0"/>
          <w:color w:val="auto"/>
          <w:spacing w:val="-3"/>
          <w:sz w:val="28"/>
          <w:szCs w:val="28"/>
          <w:highlight w:val="none"/>
        </w:rPr>
        <w:t>减排量</w:t>
      </w:r>
      <w:r>
        <w:rPr>
          <w:rFonts w:hint="eastAsia" w:ascii="黑体" w:hAnsi="黑体" w:eastAsia="黑体" w:cs="黑体"/>
          <w:b w:val="0"/>
          <w:bCs w:val="0"/>
          <w:color w:val="auto"/>
          <w:spacing w:val="-3"/>
          <w:sz w:val="28"/>
          <w:szCs w:val="28"/>
          <w:highlight w:val="none"/>
          <w:lang w:val="en-US" w:eastAsia="zh-CN"/>
        </w:rPr>
        <w:t>计算</w:t>
      </w:r>
    </w:p>
    <w:p>
      <w:pPr>
        <w:pageBreakBefore w:val="0"/>
        <w:wordWrap/>
        <w:overflowPunct/>
        <w:topLinePunct w:val="0"/>
        <w:bidi w:val="0"/>
        <w:spacing w:before="69" w:line="660" w:lineRule="exact"/>
        <w:ind w:left="426"/>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中低运量轨道交通</w:t>
      </w:r>
      <w:r>
        <w:rPr>
          <w:rFonts w:ascii="宋体" w:hAnsi="宋体" w:eastAsia="宋体" w:cs="宋体"/>
          <w:color w:val="auto"/>
          <w:spacing w:val="-4"/>
          <w:sz w:val="28"/>
          <w:szCs w:val="28"/>
          <w:highlight w:val="none"/>
        </w:rPr>
        <w:t>出行减排量计算如下：</w:t>
      </w:r>
    </w:p>
    <w:p>
      <w:pPr>
        <w:pageBreakBefore w:val="0"/>
        <w:wordWrap/>
        <w:overflowPunct/>
        <w:topLinePunct w:val="0"/>
        <w:bidi w:val="0"/>
        <w:spacing w:before="109" w:after="0" w:afterLines="0" w:afterAutospacing="0" w:line="660" w:lineRule="exact"/>
        <w:ind w:left="0" w:leftChars="0" w:firstLine="0" w:firstLineChars="0"/>
        <w:jc w:val="center"/>
        <w:rPr>
          <w:rFonts w:ascii="Cambria Math" w:hAnsi="Cambria Math" w:eastAsia="Cambria Math" w:cs="Cambria Math"/>
          <w:color w:val="auto"/>
          <w:sz w:val="28"/>
          <w:szCs w:val="28"/>
          <w:highlight w:val="none"/>
        </w:rPr>
      </w:pPr>
      <w:r>
        <w:rPr>
          <w:rFonts w:ascii="Cambria Math" w:hAnsi="Cambria Math" w:eastAsia="Cambria Math" w:cs="Cambria Math"/>
          <w:color w:val="auto"/>
          <w:position w:val="2"/>
          <w:sz w:val="28"/>
          <w:szCs w:val="28"/>
          <w:highlight w:val="none"/>
        </w:rPr>
        <w:t>RE</w:t>
      </w:r>
      <w:r>
        <w:rPr>
          <w:rFonts w:ascii="Cambria Math" w:hAnsi="Cambria Math" w:eastAsia="Cambria Math" w:cs="Cambria Math"/>
          <w:color w:val="auto"/>
          <w:spacing w:val="36"/>
          <w:w w:val="101"/>
          <w:position w:val="2"/>
          <w:sz w:val="28"/>
          <w:szCs w:val="28"/>
          <w:highlight w:val="none"/>
        </w:rPr>
        <w:t xml:space="preserve"> </w:t>
      </w:r>
      <w:r>
        <w:rPr>
          <w:rFonts w:ascii="Cambria Math" w:hAnsi="Cambria Math" w:eastAsia="Cambria Math" w:cs="Cambria Math"/>
          <w:color w:val="auto"/>
          <w:spacing w:val="4"/>
          <w:position w:val="2"/>
          <w:sz w:val="28"/>
          <w:szCs w:val="28"/>
          <w:highlight w:val="none"/>
        </w:rPr>
        <w:t>=</w:t>
      </w:r>
      <w:r>
        <w:rPr>
          <w:rFonts w:ascii="Cambria Math" w:hAnsi="Cambria Math" w:eastAsia="Cambria Math" w:cs="Cambria Math"/>
          <w:color w:val="auto"/>
          <w:spacing w:val="17"/>
          <w:w w:val="101"/>
          <w:position w:val="2"/>
          <w:sz w:val="28"/>
          <w:szCs w:val="28"/>
          <w:highlight w:val="none"/>
        </w:rPr>
        <w:t xml:space="preserve"> </w:t>
      </w:r>
      <w:r>
        <w:rPr>
          <w:rFonts w:ascii="Cambria Math" w:hAnsi="Cambria Math" w:eastAsia="Cambria Math" w:cs="Cambria Math"/>
          <w:color w:val="auto"/>
          <w:position w:val="2"/>
          <w:sz w:val="28"/>
          <w:szCs w:val="28"/>
          <w:highlight w:val="none"/>
        </w:rPr>
        <w:t>BE</w:t>
      </w:r>
      <w:r>
        <w:rPr>
          <w:rFonts w:ascii="Cambria Math" w:hAnsi="Cambria Math" w:eastAsia="Cambria Math" w:cs="Cambria Math"/>
          <w:color w:val="auto"/>
          <w:spacing w:val="24"/>
          <w:position w:val="2"/>
          <w:sz w:val="28"/>
          <w:szCs w:val="28"/>
          <w:highlight w:val="none"/>
        </w:rPr>
        <w:t xml:space="preserve"> </w:t>
      </w:r>
      <w:r>
        <w:rPr>
          <w:rFonts w:ascii="Cambria Math" w:hAnsi="Cambria Math" w:eastAsia="Cambria Math" w:cs="Cambria Math"/>
          <w:color w:val="auto"/>
          <w:spacing w:val="4"/>
          <w:position w:val="2"/>
          <w:sz w:val="28"/>
          <w:szCs w:val="28"/>
          <w:highlight w:val="none"/>
        </w:rPr>
        <w:t xml:space="preserve">− </w:t>
      </w:r>
      <w:r>
        <w:rPr>
          <w:rFonts w:ascii="Cambria Math" w:hAnsi="Cambria Math" w:eastAsia="Cambria Math" w:cs="Cambria Math"/>
          <w:color w:val="auto"/>
          <w:position w:val="2"/>
          <w:sz w:val="28"/>
          <w:szCs w:val="28"/>
          <w:highlight w:val="none"/>
        </w:rPr>
        <w:t>PE</w:t>
      </w:r>
    </w:p>
    <w:p>
      <w:pPr>
        <w:pageBreakBefore w:val="0"/>
        <w:wordWrap/>
        <w:overflowPunct/>
        <w:topLinePunct w:val="0"/>
        <w:bidi w:val="0"/>
        <w:spacing w:beforeAutospacing="0" w:line="660" w:lineRule="exact"/>
        <w:ind w:left="431"/>
        <w:rPr>
          <w:rFonts w:ascii="宋体" w:hAnsi="宋体" w:eastAsia="宋体" w:cs="宋体"/>
          <w:color w:val="auto"/>
          <w:spacing w:val="-14"/>
          <w:sz w:val="28"/>
          <w:szCs w:val="28"/>
          <w:highlight w:val="none"/>
        </w:rPr>
      </w:pPr>
      <w:r>
        <w:rPr>
          <w:rFonts w:ascii="宋体" w:hAnsi="宋体" w:eastAsia="宋体" w:cs="宋体"/>
          <w:color w:val="auto"/>
          <w:spacing w:val="-14"/>
          <w:sz w:val="28"/>
          <w:szCs w:val="28"/>
          <w:highlight w:val="none"/>
        </w:rPr>
        <w:t>式中：</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1"/>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1151" w:type="dxa"/>
            <w:shd w:val="clear" w:color="auto" w:fill="auto"/>
          </w:tcPr>
          <w:p>
            <w:pPr>
              <w:pageBreakBefore w:val="0"/>
              <w:wordWrap/>
              <w:overflowPunct/>
              <w:topLinePunct w:val="0"/>
              <w:bidi w:val="0"/>
              <w:spacing w:before="93" w:line="240" w:lineRule="auto"/>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position w:val="11"/>
                <w:sz w:val="28"/>
                <w:szCs w:val="28"/>
                <w:highlight w:val="none"/>
              </w:rPr>
              <w:t>RE</w:t>
            </w:r>
            <w:r>
              <w:rPr>
                <w:rFonts w:hint="eastAsia" w:ascii="Cambria Math" w:hAnsi="Cambria Math" w:eastAsia="宋体" w:cs="Cambria Math"/>
                <w:color w:val="auto"/>
                <w:position w:val="11"/>
                <w:sz w:val="28"/>
                <w:szCs w:val="28"/>
                <w:highlight w:val="none"/>
                <w:lang w:eastAsia="zh-CN"/>
              </w:rPr>
              <w:t>：</w:t>
            </w:r>
          </w:p>
        </w:tc>
        <w:tc>
          <w:tcPr>
            <w:tcW w:w="7000" w:type="dxa"/>
            <w:shd w:val="clear" w:color="auto" w:fill="auto"/>
          </w:tcPr>
          <w:p>
            <w:pPr>
              <w:pageBreakBefore w:val="0"/>
              <w:wordWrap/>
              <w:overflowPunct/>
              <w:topLinePunct w:val="0"/>
              <w:bidi w:val="0"/>
              <w:spacing w:before="103" w:line="240" w:lineRule="auto"/>
              <w:ind w:left="0" w:leftChars="0" w:firstLine="0" w:firstLineChars="0"/>
              <w:rPr>
                <w:rFonts w:ascii="宋体" w:hAnsi="宋体" w:eastAsia="宋体" w:cs="宋体"/>
                <w:color w:val="auto"/>
                <w:sz w:val="28"/>
                <w:szCs w:val="28"/>
                <w:highlight w:val="none"/>
                <w:vertAlign w:val="baseline"/>
              </w:rPr>
            </w:pPr>
            <w:r>
              <w:rPr>
                <w:rFonts w:hint="eastAsia" w:ascii="宋体" w:hAnsi="宋体" w:eastAsia="宋体" w:cs="宋体"/>
                <w:color w:val="auto"/>
                <w:position w:val="11"/>
                <w:sz w:val="28"/>
                <w:szCs w:val="28"/>
                <w:highlight w:val="none"/>
              </w:rPr>
              <w:t>中低运量轨道交通出行</w:t>
            </w:r>
            <w:r>
              <w:rPr>
                <w:rFonts w:ascii="宋体" w:hAnsi="宋体" w:eastAsia="宋体" w:cs="宋体"/>
                <w:color w:val="auto"/>
                <w:position w:val="11"/>
                <w:sz w:val="28"/>
                <w:szCs w:val="28"/>
                <w:highlight w:val="none"/>
              </w:rPr>
              <w:t>减排量（</w:t>
            </w:r>
            <w:r>
              <w:rPr>
                <w:rFonts w:ascii="宋体" w:hAnsi="宋体" w:cs="宋体"/>
                <w:color w:val="auto"/>
                <w:position w:val="11"/>
                <w:sz w:val="28"/>
                <w:szCs w:val="28"/>
                <w:highlight w:val="none"/>
                <w:lang w:val="en-US"/>
              </w:rPr>
              <w:t>t</w:t>
            </w:r>
            <w:r>
              <w:rPr>
                <w:rFonts w:ascii="宋体" w:hAnsi="宋体" w:eastAsia="宋体" w:cs="宋体"/>
                <w:color w:val="auto"/>
                <w:position w:val="11"/>
                <w:sz w:val="28"/>
                <w:szCs w:val="28"/>
                <w:highlight w:val="none"/>
              </w:rPr>
              <w:t>CO</w:t>
            </w:r>
            <w:r>
              <w:rPr>
                <w:rFonts w:ascii="宋体" w:hAnsi="宋体" w:eastAsia="宋体" w:cs="宋体"/>
                <w:color w:val="auto"/>
                <w:position w:val="11"/>
                <w:sz w:val="28"/>
                <w:szCs w:val="28"/>
                <w:highlight w:val="none"/>
                <w:vertAlign w:val="subscript"/>
              </w:rPr>
              <w:t>2</w:t>
            </w:r>
            <w:r>
              <w:rPr>
                <w:rFonts w:ascii="宋体" w:hAnsi="宋体" w:eastAsia="宋体" w:cs="宋体"/>
                <w:color w:val="auto"/>
                <w:spacing w:val="-31"/>
                <w:position w:val="11"/>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240" w:lineRule="auto"/>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z w:val="28"/>
                <w:szCs w:val="28"/>
                <w:highlight w:val="none"/>
              </w:rPr>
              <w:t>BE</w:t>
            </w:r>
            <w:r>
              <w:rPr>
                <w:rFonts w:hint="eastAsia" w:ascii="Cambria Math" w:hAnsi="Cambria Math" w:eastAsia="宋体" w:cs="Cambria Math"/>
                <w:color w:val="auto"/>
                <w:sz w:val="28"/>
                <w:szCs w:val="28"/>
                <w:highlight w:val="none"/>
                <w:lang w:eastAsia="zh-CN"/>
              </w:rPr>
              <w:t>：</w:t>
            </w:r>
          </w:p>
        </w:tc>
        <w:tc>
          <w:tcPr>
            <w:tcW w:w="7000" w:type="dxa"/>
            <w:shd w:val="clear" w:color="auto" w:fill="auto"/>
          </w:tcPr>
          <w:p>
            <w:pPr>
              <w:pageBreakBefore w:val="0"/>
              <w:wordWrap/>
              <w:overflowPunct/>
              <w:topLinePunct w:val="0"/>
              <w:bidi w:val="0"/>
              <w:spacing w:line="240" w:lineRule="auto"/>
              <w:ind w:left="0" w:leftChars="0" w:firstLine="0" w:firstLineChars="0"/>
              <w:jc w:val="left"/>
              <w:outlineLvl w:val="9"/>
              <w:rPr>
                <w:rFonts w:ascii="宋体" w:hAnsi="宋体" w:eastAsia="宋体" w:cs="宋体"/>
                <w:color w:val="auto"/>
                <w:sz w:val="28"/>
                <w:szCs w:val="28"/>
                <w:highlight w:val="none"/>
                <w:vertAlign w:val="subscript"/>
              </w:rPr>
            </w:pPr>
            <w:r>
              <w:rPr>
                <w:rFonts w:ascii="宋体" w:hAnsi="宋体" w:eastAsia="宋体" w:cs="宋体"/>
                <w:color w:val="auto"/>
                <w:sz w:val="28"/>
                <w:szCs w:val="28"/>
                <w:highlight w:val="none"/>
              </w:rPr>
              <w:t>基准线排放量（</w:t>
            </w:r>
            <w:r>
              <w:rPr>
                <w:rFonts w:ascii="宋体" w:hAnsi="宋体" w:cs="宋体"/>
                <w:color w:val="auto"/>
                <w:sz w:val="28"/>
                <w:szCs w:val="28"/>
                <w:highlight w:val="none"/>
                <w:lang w:val="en-US"/>
              </w:rPr>
              <w:t>t</w:t>
            </w:r>
            <w:r>
              <w:rPr>
                <w:rFonts w:ascii="宋体" w:hAnsi="宋体" w:eastAsia="宋体" w:cs="宋体"/>
                <w:color w:val="auto"/>
                <w:sz w:val="28"/>
                <w:szCs w:val="28"/>
                <w:highlight w:val="none"/>
              </w:rPr>
              <w:t>CO</w:t>
            </w:r>
            <w:r>
              <w:rPr>
                <w:rFonts w:ascii="宋体" w:hAnsi="宋体" w:eastAsia="宋体" w:cs="宋体"/>
                <w:color w:val="auto"/>
                <w:sz w:val="28"/>
                <w:szCs w:val="28"/>
                <w:highlight w:val="none"/>
                <w:vertAlign w:val="subscript"/>
              </w:rPr>
              <w:t>2</w:t>
            </w:r>
            <w:r>
              <w:rPr>
                <w:rFonts w:ascii="宋体" w:hAnsi="宋体" w:eastAsia="宋体" w:cs="宋体"/>
                <w:color w:val="auto"/>
                <w:spacing w:val="-28"/>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51" w:type="dxa"/>
            <w:shd w:val="clear" w:color="auto" w:fill="auto"/>
          </w:tcPr>
          <w:p>
            <w:pPr>
              <w:pageBreakBefore w:val="0"/>
              <w:wordWrap/>
              <w:overflowPunct/>
              <w:topLinePunct w:val="0"/>
              <w:bidi w:val="0"/>
              <w:spacing w:before="93" w:line="240" w:lineRule="auto"/>
              <w:ind w:left="0" w:leftChars="0" w:firstLine="0" w:firstLineChars="0"/>
              <w:outlineLvl w:val="9"/>
              <w:rPr>
                <w:rFonts w:hint="eastAsia" w:ascii="宋体" w:hAnsi="宋体" w:eastAsia="宋体" w:cs="宋体"/>
                <w:color w:val="auto"/>
                <w:sz w:val="28"/>
                <w:szCs w:val="28"/>
                <w:highlight w:val="none"/>
                <w:vertAlign w:val="baseline"/>
                <w:lang w:eastAsia="zh-CN"/>
              </w:rPr>
            </w:pPr>
            <w:r>
              <w:rPr>
                <w:rFonts w:ascii="Cambria Math" w:hAnsi="Cambria Math" w:eastAsia="Cambria Math" w:cs="Cambria Math"/>
                <w:color w:val="auto"/>
                <w:spacing w:val="-4"/>
                <w:sz w:val="28"/>
                <w:szCs w:val="28"/>
                <w:highlight w:val="none"/>
              </w:rPr>
              <w:t>PE</w:t>
            </w:r>
            <w:r>
              <w:rPr>
                <w:rFonts w:hint="eastAsia" w:ascii="Cambria Math" w:hAnsi="Cambria Math" w:eastAsia="宋体" w:cs="Cambria Math"/>
                <w:color w:val="auto"/>
                <w:spacing w:val="-4"/>
                <w:sz w:val="28"/>
                <w:szCs w:val="28"/>
                <w:highlight w:val="none"/>
                <w:lang w:eastAsia="zh-CN"/>
              </w:rPr>
              <w:t>：</w:t>
            </w:r>
          </w:p>
        </w:tc>
        <w:tc>
          <w:tcPr>
            <w:tcW w:w="7000" w:type="dxa"/>
            <w:shd w:val="clear" w:color="auto" w:fill="auto"/>
          </w:tcPr>
          <w:p>
            <w:pPr>
              <w:pageBreakBefore w:val="0"/>
              <w:wordWrap/>
              <w:overflowPunct/>
              <w:topLinePunct w:val="0"/>
              <w:bidi w:val="0"/>
              <w:spacing w:before="93" w:line="240" w:lineRule="auto"/>
              <w:ind w:left="0" w:leftChars="0" w:firstLine="0" w:firstLineChars="0"/>
              <w:outlineLvl w:val="9"/>
              <w:rPr>
                <w:rFonts w:ascii="宋体" w:hAnsi="宋体" w:eastAsia="宋体" w:cs="宋体"/>
                <w:color w:val="auto"/>
                <w:sz w:val="28"/>
                <w:szCs w:val="28"/>
                <w:highlight w:val="none"/>
                <w:vertAlign w:val="baseline"/>
              </w:rPr>
            </w:pPr>
            <w:r>
              <w:rPr>
                <w:rFonts w:hint="eastAsia" w:ascii="宋体" w:hAnsi="宋体" w:eastAsia="宋体" w:cs="宋体"/>
                <w:color w:val="auto"/>
                <w:spacing w:val="-4"/>
                <w:sz w:val="28"/>
                <w:szCs w:val="28"/>
                <w:highlight w:val="none"/>
              </w:rPr>
              <w:t>中低运量轨道交通出行</w:t>
            </w:r>
            <w:r>
              <w:rPr>
                <w:rFonts w:ascii="宋体" w:hAnsi="宋体" w:eastAsia="宋体" w:cs="宋体"/>
                <w:color w:val="auto"/>
                <w:spacing w:val="-4"/>
                <w:sz w:val="28"/>
                <w:szCs w:val="28"/>
                <w:highlight w:val="none"/>
              </w:rPr>
              <w:t>排放量（</w:t>
            </w:r>
            <w:r>
              <w:rPr>
                <w:rFonts w:ascii="宋体" w:hAnsi="宋体" w:cs="宋体"/>
                <w:color w:val="auto"/>
                <w:spacing w:val="-4"/>
                <w:sz w:val="28"/>
                <w:szCs w:val="28"/>
                <w:highlight w:val="none"/>
                <w:lang w:val="en-US"/>
              </w:rPr>
              <w:t>t</w:t>
            </w:r>
            <w:r>
              <w:rPr>
                <w:rFonts w:ascii="宋体" w:hAnsi="宋体" w:eastAsia="宋体" w:cs="宋体"/>
                <w:color w:val="auto"/>
                <w:spacing w:val="-4"/>
                <w:sz w:val="28"/>
                <w:szCs w:val="28"/>
                <w:highlight w:val="none"/>
              </w:rPr>
              <w:t>CO</w:t>
            </w:r>
            <w:r>
              <w:rPr>
                <w:rFonts w:ascii="宋体" w:hAnsi="宋体" w:eastAsia="宋体" w:cs="宋体"/>
                <w:color w:val="auto"/>
                <w:spacing w:val="-4"/>
                <w:sz w:val="28"/>
                <w:szCs w:val="28"/>
                <w:highlight w:val="none"/>
                <w:vertAlign w:val="subscript"/>
              </w:rPr>
              <w:t>2</w:t>
            </w:r>
            <w:r>
              <w:rPr>
                <w:rFonts w:ascii="宋体" w:hAnsi="宋体" w:eastAsia="宋体" w:cs="宋体"/>
                <w:color w:val="auto"/>
                <w:spacing w:val="-4"/>
                <w:sz w:val="28"/>
                <w:szCs w:val="28"/>
                <w:highlight w:val="none"/>
              </w:rPr>
              <w:t>）。</w:t>
            </w:r>
          </w:p>
        </w:tc>
      </w:tr>
    </w:tbl>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lang w:val="en-US" w:eastAsia="zh-CN"/>
        </w:rPr>
      </w:pPr>
      <w:bookmarkStart w:id="36" w:name="_Toc1563314571"/>
      <w:bookmarkStart w:id="37" w:name="_Toc1055986014"/>
      <w:bookmarkStart w:id="38" w:name="_Toc1504805027"/>
      <w:bookmarkStart w:id="39" w:name="_Toc1324844860"/>
      <w:bookmarkStart w:id="40" w:name="_Toc1183585588"/>
      <w:bookmarkStart w:id="41" w:name="_Toc1857193517"/>
      <w:bookmarkStart w:id="42" w:name="_Toc1312435118"/>
      <w:bookmarkStart w:id="43" w:name="_Toc1479210092"/>
      <w:bookmarkStart w:id="44" w:name="_Toc1182377579"/>
      <w:bookmarkStart w:id="45" w:name="_Toc43975429"/>
      <w:bookmarkStart w:id="46" w:name="_Toc151918578"/>
      <w:r>
        <w:rPr>
          <w:rFonts w:hint="eastAsia" w:ascii="黑体" w:hAnsi="黑体" w:eastAsia="黑体" w:cs="黑体"/>
          <w:b w:val="0"/>
          <w:bCs w:val="0"/>
          <w:color w:val="auto"/>
          <w:sz w:val="28"/>
          <w:szCs w:val="28"/>
          <w:highlight w:val="none"/>
          <w:lang w:val="en-US" w:eastAsia="zh-CN"/>
        </w:rPr>
        <w:t>数据来源与监测</w:t>
      </w:r>
      <w:bookmarkEnd w:id="36"/>
      <w:bookmarkEnd w:id="37"/>
      <w:bookmarkEnd w:id="38"/>
      <w:bookmarkEnd w:id="39"/>
      <w:bookmarkEnd w:id="40"/>
      <w:bookmarkEnd w:id="41"/>
    </w:p>
    <w:p>
      <w:pPr>
        <w:pStyle w:val="4"/>
        <w:bidi w:val="0"/>
        <w:spacing w:after="0" w:afterLines="0"/>
        <w:ind w:left="576" w:leftChars="0" w:hanging="576" w:firstLineChars="0"/>
        <w:rPr>
          <w:rFonts w:hint="eastAsia"/>
          <w:b w:val="0"/>
          <w:bCs w:val="0"/>
          <w:color w:val="auto"/>
          <w:sz w:val="28"/>
          <w:szCs w:val="28"/>
          <w:highlight w:val="none"/>
        </w:rPr>
      </w:pPr>
      <w:bookmarkStart w:id="47" w:name="_Toc176631074"/>
      <w:bookmarkStart w:id="48" w:name="_Toc381955355"/>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rPr>
        <w:t>不需要监测的数据和参数</w:t>
      </w:r>
      <w:bookmarkEnd w:id="47"/>
      <w:bookmarkEnd w:id="48"/>
    </w:p>
    <w:p>
      <w:pPr>
        <w:pageBreakBefore w:val="0"/>
        <w:wordWrap/>
        <w:overflowPunct/>
        <w:topLinePunct w:val="0"/>
        <w:bidi w:val="0"/>
        <w:spacing w:beforeLines="0" w:beforeAutospacing="0" w:after="0" w:afterLines="0" w:afterAutospacing="0" w:line="6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本方法学事前确定的数据和参数根据要求出台情况，不定期及时更新。具体数据和参数如下：</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firstLine="482"/>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1燃油小客车</w:t>
      </w:r>
      <w:r>
        <w:rPr>
          <w:rFonts w:hint="eastAsia" w:ascii="宋体" w:hAnsi="宋体" w:eastAsia="宋体" w:cs="宋体"/>
          <w:b/>
          <w:bCs/>
          <w:color w:val="auto"/>
          <w:sz w:val="28"/>
          <w:szCs w:val="28"/>
          <w:highlight w:val="none"/>
        </w:rPr>
        <w:t>排放因子</w:t>
      </w:r>
    </w:p>
    <w:tbl>
      <w:tblPr>
        <w:tblStyle w:val="26"/>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EF</w:t>
            </w:r>
            <w:r>
              <w:rPr>
                <w:rFonts w:hint="default" w:ascii="宋体" w:hAnsi="宋体" w:eastAsia="宋体" w:cs="宋体"/>
                <w:color w:val="auto"/>
                <w:sz w:val="24"/>
                <w:szCs w:val="24"/>
                <w:highlight w:val="none"/>
                <w:lang w:val="en-US"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吨</w:t>
            </w:r>
            <w:r>
              <w:rPr>
                <w:rFonts w:hint="eastAsia" w:ascii="宋体" w:hAnsi="宋体" w:eastAsia="宋体" w:cs="宋体"/>
                <w:color w:val="auto"/>
                <w:sz w:val="28"/>
                <w:szCs w:val="28"/>
                <w:highlight w:val="none"/>
              </w:rPr>
              <w:t>二氧化碳/公里 (</w:t>
            </w:r>
            <w:r>
              <w:rPr>
                <w:rFonts w:hint="default" w:ascii="宋体" w:hAnsi="宋体" w:cs="宋体"/>
                <w:color w:val="auto"/>
                <w:sz w:val="28"/>
                <w:szCs w:val="28"/>
                <w:highlight w:val="none"/>
                <w:lang w:val="en-US"/>
              </w:rPr>
              <w:t>t</w:t>
            </w:r>
            <w:r>
              <w:rPr>
                <w:rFonts w:hint="eastAsia" w:ascii="宋体" w:hAnsi="宋体" w:eastAsia="宋体" w:cs="宋体"/>
                <w:color w:val="auto"/>
                <w:sz w:val="28"/>
                <w:szCs w:val="28"/>
                <w:highlight w:val="none"/>
              </w:rPr>
              <w:t>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8"/>
                <w:szCs w:val="28"/>
                <w:highlight w:val="none"/>
              </w:rPr>
              <w:t>/</w:t>
            </w:r>
            <w:r>
              <w:rPr>
                <w:rFonts w:hint="default" w:ascii="宋体" w:hAnsi="宋体" w:cs="宋体"/>
                <w:color w:val="auto"/>
                <w:sz w:val="28"/>
                <w:szCs w:val="28"/>
                <w:highlight w:val="none"/>
                <w:lang w:val="en-US"/>
              </w:rPr>
              <w:t>KM</w:t>
            </w: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能源类型为汽油，排量为j的小客车碳排放因子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按照以下优先次序选取来源：</w:t>
            </w:r>
          </w:p>
          <w:p>
            <w:pPr>
              <w:pStyle w:val="51"/>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val="en-US" w:eastAsia="zh-CN"/>
              </w:rPr>
              <w:t>嘉兴</w:t>
            </w:r>
            <w:r>
              <w:rPr>
                <w:rFonts w:hint="eastAsia" w:ascii="宋体" w:hAnsi="宋体" w:eastAsia="宋体" w:cs="宋体"/>
                <w:color w:val="auto"/>
                <w:sz w:val="28"/>
                <w:szCs w:val="28"/>
                <w:highlight w:val="none"/>
                <w:lang w:val="en-US" w:eastAsia="zh-Hans"/>
              </w:rPr>
              <w:t>市</w:t>
            </w:r>
            <w:r>
              <w:rPr>
                <w:rFonts w:hint="eastAsia" w:ascii="宋体" w:hAnsi="宋体" w:eastAsia="宋体" w:cs="宋体"/>
                <w:color w:val="auto"/>
                <w:sz w:val="28"/>
                <w:szCs w:val="28"/>
                <w:highlight w:val="none"/>
              </w:rPr>
              <w:t>交通</w:t>
            </w:r>
            <w:r>
              <w:rPr>
                <w:rFonts w:hint="eastAsia" w:ascii="宋体" w:hAnsi="宋体" w:eastAsia="宋体" w:cs="宋体"/>
                <w:color w:val="auto"/>
                <w:sz w:val="28"/>
                <w:szCs w:val="28"/>
                <w:highlight w:val="none"/>
                <w:lang w:val="en-US" w:eastAsia="zh-CN"/>
              </w:rPr>
              <w:t>运输局</w:t>
            </w:r>
            <w:r>
              <w:rPr>
                <w:rFonts w:hint="eastAsia" w:ascii="宋体" w:hAnsi="宋体" w:eastAsia="宋体" w:cs="宋体"/>
                <w:color w:val="auto"/>
                <w:sz w:val="28"/>
                <w:szCs w:val="28"/>
                <w:highlight w:val="none"/>
              </w:rPr>
              <w:t>统计的基准年</w:t>
            </w:r>
            <w:r>
              <w:rPr>
                <w:rFonts w:hint="eastAsia" w:ascii="宋体" w:hAnsi="宋体" w:eastAsia="宋体" w:cs="宋体"/>
                <w:color w:val="auto"/>
                <w:sz w:val="28"/>
                <w:szCs w:val="28"/>
                <w:highlight w:val="none"/>
                <w:lang w:val="en-US" w:eastAsia="zh-CN"/>
              </w:rPr>
              <w:t>燃油小客车的</w:t>
            </w:r>
            <w:r>
              <w:rPr>
                <w:rFonts w:hint="eastAsia" w:ascii="宋体" w:hAnsi="宋体" w:eastAsia="宋体" w:cs="宋体"/>
                <w:color w:val="auto"/>
                <w:sz w:val="28"/>
                <w:szCs w:val="28"/>
                <w:highlight w:val="none"/>
              </w:rPr>
              <w:t>统计数据计算；</w:t>
            </w:r>
          </w:p>
          <w:p>
            <w:pPr>
              <w:pStyle w:val="51"/>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通过</w:t>
            </w:r>
            <w:r>
              <w:rPr>
                <w:rFonts w:hint="eastAsia" w:ascii="宋体" w:hAnsi="宋体" w:eastAsia="宋体" w:cs="宋体"/>
                <w:color w:val="auto"/>
                <w:sz w:val="28"/>
                <w:szCs w:val="28"/>
                <w:highlight w:val="none"/>
                <w:lang w:val="en-US" w:eastAsia="zh-CN"/>
              </w:rPr>
              <w:t>嘉兴</w:t>
            </w:r>
            <w:r>
              <w:rPr>
                <w:rFonts w:hint="eastAsia" w:ascii="宋体" w:hAnsi="宋体" w:eastAsia="宋体" w:cs="宋体"/>
                <w:color w:val="auto"/>
                <w:sz w:val="28"/>
                <w:szCs w:val="28"/>
                <w:highlight w:val="none"/>
                <w:lang w:val="en-US" w:eastAsia="zh-Hans"/>
              </w:rPr>
              <w:t>市</w:t>
            </w:r>
            <w:r>
              <w:rPr>
                <w:rFonts w:hint="eastAsia" w:ascii="宋体" w:hAnsi="宋体" w:eastAsia="宋体" w:cs="宋体"/>
                <w:color w:val="auto"/>
                <w:sz w:val="28"/>
                <w:szCs w:val="28"/>
                <w:highlight w:val="none"/>
              </w:rPr>
              <w:t>综合交通发展年度报告数据计算；</w:t>
            </w:r>
          </w:p>
          <w:p>
            <w:pPr>
              <w:pStyle w:val="51"/>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本地化调研（权威研究机构或</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运营方调研测算）。</w:t>
            </w:r>
          </w:p>
          <w:p>
            <w:pPr>
              <w:pStyle w:val="51"/>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浙江省交通运输厅</w:t>
            </w:r>
            <w:r>
              <w:rPr>
                <w:rFonts w:hint="eastAsia" w:ascii="宋体" w:hAnsi="宋体" w:eastAsia="宋体" w:cs="宋体"/>
                <w:color w:val="auto"/>
                <w:sz w:val="28"/>
                <w:szCs w:val="28"/>
                <w:highlight w:val="none"/>
              </w:rPr>
              <w:t>统计的基准年</w:t>
            </w:r>
            <w:r>
              <w:rPr>
                <w:rFonts w:hint="eastAsia" w:ascii="宋体" w:hAnsi="宋体" w:eastAsia="宋体" w:cs="宋体"/>
                <w:color w:val="auto"/>
                <w:sz w:val="28"/>
                <w:szCs w:val="28"/>
                <w:highlight w:val="none"/>
                <w:lang w:val="en-US" w:eastAsia="zh-CN"/>
              </w:rPr>
              <w:t>燃油小客车的</w:t>
            </w:r>
            <w:r>
              <w:rPr>
                <w:rFonts w:hint="eastAsia" w:ascii="宋体" w:hAnsi="宋体" w:eastAsia="宋体" w:cs="宋体"/>
                <w:color w:val="auto"/>
                <w:sz w:val="28"/>
                <w:szCs w:val="28"/>
                <w:highlight w:val="none"/>
              </w:rPr>
              <w:t>统计数据计算</w:t>
            </w:r>
            <w:r>
              <w:rPr>
                <w:rFonts w:hint="eastAsia" w:ascii="宋体" w:hAnsi="宋体" w:eastAsia="宋体" w:cs="宋体"/>
                <w:color w:val="auto"/>
                <w:sz w:val="28"/>
                <w:szCs w:val="28"/>
                <w:highlight w:val="none"/>
                <w:lang w:eastAsia="zh-CN"/>
              </w:rPr>
              <w:t>；</w:t>
            </w:r>
          </w:p>
          <w:p>
            <w:pPr>
              <w:pStyle w:val="51"/>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文献、研究报告。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99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400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此数据根据最新公布信息同步更新，新数据启用时间以公告标注时间为准。</w:t>
            </w:r>
          </w:p>
        </w:tc>
      </w:tr>
    </w:tbl>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482"/>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基准年</w:t>
      </w:r>
      <w:r>
        <w:rPr>
          <w:rFonts w:hint="eastAsia" w:ascii="宋体" w:hAnsi="宋体" w:eastAsia="宋体" w:cs="宋体"/>
          <w:b/>
          <w:bCs/>
          <w:color w:val="auto"/>
          <w:sz w:val="28"/>
          <w:szCs w:val="28"/>
          <w:highlight w:val="none"/>
        </w:rPr>
        <w:t>私人小客车的载客数</w:t>
      </w:r>
    </w:p>
    <w:tbl>
      <w:tblPr>
        <w:tblStyle w:val="26"/>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beforeAutospacing="0"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人（P）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平均每辆</w:t>
            </w:r>
            <w:r>
              <w:rPr>
                <w:rFonts w:hint="eastAsia" w:ascii="宋体" w:hAnsi="宋体" w:cs="宋体"/>
                <w:color w:val="auto"/>
                <w:sz w:val="28"/>
                <w:szCs w:val="28"/>
                <w:highlight w:val="none"/>
                <w:lang w:val="en-US" w:eastAsia="zh-CN"/>
              </w:rPr>
              <w:t>私人</w:t>
            </w:r>
            <w:r>
              <w:rPr>
                <w:rFonts w:hint="eastAsia" w:ascii="宋体" w:hAnsi="宋体" w:eastAsia="宋体" w:cs="宋体"/>
                <w:color w:val="auto"/>
                <w:sz w:val="28"/>
                <w:szCs w:val="28"/>
                <w:highlight w:val="none"/>
                <w:lang w:val="en-US" w:eastAsia="zh-CN"/>
              </w:rPr>
              <w:t>小客车的载客数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6420" w:type="dxa"/>
            <w:vAlign w:val="center"/>
          </w:tcPr>
          <w:p>
            <w:pPr>
              <w:pStyle w:val="51"/>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通过嘉兴</w:t>
            </w:r>
            <w:r>
              <w:rPr>
                <w:rFonts w:hint="eastAsia" w:ascii="宋体" w:hAnsi="宋体" w:eastAsia="宋体" w:cs="宋体"/>
                <w:color w:val="auto"/>
                <w:sz w:val="28"/>
                <w:szCs w:val="28"/>
                <w:highlight w:val="none"/>
                <w:lang w:val="en-US" w:eastAsia="zh-Hans"/>
              </w:rPr>
              <w:t>市</w:t>
            </w:r>
            <w:r>
              <w:rPr>
                <w:rFonts w:hint="eastAsia" w:ascii="宋体" w:hAnsi="宋体" w:eastAsia="宋体" w:cs="宋体"/>
                <w:color w:val="auto"/>
                <w:sz w:val="28"/>
                <w:szCs w:val="28"/>
                <w:highlight w:val="none"/>
                <w:lang w:val="en-US" w:eastAsia="zh-CN"/>
              </w:rPr>
              <w:t>综合交通发展年度报告数据计算；</w:t>
            </w:r>
          </w:p>
          <w:p>
            <w:pPr>
              <w:pStyle w:val="51"/>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基准年嘉兴市</w:t>
            </w:r>
            <w:r>
              <w:rPr>
                <w:rFonts w:hint="eastAsia" w:ascii="宋体" w:hAnsi="宋体" w:cs="宋体"/>
                <w:color w:val="auto"/>
                <w:sz w:val="28"/>
                <w:szCs w:val="28"/>
                <w:highlight w:val="none"/>
                <w:lang w:val="en-US" w:eastAsia="zh-CN"/>
              </w:rPr>
              <w:t>日均出行人数</w:t>
            </w:r>
            <w:r>
              <w:rPr>
                <w:rFonts w:hint="eastAsia" w:ascii="宋体" w:hAnsi="宋体" w:eastAsia="宋体" w:cs="宋体"/>
                <w:color w:val="auto"/>
                <w:sz w:val="28"/>
                <w:szCs w:val="28"/>
                <w:highlight w:val="none"/>
                <w:lang w:val="en-US" w:eastAsia="zh-CN"/>
              </w:rPr>
              <w:t>、乘坐小客车的出行比例，以及</w:t>
            </w:r>
            <w:r>
              <w:rPr>
                <w:rFonts w:hint="eastAsia" w:ascii="宋体" w:hAnsi="宋体" w:eastAsia="宋体" w:cs="宋体"/>
                <w:color w:val="auto"/>
                <w:sz w:val="28"/>
                <w:szCs w:val="28"/>
                <w:highlight w:val="none"/>
              </w:rPr>
              <w:t>由</w:t>
            </w:r>
            <w:r>
              <w:rPr>
                <w:rFonts w:hint="eastAsia" w:ascii="宋体" w:hAnsi="宋体" w:cs="宋体"/>
                <w:color w:val="auto"/>
                <w:sz w:val="28"/>
                <w:szCs w:val="28"/>
                <w:highlight w:val="none"/>
                <w:lang w:val="en-US" w:eastAsia="zh-CN"/>
              </w:rPr>
              <w:t>嘉兴</w:t>
            </w:r>
            <w:r>
              <w:rPr>
                <w:rFonts w:hint="eastAsia" w:ascii="宋体" w:hAnsi="宋体" w:eastAsia="宋体" w:cs="宋体"/>
                <w:color w:val="auto"/>
                <w:spacing w:val="0"/>
                <w:sz w:val="28"/>
                <w:szCs w:val="28"/>
                <w:highlight w:val="none"/>
                <w:lang w:val="en-US" w:eastAsia="zh-Hans"/>
              </w:rPr>
              <w:t>市</w:t>
            </w:r>
            <w:r>
              <w:rPr>
                <w:rFonts w:hint="eastAsia" w:ascii="宋体" w:hAnsi="宋体" w:eastAsia="宋体" w:cs="宋体"/>
                <w:color w:val="auto"/>
                <w:sz w:val="28"/>
                <w:szCs w:val="28"/>
                <w:highlight w:val="none"/>
              </w:rPr>
              <w:t>交通</w:t>
            </w:r>
            <w:r>
              <w:rPr>
                <w:rFonts w:hint="eastAsia" w:ascii="宋体" w:hAnsi="宋体" w:cs="宋体"/>
                <w:color w:val="auto"/>
                <w:sz w:val="28"/>
                <w:szCs w:val="28"/>
                <w:highlight w:val="none"/>
                <w:lang w:val="en-US" w:eastAsia="zh-CN"/>
              </w:rPr>
              <w:t>运输局</w:t>
            </w:r>
            <w:r>
              <w:rPr>
                <w:rFonts w:hint="eastAsia" w:ascii="宋体" w:hAnsi="宋体" w:eastAsia="宋体" w:cs="宋体"/>
                <w:color w:val="auto"/>
                <w:sz w:val="28"/>
                <w:szCs w:val="28"/>
                <w:highlight w:val="none"/>
              </w:rPr>
              <w:t>统计的基准年</w:t>
            </w:r>
            <w:r>
              <w:rPr>
                <w:rFonts w:hint="eastAsia" w:ascii="宋体" w:hAnsi="宋体" w:cs="宋体"/>
                <w:color w:val="auto"/>
                <w:sz w:val="28"/>
                <w:szCs w:val="28"/>
                <w:highlight w:val="none"/>
                <w:lang w:val="en-US" w:eastAsia="zh-CN"/>
              </w:rPr>
              <w:t>私人小客车的</w:t>
            </w:r>
            <w:r>
              <w:rPr>
                <w:rFonts w:hint="eastAsia" w:ascii="宋体" w:hAnsi="宋体" w:eastAsia="宋体" w:cs="宋体"/>
                <w:color w:val="auto"/>
                <w:sz w:val="28"/>
                <w:szCs w:val="28"/>
                <w:highlight w:val="none"/>
              </w:rPr>
              <w:t>统计数据计算</w:t>
            </w:r>
            <w:r>
              <w:rPr>
                <w:rFonts w:hint="eastAsia" w:ascii="宋体" w:hAnsi="宋体" w:eastAsia="宋体" w:cs="宋体"/>
                <w:color w:val="auto"/>
                <w:sz w:val="28"/>
                <w:szCs w:val="28"/>
                <w:highlight w:val="none"/>
                <w:lang w:eastAsia="zh-CN"/>
              </w:rPr>
              <w:t>；</w:t>
            </w:r>
          </w:p>
          <w:p>
            <w:pPr>
              <w:pStyle w:val="51"/>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本地化调研（权威研究机构或项目运营方调研测算）</w:t>
            </w:r>
            <w:r>
              <w:rPr>
                <w:rFonts w:hint="eastAsia" w:ascii="宋体" w:hAnsi="宋体" w:cs="宋体"/>
                <w:color w:val="auto"/>
                <w:sz w:val="28"/>
                <w:szCs w:val="28"/>
                <w:highlight w:val="none"/>
                <w:lang w:val="en-US" w:eastAsia="zh-CN"/>
              </w:rPr>
              <w:t>；</w:t>
            </w:r>
          </w:p>
          <w:p>
            <w:pPr>
              <w:pStyle w:val="51"/>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国家或</w:t>
            </w:r>
            <w:r>
              <w:rPr>
                <w:rFonts w:hint="eastAsia" w:ascii="宋体" w:hAnsi="宋体" w:eastAsia="宋体" w:cs="宋体"/>
                <w:color w:val="auto"/>
                <w:sz w:val="28"/>
                <w:szCs w:val="28"/>
                <w:highlight w:val="none"/>
                <w:lang w:val="en-US" w:eastAsia="zh-CN"/>
              </w:rPr>
              <w:t>浙江省统计数据计算；</w:t>
            </w:r>
          </w:p>
          <w:p>
            <w:pPr>
              <w:pStyle w:val="51"/>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文献、研究报告。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此数据根据最新公布信息同步更新，新数据启用时间以公告标注时间为准。</w:t>
            </w:r>
          </w:p>
        </w:tc>
      </w:tr>
    </w:tbl>
    <w:p>
      <w:pPr>
        <w:pageBreakBefore w:val="0"/>
        <w:widowControl w:val="0"/>
        <w:kinsoku/>
        <w:wordWrap/>
        <w:overflowPunct/>
        <w:topLinePunct w:val="0"/>
        <w:autoSpaceDE/>
        <w:autoSpaceDN/>
        <w:bidi w:val="0"/>
        <w:adjustRightInd/>
        <w:snapToGrid/>
        <w:spacing w:beforeAutospacing="0" w:after="0" w:afterLines="0" w:afterAutospacing="0" w:line="560" w:lineRule="exact"/>
        <w:ind w:firstLine="482"/>
        <w:jc w:val="left"/>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firstLine="482"/>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xml:space="preserve"> 电网排放因子</w:t>
      </w:r>
    </w:p>
    <w:tbl>
      <w:tblPr>
        <w:tblStyle w:val="26"/>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beforeAutospacing="0"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position w:val="11"/>
                <w:sz w:val="28"/>
                <w:szCs w:val="28"/>
                <w:highlight w:val="none"/>
              </w:rPr>
              <w:t>EF</w:t>
            </w:r>
            <w:r>
              <w:rPr>
                <w:rFonts w:hint="default" w:ascii="宋体" w:hAnsi="宋体" w:cs="宋体"/>
                <w:color w:val="auto"/>
                <w:position w:val="11"/>
                <w:sz w:val="28"/>
                <w:szCs w:val="28"/>
                <w:highlight w:val="none"/>
                <w:vertAlign w:val="subscript"/>
                <w:lang w:val="en-US"/>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吨二氧化碳/兆瓦时 (tCO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8"/>
                <w:szCs w:val="28"/>
                <w:highlight w:val="none"/>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电网排放因子（tCO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8"/>
                <w:szCs w:val="28"/>
                <w:highlight w:val="none"/>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《浙江省温室气体清单编制指南（2022年修订版）》取值为：0.5246 tCO</w:t>
            </w:r>
            <w:r>
              <w:rPr>
                <w:rFonts w:hint="eastAsia" w:ascii="宋体" w:hAnsi="宋体" w:cs="宋体"/>
                <w:color w:val="auto"/>
                <w:sz w:val="28"/>
                <w:szCs w:val="28"/>
                <w:highlight w:val="none"/>
                <w:vertAlign w:val="subscript"/>
                <w:lang w:val="en-US" w:eastAsia="zh-CN"/>
              </w:rPr>
              <w:t>2</w:t>
            </w:r>
            <w:r>
              <w:rPr>
                <w:rFonts w:hint="eastAsia" w:ascii="宋体" w:hAnsi="宋体" w:cs="宋体"/>
                <w:color w:val="auto"/>
                <w:sz w:val="28"/>
                <w:szCs w:val="28"/>
                <w:highlight w:val="none"/>
                <w:lang w:val="en-US" w:eastAsia="zh-CN"/>
              </w:rPr>
              <w:t>/MW</w:t>
            </w:r>
            <w:r>
              <w:rPr>
                <w:rFonts w:hint="default" w:ascii="宋体" w:hAnsi="宋体" w:cs="宋体"/>
                <w:color w:val="auto"/>
                <w:sz w:val="28"/>
                <w:szCs w:val="28"/>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53" w:type="dxa"/>
            <w:shd w:val="clear" w:color="auto" w:fill="F2F2F2"/>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6420" w:type="dxa"/>
            <w:vAlign w:val="center"/>
          </w:tcPr>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此数据根据浙江省行业主管部门或者《浙江省温室气体清单编制指南》最新公布信息同步更新</w:t>
            </w:r>
            <w:r>
              <w:rPr>
                <w:rFonts w:hint="eastAsia" w:ascii="宋体" w:hAnsi="宋体" w:cs="宋体"/>
                <w:color w:val="auto"/>
                <w:sz w:val="28"/>
                <w:szCs w:val="28"/>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482"/>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 xml:space="preserve">4 </w:t>
      </w:r>
      <w:r>
        <w:rPr>
          <w:rFonts w:hint="eastAsia" w:ascii="宋体" w:hAnsi="宋体" w:eastAsia="宋体" w:cs="宋体"/>
          <w:b/>
          <w:bCs/>
          <w:color w:val="auto"/>
          <w:sz w:val="28"/>
          <w:szCs w:val="28"/>
          <w:highlight w:val="none"/>
        </w:rPr>
        <w:t>中低运量轨道交通出行平均路径转换系数</w:t>
      </w:r>
    </w:p>
    <w:tbl>
      <w:tblPr>
        <w:tblStyle w:val="26"/>
        <w:tblW w:w="4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beforeLines="0"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R</w:t>
            </w:r>
            <w:r>
              <w:rPr>
                <w:rFonts w:hint="eastAsia" w:ascii="宋体" w:hAnsi="宋体" w:cs="宋体"/>
                <w:color w:val="auto"/>
                <w:sz w:val="28"/>
                <w:szCs w:val="28"/>
                <w:highlight w:val="none"/>
                <w:vertAlign w:val="subscript"/>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中低运量轨道交通出行平均路径转换系数（在一定出行样本量范围内，相同出行起终点的中低运量轨道交通出行里程与道路最短路径里程比值的平均值）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按照以下优先次序选取来源：</w:t>
            </w:r>
          </w:p>
          <w:p>
            <w:pPr>
              <w:pStyle w:val="51"/>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本地化调研（权威研究机构或减排</w:t>
            </w:r>
            <w:r>
              <w:rPr>
                <w:rFonts w:hint="eastAsia" w:ascii="宋体" w:hAnsi="宋体" w:cs="宋体"/>
                <w:color w:val="auto"/>
                <w:kern w:val="2"/>
                <w:sz w:val="28"/>
                <w:szCs w:val="28"/>
                <w:highlight w:val="none"/>
                <w:lang w:val="en-US" w:eastAsia="zh-CN" w:bidi="ar-SA"/>
              </w:rPr>
              <w:t>项目</w:t>
            </w:r>
            <w:r>
              <w:rPr>
                <w:rFonts w:hint="eastAsia" w:ascii="宋体" w:hAnsi="宋体" w:eastAsia="宋体" w:cs="宋体"/>
                <w:color w:val="auto"/>
                <w:kern w:val="2"/>
                <w:sz w:val="28"/>
                <w:szCs w:val="28"/>
                <w:highlight w:val="none"/>
                <w:lang w:val="en-US" w:eastAsia="zh-CN" w:bidi="ar-SA"/>
              </w:rPr>
              <w:t>开发主体调研测算）；</w:t>
            </w:r>
          </w:p>
          <w:p>
            <w:pPr>
              <w:pStyle w:val="51"/>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缺省值1。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20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3794"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kern w:val="2"/>
                <w:sz w:val="28"/>
                <w:szCs w:val="28"/>
                <w:highlight w:val="none"/>
                <w:lang w:val="en-US" w:eastAsia="zh-CN" w:bidi="ar-SA"/>
              </w:rPr>
              <w:t>此数据根据最新公布信息同步更新，新数据启用时间以公告标注时间为准。</w:t>
            </w:r>
          </w:p>
        </w:tc>
      </w:tr>
    </w:tbl>
    <w:p>
      <w:pPr>
        <w:pStyle w:val="4"/>
        <w:pageBreakBefore w:val="0"/>
        <w:widowControl w:val="0"/>
        <w:kinsoku/>
        <w:wordWrap/>
        <w:overflowPunct/>
        <w:topLinePunct w:val="0"/>
        <w:autoSpaceDE/>
        <w:autoSpaceDN/>
        <w:bidi w:val="0"/>
        <w:adjustRightInd/>
        <w:snapToGrid/>
        <w:spacing w:line="560" w:lineRule="exact"/>
        <w:ind w:left="576" w:leftChars="0" w:hanging="576" w:firstLineChars="0"/>
        <w:textAlignment w:val="auto"/>
        <w:rPr>
          <w:rFonts w:hint="eastAsia"/>
          <w:color w:val="auto"/>
          <w:sz w:val="28"/>
          <w:szCs w:val="28"/>
          <w:highlight w:val="none"/>
        </w:rPr>
      </w:pPr>
      <w:bookmarkStart w:id="49" w:name="_Toc695030602"/>
      <w:bookmarkStart w:id="50" w:name="_Toc816060564"/>
      <w:r>
        <w:rPr>
          <w:rFonts w:hint="eastAsia"/>
          <w:color w:val="auto"/>
          <w:sz w:val="28"/>
          <w:szCs w:val="28"/>
          <w:highlight w:val="none"/>
          <w:lang w:val="en-US" w:eastAsia="zh-CN"/>
        </w:rPr>
        <w:t xml:space="preserve"> </w:t>
      </w:r>
      <w:r>
        <w:rPr>
          <w:rFonts w:hint="eastAsia"/>
          <w:color w:val="auto"/>
          <w:sz w:val="28"/>
          <w:szCs w:val="28"/>
          <w:highlight w:val="none"/>
        </w:rPr>
        <w:t>需要监测的数据和参数</w:t>
      </w:r>
      <w:bookmarkEnd w:id="49"/>
      <w:bookmarkEnd w:id="50"/>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数字化核算需监测的参数和数据如下：</w:t>
      </w: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 xml:space="preserve">5 </w:t>
      </w:r>
      <w:r>
        <w:rPr>
          <w:rFonts w:hint="eastAsia" w:ascii="宋体" w:hAnsi="宋体" w:cs="宋体"/>
          <w:b/>
          <w:bCs/>
          <w:color w:val="auto"/>
          <w:sz w:val="28"/>
          <w:szCs w:val="28"/>
          <w:highlight w:val="none"/>
          <w:lang w:eastAsia="zh-CN"/>
        </w:rPr>
        <w:t>个人用户</w:t>
      </w:r>
      <w:r>
        <w:rPr>
          <w:rFonts w:hint="eastAsia" w:ascii="宋体" w:hAnsi="宋体" w:eastAsia="宋体" w:cs="宋体"/>
          <w:b/>
          <w:bCs/>
          <w:color w:val="auto"/>
          <w:sz w:val="28"/>
          <w:szCs w:val="28"/>
          <w:highlight w:val="none"/>
        </w:rPr>
        <w:t>中低运量轨道交通出行次数监测</w:t>
      </w:r>
    </w:p>
    <w:tbl>
      <w:tblPr>
        <w:tblStyle w:val="26"/>
        <w:tblW w:w="4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个人用户</w:t>
            </w:r>
            <w:r>
              <w:rPr>
                <w:rFonts w:hint="eastAsia" w:ascii="宋体" w:hAnsi="宋体" w:eastAsia="宋体" w:cs="宋体"/>
                <w:color w:val="auto"/>
                <w:sz w:val="28"/>
                <w:szCs w:val="28"/>
                <w:highlight w:val="none"/>
              </w:rPr>
              <w:t>中低运量轨道交通出行次数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减排项目开发主体监测获得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val="en-US" w:eastAsia="zh-CN"/>
              </w:rPr>
              <w:t>减排项目开发主体同核验平台或技术服务机构对接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监测频率</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val="en-US" w:eastAsia="zh-CN"/>
              </w:rPr>
              <w:t>申请时</w:t>
            </w:r>
            <w:r>
              <w:rPr>
                <w:rFonts w:hint="eastAsia" w:ascii="宋体" w:hAnsi="宋体" w:eastAsia="宋体" w:cs="宋体"/>
                <w:color w:val="auto"/>
                <w:sz w:val="28"/>
                <w:szCs w:val="28"/>
                <w:highlight w:val="none"/>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质量控制程序</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备注：</w:t>
            </w:r>
          </w:p>
        </w:tc>
        <w:tc>
          <w:tcPr>
            <w:tcW w:w="3683"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w:t>
            </w:r>
          </w:p>
        </w:tc>
      </w:tr>
    </w:tbl>
    <w:p>
      <w:pPr>
        <w:pageBreakBefore w:val="0"/>
        <w:widowControl w:val="0"/>
        <w:kinsoku/>
        <w:wordWrap/>
        <w:overflowPunct/>
        <w:topLinePunct w:val="0"/>
        <w:autoSpaceDE/>
        <w:autoSpaceDN/>
        <w:bidi w:val="0"/>
        <w:adjustRightInd/>
        <w:snapToGrid/>
        <w:spacing w:line="560" w:lineRule="exact"/>
        <w:ind w:firstLine="482"/>
        <w:jc w:val="left"/>
        <w:textAlignment w:val="auto"/>
        <w:rPr>
          <w:rFonts w:hint="eastAsia" w:ascii="宋体" w:hAnsi="宋体" w:eastAsia="宋体" w:cs="宋体"/>
          <w:b/>
          <w:bCs/>
          <w:color w:val="auto"/>
          <w:sz w:val="28"/>
          <w:szCs w:val="28"/>
          <w:highlight w:val="none"/>
        </w:rPr>
      </w:pPr>
    </w:p>
    <w:p>
      <w:pPr>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 xml:space="preserve">6 </w:t>
      </w:r>
      <w:r>
        <w:rPr>
          <w:rFonts w:hint="eastAsia" w:ascii="宋体" w:hAnsi="宋体" w:cs="宋体"/>
          <w:b/>
          <w:bCs/>
          <w:color w:val="auto"/>
          <w:sz w:val="28"/>
          <w:szCs w:val="28"/>
          <w:highlight w:val="none"/>
          <w:lang w:eastAsia="zh-CN"/>
        </w:rPr>
        <w:t>个人用户</w:t>
      </w:r>
      <w:r>
        <w:rPr>
          <w:rFonts w:hint="eastAsia" w:ascii="宋体" w:hAnsi="宋体" w:eastAsia="宋体" w:cs="宋体"/>
          <w:b/>
          <w:bCs/>
          <w:color w:val="auto"/>
          <w:sz w:val="28"/>
          <w:szCs w:val="28"/>
          <w:highlight w:val="none"/>
        </w:rPr>
        <w:t>中低运量轨道交通出行</w:t>
      </w:r>
      <w:r>
        <w:rPr>
          <w:rFonts w:hint="eastAsia" w:ascii="宋体" w:hAnsi="宋体" w:eastAsia="宋体" w:cs="宋体"/>
          <w:b/>
          <w:bCs/>
          <w:color w:val="auto"/>
          <w:sz w:val="28"/>
          <w:szCs w:val="28"/>
          <w:highlight w:val="none"/>
          <w:lang w:val="en-US" w:eastAsia="zh-CN"/>
        </w:rPr>
        <w:t>里程</w:t>
      </w:r>
      <w:r>
        <w:rPr>
          <w:rFonts w:hint="eastAsia" w:ascii="宋体" w:hAnsi="宋体" w:eastAsia="宋体" w:cs="宋体"/>
          <w:b/>
          <w:bCs/>
          <w:color w:val="auto"/>
          <w:sz w:val="28"/>
          <w:szCs w:val="28"/>
          <w:highlight w:val="none"/>
        </w:rPr>
        <w:t>监测</w:t>
      </w:r>
    </w:p>
    <w:tbl>
      <w:tblPr>
        <w:tblStyle w:val="26"/>
        <w:tblW w:w="4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ascii="Cambria Math" w:hAnsi="Cambria Math" w:eastAsia="Cambria Math" w:cs="Cambria Math"/>
                <w:color w:val="auto"/>
                <w:sz w:val="28"/>
                <w:szCs w:val="28"/>
                <w:highlight w:val="none"/>
              </w:rPr>
              <w:t>PD</w:t>
            </w:r>
            <w:r>
              <w:rPr>
                <w:rFonts w:ascii="Cambria Math" w:hAnsi="Cambria Math" w:eastAsia="Cambria Math" w:cs="Cambria Math"/>
                <w:color w:val="auto"/>
                <w:position w:val="-4"/>
                <w:sz w:val="28"/>
                <w:szCs w:val="28"/>
                <w:highlight w:val="none"/>
              </w:rPr>
              <w:t>i</w:t>
            </w:r>
            <w:r>
              <w:rPr>
                <w:rFonts w:ascii="Cambria Math" w:hAnsi="Cambria Math" w:eastAsia="Cambria Math" w:cs="Cambria Math"/>
                <w:color w:val="auto"/>
                <w:spacing w:val="1"/>
                <w:position w:val="-4"/>
                <w:sz w:val="28"/>
                <w:szCs w:val="28"/>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 i 次中低运量轨道交通出行的出行里程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减排项目开发主体监测获得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val="en-US" w:eastAsia="zh-CN"/>
              </w:rPr>
              <w:t>减排项目开发主体同核验平台或技术服务机构对接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监测频率</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申请时</w:t>
            </w:r>
            <w:r>
              <w:rPr>
                <w:rFonts w:hint="eastAsia" w:ascii="宋体" w:hAnsi="宋体" w:eastAsia="宋体" w:cs="宋体"/>
                <w:color w:val="auto"/>
                <w:sz w:val="28"/>
                <w:szCs w:val="28"/>
                <w:highlight w:val="none"/>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质量控制程序</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备注：</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w:t>
            </w:r>
          </w:p>
        </w:tc>
      </w:tr>
    </w:tbl>
    <w:p>
      <w:pPr>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bCs/>
          <w:color w:val="auto"/>
          <w:sz w:val="28"/>
          <w:szCs w:val="28"/>
          <w:highlight w:val="none"/>
        </w:rPr>
      </w:pPr>
    </w:p>
    <w:p>
      <w:pPr>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bCs/>
          <w:color w:val="auto"/>
          <w:sz w:val="28"/>
          <w:szCs w:val="28"/>
          <w:highlight w:val="none"/>
        </w:rPr>
      </w:pPr>
    </w:p>
    <w:p>
      <w:pPr>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表</w:t>
      </w:r>
      <w:r>
        <w:rPr>
          <w:rFonts w:hint="eastAsia" w:ascii="宋体" w:hAnsi="宋体" w:cs="宋体"/>
          <w:b/>
          <w:bCs/>
          <w:color w:val="auto"/>
          <w:sz w:val="28"/>
          <w:szCs w:val="28"/>
          <w:highlight w:val="none"/>
          <w:lang w:val="en-US" w:eastAsia="zh-CN"/>
        </w:rPr>
        <w:t xml:space="preserve">7 </w:t>
      </w:r>
      <w:r>
        <w:rPr>
          <w:rFonts w:hint="eastAsia" w:ascii="宋体" w:hAnsi="宋体" w:cs="宋体"/>
          <w:b/>
          <w:bCs/>
          <w:color w:val="auto"/>
          <w:sz w:val="28"/>
          <w:szCs w:val="28"/>
          <w:highlight w:val="none"/>
          <w:lang w:eastAsia="zh-CN"/>
        </w:rPr>
        <w:t>个人用户</w:t>
      </w:r>
      <w:r>
        <w:rPr>
          <w:rFonts w:hint="eastAsia" w:ascii="宋体" w:hAnsi="宋体" w:eastAsia="宋体" w:cs="宋体"/>
          <w:b/>
          <w:bCs/>
          <w:color w:val="auto"/>
          <w:sz w:val="28"/>
          <w:szCs w:val="28"/>
          <w:highlight w:val="none"/>
          <w:lang w:val="en-US" w:eastAsia="zh-CN"/>
        </w:rPr>
        <w:t>出行起始点最短出行里程</w:t>
      </w:r>
    </w:p>
    <w:tbl>
      <w:tblPr>
        <w:tblStyle w:val="26"/>
        <w:tblW w:w="4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数据/参数</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D</w:t>
            </w:r>
            <w:r>
              <w:rPr>
                <w:rFonts w:hint="eastAsia" w:ascii="宋体" w:hAnsi="宋体" w:eastAsia="宋体" w:cs="宋体"/>
                <w:color w:val="auto"/>
                <w:sz w:val="28"/>
                <w:szCs w:val="28"/>
                <w:highlight w:val="none"/>
                <w:vertAlign w:val="subscript"/>
                <w:lang w:val="en-US" w:eastAsia="zh-CN"/>
              </w:rPr>
              <w:t>i,s</w:t>
            </w:r>
            <w:r>
              <w:rPr>
                <w:rFonts w:hint="eastAsia" w:ascii="宋体" w:hAnsi="宋体" w:eastAsia="宋体" w:cs="宋体"/>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数据单位</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描述</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 i 次出行的道路最</w:t>
            </w:r>
            <w:r>
              <w:rPr>
                <w:rFonts w:hint="eastAsia" w:ascii="宋体" w:hAnsi="宋体" w:cs="宋体"/>
                <w:color w:val="auto"/>
                <w:sz w:val="28"/>
                <w:szCs w:val="28"/>
                <w:highlight w:val="none"/>
                <w:lang w:eastAsia="zh-CN"/>
              </w:rPr>
              <w:t>短</w:t>
            </w:r>
            <w:r>
              <w:rPr>
                <w:rFonts w:hint="eastAsia" w:ascii="宋体" w:hAnsi="宋体" w:eastAsia="宋体" w:cs="宋体"/>
                <w:color w:val="auto"/>
                <w:sz w:val="28"/>
                <w:szCs w:val="28"/>
                <w:highlight w:val="none"/>
              </w:rPr>
              <w:t>出行里程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数据来源</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依据监测程序测量获得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监测程序（如有）</w:t>
            </w:r>
          </w:p>
        </w:tc>
        <w:tc>
          <w:tcPr>
            <w:tcW w:w="3741" w:type="pct"/>
            <w:tcBorders>
              <w:top w:val="single" w:color="auto" w:sz="4" w:space="0"/>
              <w:left w:val="single" w:color="auto" w:sz="4" w:space="0"/>
              <w:bottom w:val="single" w:color="auto" w:sz="4" w:space="0"/>
              <w:right w:val="single" w:color="auto" w:sz="4" w:space="0"/>
            </w:tcBorders>
            <w:vAlign w:val="center"/>
          </w:tcPr>
          <w:p>
            <w:pPr>
              <w:pageBreakBefore w:val="0"/>
              <w:widowControl w:val="0"/>
              <w:numPr>
                <w:ilvl w:val="0"/>
                <w:numId w:val="12"/>
              </w:numPr>
              <w:kinsoku/>
              <w:wordWrap/>
              <w:overflowPunct/>
              <w:topLinePunct w:val="0"/>
              <w:autoSpaceDE/>
              <w:autoSpaceDN/>
              <w:bidi w:val="0"/>
              <w:adjustRightInd/>
              <w:snapToGrid/>
              <w:spacing w:before="202" w:line="560" w:lineRule="exact"/>
              <w:ind w:left="425" w:leftChars="0" w:hanging="425" w:firstLineChars="0"/>
              <w:textAlignment w:val="auto"/>
              <w:outlineLvl w:val="9"/>
              <w:rPr>
                <w:rFonts w:hint="default" w:ascii="宋体" w:hAnsi="宋体" w:eastAsia="宋体" w:cs="宋体"/>
                <w:color w:val="auto"/>
                <w:sz w:val="28"/>
                <w:szCs w:val="28"/>
                <w:highlight w:val="none"/>
                <w:lang w:val="en-US"/>
              </w:rPr>
            </w:pPr>
            <w:r>
              <w:rPr>
                <w:rFonts w:ascii="宋体" w:hAnsi="宋体" w:eastAsia="宋体" w:cs="宋体"/>
                <w:color w:val="auto"/>
                <w:spacing w:val="-1"/>
                <w:sz w:val="28"/>
                <w:szCs w:val="28"/>
                <w:highlight w:val="none"/>
              </w:rPr>
              <w:t>当</w:t>
            </w:r>
            <w:r>
              <w:rPr>
                <w:rFonts w:hint="eastAsia" w:ascii="宋体" w:hAnsi="宋体" w:cs="宋体"/>
                <w:color w:val="auto"/>
                <w:spacing w:val="-1"/>
                <w:sz w:val="28"/>
                <w:szCs w:val="28"/>
                <w:highlight w:val="none"/>
                <w:lang w:val="en-US" w:eastAsia="zh-CN"/>
              </w:rPr>
              <w:t>能</w:t>
            </w:r>
            <w:r>
              <w:rPr>
                <w:rFonts w:ascii="宋体" w:hAnsi="宋体" w:eastAsia="宋体" w:cs="宋体"/>
                <w:color w:val="auto"/>
                <w:spacing w:val="-1"/>
                <w:sz w:val="28"/>
                <w:szCs w:val="28"/>
                <w:highlight w:val="none"/>
              </w:rPr>
              <w:t>获得</w:t>
            </w:r>
            <w:r>
              <w:rPr>
                <w:rFonts w:hint="eastAsia" w:ascii="宋体" w:hAnsi="宋体" w:cs="宋体"/>
                <w:color w:val="auto"/>
                <w:spacing w:val="-1"/>
                <w:sz w:val="28"/>
                <w:szCs w:val="28"/>
                <w:highlight w:val="none"/>
                <w:lang w:val="en-US" w:eastAsia="zh-CN"/>
              </w:rPr>
              <w:t>中低运量轨道交通出行的</w:t>
            </w:r>
            <w:r>
              <w:rPr>
                <w:rFonts w:ascii="宋体" w:hAnsi="宋体" w:eastAsia="宋体" w:cs="宋体"/>
                <w:color w:val="auto"/>
                <w:spacing w:val="-1"/>
                <w:sz w:val="28"/>
                <w:szCs w:val="28"/>
                <w:highlight w:val="none"/>
              </w:rPr>
              <w:t>终点时，以</w:t>
            </w:r>
            <w:r>
              <w:rPr>
                <w:rFonts w:ascii="宋体" w:hAnsi="宋体" w:eastAsia="宋体" w:cs="宋体"/>
                <w:color w:val="auto"/>
                <w:spacing w:val="-34"/>
                <w:sz w:val="28"/>
                <w:szCs w:val="28"/>
                <w:highlight w:val="none"/>
              </w:rPr>
              <w:t xml:space="preserve"> </w:t>
            </w:r>
            <w:r>
              <w:rPr>
                <w:rFonts w:ascii="宋体" w:hAnsi="宋体" w:eastAsia="宋体" w:cs="宋体"/>
                <w:color w:val="auto"/>
                <w:spacing w:val="-1"/>
                <w:sz w:val="28"/>
                <w:szCs w:val="28"/>
                <w:highlight w:val="none"/>
              </w:rPr>
              <w:t>Dijkstra</w:t>
            </w:r>
            <w:r>
              <w:rPr>
                <w:rFonts w:ascii="宋体" w:hAnsi="宋体" w:eastAsia="宋体" w:cs="宋体"/>
                <w:color w:val="auto"/>
                <w:spacing w:val="-38"/>
                <w:sz w:val="28"/>
                <w:szCs w:val="28"/>
                <w:highlight w:val="none"/>
              </w:rPr>
              <w:t xml:space="preserve"> </w:t>
            </w:r>
            <w:r>
              <w:rPr>
                <w:rFonts w:ascii="宋体" w:hAnsi="宋体" w:eastAsia="宋体" w:cs="宋体"/>
                <w:color w:val="auto"/>
                <w:spacing w:val="-1"/>
                <w:sz w:val="28"/>
                <w:szCs w:val="28"/>
                <w:highlight w:val="none"/>
              </w:rPr>
              <w:t>算法计算的道路最短路径里程</w:t>
            </w:r>
            <w:r>
              <w:rPr>
                <w:rFonts w:hint="eastAsia" w:ascii="宋体" w:hAnsi="宋体" w:eastAsia="宋体" w:cs="宋体"/>
                <w:color w:val="auto"/>
                <w:spacing w:val="-1"/>
                <w:sz w:val="28"/>
                <w:szCs w:val="28"/>
                <w:highlight w:val="none"/>
                <w:lang w:eastAsia="zh-CN"/>
              </w:rPr>
              <w:t>；</w:t>
            </w:r>
          </w:p>
          <w:p>
            <w:pPr>
              <w:pageBreakBefore w:val="0"/>
              <w:widowControl w:val="0"/>
              <w:numPr>
                <w:ilvl w:val="0"/>
                <w:numId w:val="12"/>
              </w:numPr>
              <w:kinsoku/>
              <w:wordWrap/>
              <w:overflowPunct/>
              <w:topLinePunct w:val="0"/>
              <w:autoSpaceDE/>
              <w:autoSpaceDN/>
              <w:bidi w:val="0"/>
              <w:adjustRightInd/>
              <w:snapToGrid/>
              <w:spacing w:before="202" w:line="560" w:lineRule="exact"/>
              <w:ind w:left="425" w:leftChars="0" w:hanging="425" w:firstLineChars="0"/>
              <w:textAlignment w:val="auto"/>
              <w:outlineLvl w:val="9"/>
              <w:rPr>
                <w:rFonts w:hint="default"/>
                <w:color w:val="auto"/>
                <w:sz w:val="22"/>
                <w:szCs w:val="21"/>
                <w:highlight w:val="none"/>
                <w:lang w:val="en-US"/>
              </w:rPr>
            </w:pPr>
            <w:r>
              <w:rPr>
                <w:rFonts w:ascii="宋体" w:hAnsi="宋体" w:eastAsia="宋体" w:cs="宋体"/>
                <w:color w:val="auto"/>
                <w:spacing w:val="-3"/>
                <w:sz w:val="28"/>
                <w:szCs w:val="28"/>
                <w:highlight w:val="none"/>
              </w:rPr>
              <w:t>当不能获得</w:t>
            </w:r>
            <w:r>
              <w:rPr>
                <w:rFonts w:hint="eastAsia" w:ascii="宋体" w:hAnsi="宋体" w:cs="宋体"/>
                <w:color w:val="auto"/>
                <w:spacing w:val="-1"/>
                <w:sz w:val="28"/>
                <w:szCs w:val="28"/>
                <w:highlight w:val="none"/>
                <w:lang w:val="en-US" w:eastAsia="zh-CN"/>
              </w:rPr>
              <w:t>中低运量轨道交通出行的</w:t>
            </w:r>
            <w:r>
              <w:rPr>
                <w:rFonts w:ascii="宋体" w:hAnsi="宋体" w:eastAsia="宋体" w:cs="宋体"/>
                <w:color w:val="auto"/>
                <w:spacing w:val="-3"/>
                <w:sz w:val="28"/>
                <w:szCs w:val="28"/>
                <w:highlight w:val="none"/>
              </w:rPr>
              <w:t>起终点时，或其他不能计算最短路径的情况下，以</w:t>
            </w:r>
            <w:r>
              <w:rPr>
                <w:rFonts w:hint="eastAsia" w:ascii="宋体" w:hAnsi="宋体" w:cs="宋体"/>
                <w:color w:val="auto"/>
                <w:spacing w:val="-1"/>
                <w:sz w:val="28"/>
                <w:szCs w:val="28"/>
                <w:highlight w:val="none"/>
                <w:lang w:val="en-US" w:eastAsia="zh-CN"/>
              </w:rPr>
              <w:t>中低运量轨道交通出行</w:t>
            </w:r>
            <w:r>
              <w:rPr>
                <w:rFonts w:ascii="宋体" w:hAnsi="宋体" w:eastAsia="宋体" w:cs="宋体"/>
                <w:color w:val="auto"/>
                <w:spacing w:val="-3"/>
                <w:sz w:val="28"/>
                <w:szCs w:val="28"/>
                <w:highlight w:val="none"/>
              </w:rPr>
              <w:t>里程除以</w:t>
            </w:r>
            <w:r>
              <w:rPr>
                <w:rFonts w:hint="eastAsia" w:ascii="宋体" w:hAnsi="宋体" w:cs="宋体"/>
                <w:color w:val="auto"/>
                <w:spacing w:val="-1"/>
                <w:sz w:val="28"/>
                <w:szCs w:val="28"/>
                <w:highlight w:val="none"/>
                <w:lang w:val="en-US" w:eastAsia="zh-CN"/>
              </w:rPr>
              <w:t>中低运量轨道交通出行</w:t>
            </w:r>
            <w:r>
              <w:rPr>
                <w:rFonts w:ascii="宋体" w:hAnsi="宋体" w:eastAsia="宋体" w:cs="宋体"/>
                <w:color w:val="auto"/>
                <w:spacing w:val="-2"/>
                <w:sz w:val="28"/>
                <w:szCs w:val="28"/>
                <w:highlight w:val="none"/>
              </w:rPr>
              <w:t>平均路径转换系数</w:t>
            </w:r>
            <w:r>
              <w:rPr>
                <w:rFonts w:hint="eastAsia" w:ascii="宋体" w:hAnsi="宋体" w:cs="宋体"/>
                <w:color w:val="auto"/>
                <w:spacing w:val="-2"/>
                <w:sz w:val="28"/>
                <w:szCs w:val="28"/>
                <w:highlight w:val="none"/>
                <w:lang w:eastAsia="zh-CN"/>
              </w:rPr>
              <w:t>（</w:t>
            </w:r>
            <w:r>
              <w:rPr>
                <w:rFonts w:hint="eastAsia" w:ascii="宋体" w:hAnsi="宋体" w:cs="宋体"/>
                <w:color w:val="auto"/>
                <w:sz w:val="28"/>
                <w:szCs w:val="28"/>
                <w:highlight w:val="none"/>
                <w:lang w:val="en-US" w:eastAsia="zh-CN"/>
              </w:rPr>
              <w:t>R</w:t>
            </w:r>
            <w:r>
              <w:rPr>
                <w:rFonts w:hint="eastAsia" w:ascii="宋体" w:hAnsi="宋体" w:cs="宋体"/>
                <w:color w:val="auto"/>
                <w:sz w:val="28"/>
                <w:szCs w:val="28"/>
                <w:highlight w:val="none"/>
                <w:vertAlign w:val="subscript"/>
                <w:lang w:val="en-US" w:eastAsia="zh-CN"/>
              </w:rPr>
              <w:t>g</w:t>
            </w:r>
            <w:r>
              <w:rPr>
                <w:rFonts w:hint="eastAsia" w:ascii="宋体" w:hAnsi="宋体" w:cs="宋体"/>
                <w:color w:val="auto"/>
                <w:spacing w:val="-2"/>
                <w:sz w:val="28"/>
                <w:szCs w:val="28"/>
                <w:highlight w:val="none"/>
                <w:lang w:eastAsia="zh-CN"/>
              </w:rPr>
              <w:t>）</w:t>
            </w:r>
            <w:r>
              <w:rPr>
                <w:rFonts w:ascii="宋体" w:hAnsi="宋体" w:eastAsia="宋体" w:cs="宋体"/>
                <w:color w:val="auto"/>
                <w:spacing w:val="-2"/>
                <w:sz w:val="28"/>
                <w:szCs w:val="28"/>
                <w:highlight w:val="none"/>
              </w:rPr>
              <w:t>计算基准线出行里程</w:t>
            </w:r>
            <w:r>
              <w:rPr>
                <w:rFonts w:hint="eastAsia" w:ascii="宋体" w:hAnsi="宋体" w:cs="宋体"/>
                <w:color w:val="auto"/>
                <w:spacing w:val="-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监测频率</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申请时</w:t>
            </w:r>
            <w:r>
              <w:rPr>
                <w:rFonts w:hint="eastAsia" w:ascii="宋体" w:hAnsi="宋体" w:eastAsia="宋体" w:cs="宋体"/>
                <w:color w:val="auto"/>
                <w:sz w:val="28"/>
                <w:szCs w:val="28"/>
                <w:highlight w:val="none"/>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质量控制程序</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备注：</w:t>
            </w:r>
          </w:p>
        </w:tc>
        <w:tc>
          <w:tcPr>
            <w:tcW w:w="3741" w:type="pct"/>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eastAsia="en-US"/>
              </w:rPr>
            </w:pPr>
            <w:r>
              <w:rPr>
                <w:rFonts w:hint="eastAsia" w:ascii="宋体" w:hAnsi="宋体" w:eastAsia="宋体" w:cs="宋体"/>
                <w:color w:val="auto"/>
                <w:sz w:val="28"/>
                <w:szCs w:val="28"/>
                <w:highlight w:val="none"/>
              </w:rPr>
              <w:t>-</w:t>
            </w:r>
          </w:p>
        </w:tc>
      </w:tr>
    </w:tbl>
    <w:p>
      <w:pPr>
        <w:pStyle w:val="3"/>
        <w:pageBreakBefore w:val="0"/>
        <w:numPr>
          <w:ilvl w:val="0"/>
          <w:numId w:val="2"/>
        </w:numPr>
        <w:wordWrap/>
        <w:overflowPunct/>
        <w:topLinePunct w:val="0"/>
        <w:bidi w:val="0"/>
        <w:spacing w:line="660" w:lineRule="exact"/>
        <w:ind w:left="-420" w:leftChars="0" w:firstLine="420" w:firstLineChars="0"/>
        <w:rPr>
          <w:rFonts w:hint="eastAsia" w:ascii="黑体" w:hAnsi="黑体" w:eastAsia="黑体" w:cs="黑体"/>
          <w:b w:val="0"/>
          <w:bCs w:val="0"/>
          <w:color w:val="auto"/>
          <w:sz w:val="28"/>
          <w:szCs w:val="28"/>
          <w:highlight w:val="none"/>
          <w:lang w:val="en-US" w:eastAsia="zh-CN"/>
        </w:rPr>
      </w:pPr>
      <w:bookmarkStart w:id="51" w:name="_Toc1557109924"/>
      <w:r>
        <w:rPr>
          <w:rFonts w:hint="eastAsia" w:ascii="黑体" w:hAnsi="黑体" w:eastAsia="黑体" w:cs="黑体"/>
          <w:b w:val="0"/>
          <w:bCs w:val="0"/>
          <w:color w:val="auto"/>
          <w:sz w:val="28"/>
          <w:szCs w:val="28"/>
          <w:highlight w:val="none"/>
          <w:lang w:val="en-US" w:eastAsia="zh-CN"/>
        </w:rPr>
        <w:t>项目审核与核查要点</w:t>
      </w:r>
      <w:bookmarkEnd w:id="51"/>
    </w:p>
    <w:p>
      <w:pPr>
        <w:keepNext w:val="0"/>
        <w:keepLines w:val="0"/>
        <w:pageBreakBefore w:val="0"/>
        <w:widowControl w:val="0"/>
        <w:kinsoku/>
        <w:wordWrap/>
        <w:overflowPunct/>
        <w:topLinePunct w:val="0"/>
        <w:autoSpaceDE/>
        <w:autoSpaceDN/>
        <w:bidi w:val="0"/>
        <w:adjustRightInd/>
        <w:snapToGrid/>
        <w:spacing w:before="198" w:line="660" w:lineRule="exact"/>
        <w:ind w:right="7"/>
        <w:jc w:val="both"/>
        <w:textAlignment w:val="auto"/>
        <w:outlineLvl w:val="9"/>
        <w:rPr>
          <w:rFonts w:hint="default" w:ascii="宋体" w:hAnsi="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val="en-US" w:eastAsia="zh-CN"/>
        </w:rPr>
        <w:t>为确保减排</w:t>
      </w:r>
      <w:r>
        <w:rPr>
          <w:rFonts w:hint="eastAsia" w:ascii="宋体" w:hAnsi="宋体" w:cs="宋体"/>
          <w:color w:val="auto"/>
          <w:spacing w:val="-2"/>
          <w:sz w:val="28"/>
          <w:szCs w:val="28"/>
          <w:highlight w:val="none"/>
          <w:lang w:val="en-US" w:eastAsia="zh-CN"/>
        </w:rPr>
        <w:t>项目</w:t>
      </w:r>
      <w:r>
        <w:rPr>
          <w:rFonts w:hint="eastAsia" w:ascii="宋体" w:hAnsi="宋体" w:eastAsia="宋体" w:cs="宋体"/>
          <w:color w:val="auto"/>
          <w:spacing w:val="-2"/>
          <w:sz w:val="28"/>
          <w:szCs w:val="28"/>
          <w:highlight w:val="none"/>
          <w:lang w:val="en-US" w:eastAsia="zh-CN"/>
        </w:rPr>
        <w:t>的真实性、准确性，本方法学规定将对减排</w:t>
      </w:r>
      <w:r>
        <w:rPr>
          <w:rFonts w:hint="eastAsia" w:ascii="宋体" w:hAnsi="宋体" w:cs="宋体"/>
          <w:color w:val="auto"/>
          <w:spacing w:val="-2"/>
          <w:sz w:val="28"/>
          <w:szCs w:val="28"/>
          <w:highlight w:val="none"/>
          <w:lang w:val="en-US" w:eastAsia="zh-CN"/>
        </w:rPr>
        <w:t>项目</w:t>
      </w:r>
      <w:r>
        <w:rPr>
          <w:rFonts w:hint="eastAsia" w:ascii="宋体" w:hAnsi="宋体" w:eastAsia="宋体" w:cs="宋体"/>
          <w:color w:val="auto"/>
          <w:spacing w:val="-2"/>
          <w:sz w:val="28"/>
          <w:szCs w:val="28"/>
          <w:highlight w:val="none"/>
          <w:lang w:val="en-US" w:eastAsia="zh-CN"/>
        </w:rPr>
        <w:t>开发主体资质及性质、减排</w:t>
      </w:r>
      <w:r>
        <w:rPr>
          <w:rFonts w:hint="eastAsia" w:ascii="宋体" w:hAnsi="宋体" w:cs="宋体"/>
          <w:color w:val="auto"/>
          <w:spacing w:val="-2"/>
          <w:sz w:val="28"/>
          <w:szCs w:val="28"/>
          <w:highlight w:val="none"/>
          <w:lang w:val="en-US" w:eastAsia="zh-CN"/>
        </w:rPr>
        <w:t>项目</w:t>
      </w:r>
      <w:r>
        <w:rPr>
          <w:rFonts w:hint="eastAsia" w:ascii="宋体" w:hAnsi="宋体" w:eastAsia="宋体" w:cs="宋体"/>
          <w:color w:val="auto"/>
          <w:spacing w:val="-2"/>
          <w:sz w:val="28"/>
          <w:szCs w:val="28"/>
          <w:highlight w:val="none"/>
          <w:lang w:val="en-US" w:eastAsia="zh-CN"/>
        </w:rPr>
        <w:t>的项目建设证明、减排</w:t>
      </w:r>
      <w:r>
        <w:rPr>
          <w:rFonts w:hint="eastAsia" w:ascii="宋体" w:hAnsi="宋体" w:cs="宋体"/>
          <w:color w:val="auto"/>
          <w:spacing w:val="-2"/>
          <w:sz w:val="28"/>
          <w:szCs w:val="28"/>
          <w:highlight w:val="none"/>
          <w:lang w:val="en-US" w:eastAsia="zh-CN"/>
        </w:rPr>
        <w:t>项目</w:t>
      </w:r>
      <w:r>
        <w:rPr>
          <w:rFonts w:hint="eastAsia" w:ascii="宋体" w:hAnsi="宋体" w:eastAsia="宋体" w:cs="宋体"/>
          <w:color w:val="auto"/>
          <w:spacing w:val="-2"/>
          <w:sz w:val="28"/>
          <w:szCs w:val="28"/>
          <w:highlight w:val="none"/>
          <w:lang w:val="en-US" w:eastAsia="zh-CN"/>
        </w:rPr>
        <w:t>的数据监测体系、减排量申报材料、事前确认数据的管理等方面进行重点审核与核查。为此，减排</w:t>
      </w:r>
      <w:r>
        <w:rPr>
          <w:rFonts w:hint="eastAsia" w:ascii="宋体" w:hAnsi="宋体" w:cs="宋体"/>
          <w:color w:val="auto"/>
          <w:spacing w:val="-2"/>
          <w:sz w:val="28"/>
          <w:szCs w:val="28"/>
          <w:highlight w:val="none"/>
          <w:lang w:val="en-US" w:eastAsia="zh-CN"/>
        </w:rPr>
        <w:t>项目</w:t>
      </w:r>
      <w:r>
        <w:rPr>
          <w:rFonts w:hint="eastAsia" w:ascii="宋体" w:hAnsi="宋体" w:eastAsia="宋体" w:cs="宋体"/>
          <w:color w:val="auto"/>
          <w:spacing w:val="-2"/>
          <w:sz w:val="28"/>
          <w:szCs w:val="28"/>
          <w:highlight w:val="none"/>
          <w:lang w:val="en-US" w:eastAsia="zh-CN"/>
        </w:rPr>
        <w:t>开发主体需要提供以下材料</w:t>
      </w:r>
      <w:r>
        <w:rPr>
          <w:rFonts w:hint="eastAsia" w:ascii="宋体" w:hAnsi="宋体" w:cs="宋体"/>
          <w:color w:val="auto"/>
          <w:spacing w:val="-2"/>
          <w:sz w:val="28"/>
          <w:szCs w:val="28"/>
          <w:highlight w:val="none"/>
          <w:lang w:val="en-US" w:eastAsia="zh-CN"/>
        </w:rPr>
        <w:t>，见表8</w:t>
      </w:r>
      <w:r>
        <w:rPr>
          <w:rFonts w:hint="default" w:ascii="宋体" w:hAnsi="宋体" w:cs="宋体"/>
          <w:color w:val="auto"/>
          <w:spacing w:val="-2"/>
          <w:sz w:val="28"/>
          <w:szCs w:val="28"/>
          <w:highlight w:val="none"/>
          <w:lang w:val="en-US" w:eastAsia="zh-CN"/>
        </w:rPr>
        <w:t>。</w:t>
      </w:r>
    </w:p>
    <w:p>
      <w:pPr>
        <w:pageBreakBefore w:val="0"/>
        <w:wordWrap/>
        <w:overflowPunct/>
        <w:topLinePunct w:val="0"/>
        <w:bidi w:val="0"/>
        <w:spacing w:line="660" w:lineRule="exact"/>
        <w:ind w:left="0" w:leftChars="0" w:firstLine="0" w:firstLineChars="0"/>
        <w:rPr>
          <w:rFonts w:hint="eastAsia" w:ascii="黑体" w:hAnsi="黑体" w:eastAsia="黑体" w:cs="黑体"/>
          <w:b w:val="0"/>
          <w:bCs w:val="0"/>
          <w:color w:val="auto"/>
          <w:sz w:val="28"/>
          <w:szCs w:val="28"/>
          <w:highlight w:val="none"/>
          <w:lang w:val="en-US" w:eastAsia="zh-CN"/>
        </w:rPr>
        <w:sectPr>
          <w:footerReference r:id="rId11" w:type="default"/>
          <w:pgSz w:w="11906" w:h="16838"/>
          <w:pgMar w:top="1417" w:right="1361" w:bottom="1134" w:left="1361"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ageBreakBefore w:val="0"/>
        <w:wordWrap/>
        <w:overflowPunct/>
        <w:topLinePunct w:val="0"/>
        <w:bidi w:val="0"/>
        <w:spacing w:line="660" w:lineRule="exact"/>
        <w:ind w:left="0" w:leftChars="0" w:firstLine="0" w:firstLineChars="0"/>
        <w:jc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表8 减排项目审核与核查要点</w:t>
      </w:r>
    </w:p>
    <w:tbl>
      <w:tblPr>
        <w:tblStyle w:val="27"/>
        <w:tblW w:w="13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9"/>
        <w:gridCol w:w="3412"/>
        <w:gridCol w:w="3438"/>
        <w:gridCol w:w="2216"/>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jc w:val="center"/>
        </w:trPr>
        <w:tc>
          <w:tcPr>
            <w:tcW w:w="2189" w:type="dxa"/>
            <w:tcBorders>
              <w:top w:val="single" w:color="000000" w:sz="12" w:space="0"/>
              <w:bottom w:val="single" w:color="000000" w:sz="4" w:space="0"/>
              <w:tl2br w:val="nil"/>
            </w:tcBorders>
            <w:shd w:val="clear" w:color="auto" w:fill="FFFFFF"/>
            <w:vAlign w:val="center"/>
          </w:tcPr>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eastAsia" w:ascii="黑体" w:hAnsi="黑体" w:eastAsia="黑体" w:cs="黑体"/>
                <w:b w:val="0"/>
                <w:color w:val="auto"/>
                <w:sz w:val="24"/>
                <w:szCs w:val="24"/>
                <w:highlight w:val="none"/>
                <w:vertAlign w:val="baseline"/>
                <w:lang w:eastAsia="zh-CN"/>
              </w:rPr>
            </w:pPr>
            <w:r>
              <w:rPr>
                <w:rFonts w:hint="eastAsia" w:ascii="黑体" w:hAnsi="黑体" w:eastAsia="黑体" w:cs="黑体"/>
                <w:b w:val="0"/>
                <w:color w:val="auto"/>
                <w:sz w:val="24"/>
                <w:szCs w:val="24"/>
                <w:highlight w:val="none"/>
                <w:vertAlign w:val="baseline"/>
                <w:lang w:eastAsia="zh-CN"/>
              </w:rPr>
              <w:t>审核与核查的重点内容</w:t>
            </w:r>
          </w:p>
        </w:tc>
        <w:tc>
          <w:tcPr>
            <w:tcW w:w="3412" w:type="dxa"/>
            <w:tcBorders>
              <w:top w:val="single" w:color="000000" w:sz="12" w:space="0"/>
              <w:bottom w:val="single" w:color="000000" w:sz="4" w:space="0"/>
            </w:tcBorders>
            <w:shd w:val="clear" w:color="auto" w:fill="FFFFFF"/>
            <w:vAlign w:val="center"/>
          </w:tcPr>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eastAsia" w:ascii="黑体" w:hAnsi="黑体" w:eastAsia="黑体" w:cs="黑体"/>
                <w:b w:val="0"/>
                <w:color w:val="auto"/>
                <w:sz w:val="24"/>
                <w:szCs w:val="24"/>
                <w:highlight w:val="none"/>
                <w:vertAlign w:val="baseline"/>
                <w:lang w:val="en-US" w:eastAsia="zh-CN"/>
              </w:rPr>
            </w:pPr>
            <w:r>
              <w:rPr>
                <w:rFonts w:hint="eastAsia" w:ascii="黑体" w:hAnsi="黑体" w:eastAsia="黑体" w:cs="黑体"/>
                <w:b w:val="0"/>
                <w:color w:val="auto"/>
                <w:sz w:val="24"/>
                <w:szCs w:val="24"/>
                <w:highlight w:val="none"/>
                <w:vertAlign w:val="baseline"/>
                <w:lang w:val="en-US" w:eastAsia="zh-CN"/>
              </w:rPr>
              <w:t>证明材料</w:t>
            </w:r>
          </w:p>
        </w:tc>
        <w:tc>
          <w:tcPr>
            <w:tcW w:w="3438" w:type="dxa"/>
            <w:tcBorders>
              <w:top w:val="single" w:color="000000" w:sz="12" w:space="0"/>
              <w:bottom w:val="single" w:color="000000" w:sz="4" w:space="0"/>
            </w:tcBorders>
            <w:shd w:val="clear" w:color="auto" w:fill="FFFFFF"/>
            <w:vAlign w:val="center"/>
          </w:tcPr>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eastAsia" w:ascii="黑体" w:hAnsi="黑体" w:eastAsia="黑体" w:cs="黑体"/>
                <w:b w:val="0"/>
                <w:color w:val="auto"/>
                <w:sz w:val="24"/>
                <w:szCs w:val="24"/>
                <w:highlight w:val="none"/>
                <w:vertAlign w:val="baseline"/>
                <w:lang w:val="en-US" w:eastAsia="zh-CN"/>
              </w:rPr>
            </w:pPr>
            <w:r>
              <w:rPr>
                <w:rFonts w:hint="eastAsia" w:ascii="黑体" w:hAnsi="黑体" w:eastAsia="黑体" w:cs="黑体"/>
                <w:b w:val="0"/>
                <w:color w:val="auto"/>
                <w:sz w:val="24"/>
                <w:szCs w:val="24"/>
                <w:highlight w:val="none"/>
                <w:vertAlign w:val="baseline"/>
                <w:lang w:val="en-US" w:eastAsia="zh-CN"/>
              </w:rPr>
              <w:t>数据参数</w:t>
            </w:r>
          </w:p>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default" w:ascii="黑体" w:hAnsi="黑体" w:eastAsia="黑体" w:cs="黑体"/>
                <w:b w:val="0"/>
                <w:color w:val="auto"/>
                <w:sz w:val="24"/>
                <w:szCs w:val="24"/>
                <w:highlight w:val="none"/>
                <w:vertAlign w:val="baseline"/>
                <w:lang w:val="en-US" w:eastAsia="zh-CN"/>
              </w:rPr>
            </w:pPr>
            <w:r>
              <w:rPr>
                <w:rFonts w:hint="eastAsia" w:ascii="黑体" w:hAnsi="黑体" w:eastAsia="黑体" w:cs="黑体"/>
                <w:b w:val="0"/>
                <w:color w:val="auto"/>
                <w:sz w:val="24"/>
                <w:szCs w:val="24"/>
                <w:highlight w:val="none"/>
                <w:vertAlign w:val="baseline"/>
                <w:lang w:val="en-US" w:eastAsia="zh-CN"/>
              </w:rPr>
              <w:t>（审核要求）</w:t>
            </w:r>
          </w:p>
        </w:tc>
        <w:tc>
          <w:tcPr>
            <w:tcW w:w="2216" w:type="dxa"/>
            <w:tcBorders>
              <w:top w:val="single" w:color="000000" w:sz="12" w:space="0"/>
              <w:bottom w:val="single" w:color="000000" w:sz="4" w:space="0"/>
            </w:tcBorders>
            <w:shd w:val="clear" w:color="auto" w:fill="FFFFFF"/>
            <w:vAlign w:val="center"/>
          </w:tcPr>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eastAsia" w:ascii="黑体" w:hAnsi="黑体" w:eastAsia="黑体" w:cs="黑体"/>
                <w:b w:val="0"/>
                <w:color w:val="auto"/>
                <w:sz w:val="24"/>
                <w:szCs w:val="24"/>
                <w:highlight w:val="none"/>
                <w:vertAlign w:val="baseline"/>
                <w:lang w:val="en-US" w:eastAsia="zh-CN"/>
              </w:rPr>
            </w:pPr>
            <w:r>
              <w:rPr>
                <w:rFonts w:hint="eastAsia" w:ascii="黑体" w:hAnsi="黑体" w:eastAsia="黑体" w:cs="黑体"/>
                <w:b w:val="0"/>
                <w:color w:val="auto"/>
                <w:sz w:val="24"/>
                <w:szCs w:val="24"/>
                <w:highlight w:val="none"/>
                <w:vertAlign w:val="baseline"/>
                <w:lang w:val="en-US" w:eastAsia="zh-CN"/>
              </w:rPr>
              <w:t>数据源</w:t>
            </w:r>
          </w:p>
        </w:tc>
        <w:tc>
          <w:tcPr>
            <w:tcW w:w="2142" w:type="dxa"/>
            <w:tcBorders>
              <w:top w:val="single" w:color="000000" w:sz="12" w:space="0"/>
              <w:bottom w:val="single" w:color="000000" w:sz="4" w:space="0"/>
            </w:tcBorders>
            <w:shd w:val="clear" w:color="auto" w:fill="FFFFFF"/>
            <w:vAlign w:val="center"/>
          </w:tcPr>
          <w:p>
            <w:pPr>
              <w:pageBreakBefore w:val="0"/>
              <w:wordWrap/>
              <w:overflowPunct/>
              <w:topLinePunct w:val="0"/>
              <w:bidi w:val="0"/>
              <w:spacing w:beforeAutospacing="0" w:after="0" w:afterLines="0" w:afterAutospacing="0" w:line="360" w:lineRule="auto"/>
              <w:ind w:left="0" w:leftChars="0" w:firstLine="0" w:firstLineChars="0"/>
              <w:jc w:val="center"/>
              <w:outlineLvl w:val="9"/>
              <w:rPr>
                <w:rFonts w:hint="eastAsia" w:ascii="黑体" w:hAnsi="黑体" w:eastAsia="黑体" w:cs="黑体"/>
                <w:b w:val="0"/>
                <w:color w:val="auto"/>
                <w:sz w:val="24"/>
                <w:szCs w:val="24"/>
                <w:highlight w:val="none"/>
                <w:vertAlign w:val="baseline"/>
                <w:lang w:val="en-US" w:eastAsia="zh-CN"/>
              </w:rPr>
            </w:pPr>
            <w:r>
              <w:rPr>
                <w:rFonts w:hint="eastAsia" w:ascii="黑体" w:hAnsi="黑体" w:eastAsia="黑体" w:cs="黑体"/>
                <w:b w:val="0"/>
                <w:color w:val="auto"/>
                <w:sz w:val="24"/>
                <w:szCs w:val="24"/>
                <w:highlight w:val="none"/>
                <w:vertAlign w:val="baseline"/>
                <w:lang w:eastAsia="zh-CN"/>
              </w:rPr>
              <w:t>交叉验证途径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2189"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减排项目开发主体的资质</w:t>
            </w:r>
          </w:p>
        </w:tc>
        <w:tc>
          <w:tcPr>
            <w:tcW w:w="3412"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both"/>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营业执照、法人或负责人的身份证明、项目所有权证明材料。</w:t>
            </w:r>
          </w:p>
        </w:tc>
        <w:tc>
          <w:tcPr>
            <w:tcW w:w="3438"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eastAsia="zh-CN"/>
              </w:rPr>
            </w:pPr>
            <w:r>
              <w:rPr>
                <w:rFonts w:hint="eastAsia" w:ascii="仿宋" w:hAnsi="仿宋" w:eastAsia="仿宋" w:cs="仿宋"/>
                <w:b w:val="0"/>
                <w:color w:val="auto"/>
                <w:spacing w:val="-2"/>
                <w:sz w:val="24"/>
                <w:szCs w:val="24"/>
                <w:highlight w:val="none"/>
                <w:lang w:val="en-US" w:eastAsia="zh-CN"/>
              </w:rPr>
              <w:t>证明拥有控制和运营项目或计划活动的合法权利</w:t>
            </w:r>
          </w:p>
        </w:tc>
        <w:tc>
          <w:tcPr>
            <w:tcW w:w="2216"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减排项目开发主体提供</w:t>
            </w:r>
          </w:p>
        </w:tc>
        <w:tc>
          <w:tcPr>
            <w:tcW w:w="2142"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信用中国、国际、地方政府招投标网站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21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减排项目开发主体性质</w:t>
            </w:r>
          </w:p>
        </w:tc>
        <w:tc>
          <w:tcPr>
            <w:tcW w:w="34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宋体" w:hAnsi="宋体" w:eastAsia="宋体" w:cs="宋体"/>
                <w:b w:val="0"/>
                <w:color w:val="auto"/>
                <w:sz w:val="24"/>
                <w:szCs w:val="24"/>
                <w:highlight w:val="none"/>
                <w:vertAlign w:val="baseline"/>
                <w:lang w:val="en-US" w:eastAsia="zh-CN"/>
              </w:rPr>
            </w:pPr>
            <w:r>
              <w:rPr>
                <w:rFonts w:hint="eastAsia" w:ascii="仿宋" w:hAnsi="仿宋" w:eastAsia="仿宋" w:cs="仿宋"/>
                <w:b w:val="0"/>
                <w:color w:val="auto"/>
                <w:spacing w:val="-2"/>
                <w:sz w:val="24"/>
                <w:szCs w:val="24"/>
                <w:highlight w:val="none"/>
                <w:lang w:val="en-US" w:eastAsia="zh-CN"/>
              </w:rPr>
              <w:t>明确是减排项目基础设施的建设方（底层数据所有者）还是委托代理。</w:t>
            </w:r>
          </w:p>
        </w:tc>
        <w:tc>
          <w:tcPr>
            <w:tcW w:w="34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宋体" w:hAnsi="宋体" w:eastAsia="宋体" w:cs="宋体"/>
                <w:b w:val="0"/>
                <w:color w:val="auto"/>
                <w:sz w:val="24"/>
                <w:szCs w:val="24"/>
                <w:highlight w:val="none"/>
                <w:vertAlign w:val="baseline"/>
                <w:lang w:val="en-US" w:eastAsia="zh-CN"/>
              </w:rPr>
            </w:pPr>
            <w:r>
              <w:rPr>
                <w:rFonts w:hint="eastAsia" w:ascii="仿宋" w:hAnsi="仿宋" w:eastAsia="仿宋" w:cs="仿宋"/>
                <w:b w:val="0"/>
                <w:color w:val="auto"/>
                <w:spacing w:val="-2"/>
                <w:sz w:val="24"/>
                <w:szCs w:val="24"/>
                <w:highlight w:val="none"/>
                <w:lang w:val="en-US" w:eastAsia="zh-CN"/>
              </w:rPr>
              <w:t>审核项目开发主体是否可以记录、储存、调用底层数据，判读是否为建设方还是委托代理。</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现场评估，争取相关部门支持</w:t>
            </w:r>
          </w:p>
        </w:tc>
        <w:tc>
          <w:tcPr>
            <w:tcW w:w="21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宋体" w:cs="宋体"/>
                <w:b w:val="0"/>
                <w:color w:val="auto"/>
                <w:sz w:val="24"/>
                <w:szCs w:val="24"/>
                <w:highlight w:val="none"/>
                <w:vertAlign w:val="baseline"/>
                <w:lang w:val="en-US" w:eastAsia="zh-CN"/>
              </w:rPr>
            </w:pPr>
            <w:r>
              <w:rPr>
                <w:rFonts w:hint="eastAsia" w:ascii="仿宋" w:hAnsi="仿宋" w:eastAsia="仿宋" w:cs="仿宋"/>
                <w:b w:val="0"/>
                <w:color w:val="auto"/>
                <w:spacing w:val="-2"/>
                <w:sz w:val="24"/>
                <w:szCs w:val="24"/>
                <w:highlight w:val="none"/>
                <w:lang w:val="en-US" w:eastAsia="zh-CN"/>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21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减排项目的相关项目建设证明材料</w:t>
            </w:r>
          </w:p>
        </w:tc>
        <w:tc>
          <w:tcPr>
            <w:tcW w:w="34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包括但不限于建设用地规划许可证、建设工程规划许可证和施工许可证。</w:t>
            </w:r>
          </w:p>
        </w:tc>
        <w:tc>
          <w:tcPr>
            <w:tcW w:w="34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宋体" w:hAnsi="宋体" w:eastAsia="宋体" w:cs="宋体"/>
                <w:b w:val="0"/>
                <w:color w:val="auto"/>
                <w:sz w:val="24"/>
                <w:szCs w:val="24"/>
                <w:highlight w:val="none"/>
                <w:vertAlign w:val="baseline"/>
                <w:lang w:val="en-US" w:eastAsia="zh-CN"/>
              </w:rPr>
            </w:pPr>
            <w:r>
              <w:rPr>
                <w:rFonts w:hint="eastAsia" w:ascii="仿宋" w:hAnsi="仿宋" w:eastAsia="仿宋" w:cs="仿宋"/>
                <w:b w:val="0"/>
                <w:color w:val="auto"/>
                <w:spacing w:val="-2"/>
                <w:sz w:val="24"/>
                <w:szCs w:val="24"/>
                <w:highlight w:val="none"/>
                <w:lang w:val="en-US" w:eastAsia="zh-CN"/>
              </w:rPr>
              <w:t>深入了解项目的背景信息（开发主体、资金来源、进展情况等）</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color w:val="auto"/>
                <w:sz w:val="24"/>
                <w:szCs w:val="24"/>
                <w:highlight w:val="none"/>
                <w:vertAlign w:val="baseline"/>
              </w:rPr>
            </w:pPr>
            <w:r>
              <w:rPr>
                <w:rFonts w:hint="eastAsia" w:ascii="仿宋" w:hAnsi="仿宋" w:eastAsia="仿宋" w:cs="仿宋"/>
                <w:b w:val="0"/>
                <w:color w:val="auto"/>
                <w:spacing w:val="-2"/>
                <w:sz w:val="24"/>
                <w:szCs w:val="24"/>
                <w:highlight w:val="none"/>
                <w:lang w:val="en-US" w:eastAsia="zh-CN"/>
              </w:rPr>
              <w:t>现场评估，争取相关部门支持</w:t>
            </w:r>
          </w:p>
        </w:tc>
        <w:tc>
          <w:tcPr>
            <w:tcW w:w="21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联系人、利益相关方咨询、新闻报道、官网信息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21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5"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数据接入技术要求</w:t>
            </w:r>
          </w:p>
        </w:tc>
        <w:tc>
          <w:tcPr>
            <w:tcW w:w="34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减排项目开发主体的数据监测平台的实时接入数据的技术要求。</w:t>
            </w:r>
          </w:p>
        </w:tc>
        <w:tc>
          <w:tcPr>
            <w:tcW w:w="34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数据来源、数据处理方案</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eastAsia" w:ascii="宋体" w:hAnsi="宋体" w:eastAsia="宋体" w:cs="宋体"/>
                <w:b w:val="0"/>
                <w:color w:val="auto"/>
                <w:spacing w:val="2"/>
                <w:sz w:val="24"/>
                <w:szCs w:val="24"/>
                <w:highlight w:val="none"/>
              </w:rPr>
            </w:pPr>
            <w:r>
              <w:rPr>
                <w:rFonts w:hint="eastAsia" w:ascii="仿宋" w:hAnsi="仿宋" w:eastAsia="仿宋" w:cs="仿宋"/>
                <w:b w:val="0"/>
                <w:color w:val="auto"/>
                <w:spacing w:val="-2"/>
                <w:sz w:val="24"/>
                <w:szCs w:val="24"/>
                <w:highlight w:val="none"/>
                <w:lang w:val="en-US" w:eastAsia="zh-CN"/>
              </w:rPr>
              <w:t>现场评估，争取相关部门支持</w:t>
            </w:r>
          </w:p>
        </w:tc>
        <w:tc>
          <w:tcPr>
            <w:tcW w:w="21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宋体" w:hAnsi="宋体" w:eastAsia="宋体" w:cs="宋体"/>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现场评估、平台内测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1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校验数据</w:t>
            </w:r>
          </w:p>
        </w:tc>
        <w:tc>
          <w:tcPr>
            <w:tcW w:w="34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减排项目备案后，运行期间校验减排项目开发主体提供的数据，审核数据来源、数据处理方式和同类数据校验。</w:t>
            </w:r>
          </w:p>
        </w:tc>
        <w:tc>
          <w:tcPr>
            <w:tcW w:w="34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宋体" w:hAnsi="宋体" w:eastAsia="宋体" w:cs="宋体"/>
                <w:b w:val="0"/>
                <w:color w:val="auto"/>
                <w:spacing w:val="-4"/>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排放因子测算、个人用户出行的里程、次数数据</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能耗统计表、监测平台、数据处理方案</w:t>
            </w:r>
          </w:p>
        </w:tc>
        <w:tc>
          <w:tcPr>
            <w:tcW w:w="21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宋体" w:hAnsi="宋体" w:eastAsia="宋体" w:cs="宋体"/>
                <w:b w:val="0"/>
                <w:color w:val="auto"/>
                <w:spacing w:val="-4"/>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抽查个人减排量获取情况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jc w:val="center"/>
        </w:trPr>
        <w:tc>
          <w:tcPr>
            <w:tcW w:w="21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数据授权</w:t>
            </w:r>
          </w:p>
        </w:tc>
        <w:tc>
          <w:tcPr>
            <w:tcW w:w="34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减排项目开发主体与乘坐中低运量交通出行基础设施的个人的协议，是否合规、合法获取个人的出行数据授权，是否实现减排行为收益惠及个人。</w:t>
            </w:r>
          </w:p>
        </w:tc>
        <w:tc>
          <w:tcPr>
            <w:tcW w:w="34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eastAsia" w:ascii="宋体" w:hAnsi="宋体" w:eastAsia="宋体" w:cs="宋体"/>
                <w:b w:val="0"/>
                <w:color w:val="auto"/>
                <w:spacing w:val="-4"/>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协议</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宋体" w:hAnsi="宋体" w:eastAsia="宋体" w:cs="宋体"/>
                <w:b w:val="0"/>
                <w:color w:val="auto"/>
                <w:spacing w:val="-4"/>
                <w:sz w:val="24"/>
                <w:szCs w:val="24"/>
                <w:highlight w:val="none"/>
                <w:lang w:val="en-US"/>
              </w:rPr>
            </w:pPr>
            <w:r>
              <w:rPr>
                <w:rFonts w:hint="eastAsia" w:ascii="仿宋" w:hAnsi="仿宋" w:eastAsia="仿宋" w:cs="仿宋"/>
                <w:b w:val="0"/>
                <w:color w:val="auto"/>
                <w:spacing w:val="-2"/>
                <w:sz w:val="24"/>
                <w:szCs w:val="24"/>
                <w:highlight w:val="none"/>
                <w:lang w:val="en-US" w:eastAsia="zh-CN"/>
              </w:rPr>
              <w:t>APP、小程序或其他第三方（渠道方）</w:t>
            </w:r>
          </w:p>
        </w:tc>
        <w:tc>
          <w:tcPr>
            <w:tcW w:w="21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ascii="宋体" w:hAnsi="宋体" w:eastAsia="宋体" w:cs="宋体"/>
                <w:b w:val="0"/>
                <w:color w:val="auto"/>
                <w:spacing w:val="-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2189" w:type="dxa"/>
            <w:tcBorders>
              <w:bottom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排放源准确性</w:t>
            </w:r>
          </w:p>
        </w:tc>
        <w:tc>
          <w:tcPr>
            <w:tcW w:w="3412" w:type="dxa"/>
            <w:tcBorders>
              <w:bottom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减排项目运行期间的温室气体核算报告、运行功率及耗电量。</w:t>
            </w:r>
          </w:p>
        </w:tc>
        <w:tc>
          <w:tcPr>
            <w:tcW w:w="3438" w:type="dxa"/>
            <w:tcBorders>
              <w:bottom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both"/>
              <w:textAlignment w:val="auto"/>
              <w:outlineLvl w:val="9"/>
              <w:rPr>
                <w:rFonts w:hint="default" w:ascii="宋体" w:hAnsi="宋体" w:eastAsia="宋体" w:cs="宋体"/>
                <w:b w:val="0"/>
                <w:color w:val="auto"/>
                <w:spacing w:val="-4"/>
                <w:sz w:val="24"/>
                <w:szCs w:val="24"/>
                <w:highlight w:val="none"/>
                <w:lang w:val="en-US"/>
              </w:rPr>
            </w:pPr>
            <w:r>
              <w:rPr>
                <w:rFonts w:hint="eastAsia" w:ascii="仿宋" w:hAnsi="仿宋" w:eastAsia="仿宋" w:cs="仿宋"/>
                <w:b w:val="0"/>
                <w:color w:val="auto"/>
                <w:spacing w:val="-2"/>
                <w:sz w:val="24"/>
                <w:szCs w:val="24"/>
                <w:highlight w:val="none"/>
                <w:lang w:val="en-US" w:eastAsia="zh-CN"/>
              </w:rPr>
              <w:t>牵引电耗、车站电耗、综合电耗、综合水耗（范围一、范围二排放）</w:t>
            </w:r>
          </w:p>
        </w:tc>
        <w:tc>
          <w:tcPr>
            <w:tcW w:w="2216" w:type="dxa"/>
            <w:tcBorders>
              <w:bottom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center"/>
              <w:textAlignment w:val="auto"/>
              <w:outlineLvl w:val="9"/>
              <w:rPr>
                <w:rFonts w:hint="default" w:ascii="宋体" w:hAnsi="宋体" w:eastAsia="宋体" w:cs="宋体"/>
                <w:b w:val="0"/>
                <w:color w:val="auto"/>
                <w:spacing w:val="-4"/>
                <w:sz w:val="24"/>
                <w:szCs w:val="24"/>
                <w:highlight w:val="none"/>
                <w:lang w:val="en-US"/>
              </w:rPr>
            </w:pPr>
            <w:r>
              <w:rPr>
                <w:rFonts w:hint="eastAsia" w:ascii="仿宋" w:hAnsi="仿宋" w:eastAsia="仿宋" w:cs="仿宋"/>
                <w:b w:val="0"/>
                <w:color w:val="auto"/>
                <w:spacing w:val="-2"/>
                <w:sz w:val="24"/>
                <w:szCs w:val="24"/>
                <w:highlight w:val="none"/>
                <w:lang w:val="en-US" w:eastAsia="zh-CN"/>
              </w:rPr>
              <w:t>减排项目开发主体能耗统计表</w:t>
            </w:r>
          </w:p>
        </w:tc>
        <w:tc>
          <w:tcPr>
            <w:tcW w:w="2142" w:type="dxa"/>
            <w:tcBorders>
              <w:bottom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64" w:line="360" w:lineRule="exact"/>
              <w:ind w:left="0" w:leftChars="0" w:firstLine="0" w:firstLineChars="0"/>
              <w:jc w:val="both"/>
              <w:textAlignment w:val="auto"/>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第三方核查机构及当地权威的交通用能数据监测中心</w:t>
            </w:r>
          </w:p>
        </w:tc>
      </w:tr>
    </w:tbl>
    <w:p>
      <w:pPr>
        <w:pageBreakBefore w:val="0"/>
        <w:widowControl/>
        <w:wordWrap/>
        <w:overflowPunct/>
        <w:topLinePunct w:val="0"/>
        <w:bidi w:val="0"/>
        <w:spacing w:line="660" w:lineRule="exact"/>
        <w:ind w:firstLine="410" w:firstLineChars="171"/>
        <w:rPr>
          <w:rFonts w:eastAsia="仿宋" w:cs="Times New Roman"/>
          <w:color w:val="auto"/>
          <w:sz w:val="24"/>
          <w:szCs w:val="24"/>
          <w:highlight w:val="none"/>
        </w:rPr>
        <w:sectPr>
          <w:pgSz w:w="16838" w:h="11906" w:orient="landscape"/>
          <w:pgMar w:top="1531" w:right="1417" w:bottom="1531" w:left="113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ageBreakBefore w:val="0"/>
        <w:wordWrap/>
        <w:overflowPunct/>
        <w:topLinePunct w:val="0"/>
        <w:bidi w:val="0"/>
        <w:spacing w:line="660" w:lineRule="exact"/>
        <w:ind w:left="0" w:leftChars="0" w:firstLine="0" w:firstLineChars="0"/>
        <w:jc w:val="center"/>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附录A 嘉兴市2023年度事前确定数据和参数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858"/>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4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类型</w:t>
            </w:r>
          </w:p>
        </w:tc>
        <w:tc>
          <w:tcPr>
            <w:tcW w:w="2858"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c>
          <w:tcPr>
            <w:tcW w:w="296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预测值（2024年）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4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项目情景排放因子</w:t>
            </w:r>
          </w:p>
        </w:tc>
        <w:tc>
          <w:tcPr>
            <w:tcW w:w="2858"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0.198（kgCO</w:t>
            </w:r>
            <w:r>
              <w:rPr>
                <w:rFonts w:hint="eastAsia" w:ascii="仿宋" w:hAnsi="仿宋" w:eastAsia="仿宋" w:cs="仿宋"/>
                <w:color w:val="auto"/>
                <w:sz w:val="24"/>
                <w:szCs w:val="24"/>
                <w:highlight w:val="none"/>
                <w:vertAlign w:val="subscript"/>
                <w:lang w:val="en-US" w:eastAsia="zh-CN"/>
              </w:rPr>
              <w:t>2</w:t>
            </w:r>
            <w:r>
              <w:rPr>
                <w:rFonts w:hint="eastAsia" w:ascii="仿宋" w:hAnsi="仿宋" w:eastAsia="仿宋" w:cs="仿宋"/>
                <w:color w:val="auto"/>
                <w:sz w:val="24"/>
                <w:szCs w:val="24"/>
                <w:highlight w:val="none"/>
                <w:lang w:val="en-US" w:eastAsia="zh-CN"/>
              </w:rPr>
              <w:t>/PKM）</w:t>
            </w:r>
          </w:p>
        </w:tc>
        <w:tc>
          <w:tcPr>
            <w:tcW w:w="296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0.110-0.11</w:t>
            </w:r>
            <w:r>
              <w:rPr>
                <w:rFonts w:hint="eastAsia" w:ascii="仿宋" w:hAnsi="仿宋" w:eastAsia="仿宋" w:cs="仿宋"/>
                <w:color w:val="auto"/>
                <w:sz w:val="24"/>
                <w:szCs w:val="24"/>
                <w:highlight w:val="none"/>
                <w:lang w:val="en-US" w:eastAsia="zh-CN"/>
              </w:rPr>
              <w:t>3（kgCO</w:t>
            </w:r>
            <w:r>
              <w:rPr>
                <w:rFonts w:hint="eastAsia" w:ascii="仿宋" w:hAnsi="仿宋" w:eastAsia="仿宋" w:cs="仿宋"/>
                <w:color w:val="auto"/>
                <w:sz w:val="24"/>
                <w:szCs w:val="24"/>
                <w:highlight w:val="none"/>
                <w:vertAlign w:val="subscript"/>
                <w:lang w:val="en-US" w:eastAsia="zh-CN"/>
              </w:rPr>
              <w:t>2</w:t>
            </w:r>
            <w:r>
              <w:rPr>
                <w:rFonts w:hint="eastAsia" w:ascii="仿宋" w:hAnsi="仿宋" w:eastAsia="仿宋" w:cs="仿宋"/>
                <w:color w:val="auto"/>
                <w:sz w:val="24"/>
                <w:szCs w:val="24"/>
                <w:highlight w:val="none"/>
                <w:lang w:val="en-US" w:eastAsia="zh-CN"/>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4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私人小客车载客量</w:t>
            </w:r>
          </w:p>
        </w:tc>
        <w:tc>
          <w:tcPr>
            <w:tcW w:w="2858"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1.05人</w:t>
            </w:r>
          </w:p>
        </w:tc>
        <w:tc>
          <w:tcPr>
            <w:tcW w:w="296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4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能源类型为汽油，排量为j的小客车人公里碳排放因子</w:t>
            </w:r>
          </w:p>
        </w:tc>
        <w:tc>
          <w:tcPr>
            <w:tcW w:w="2858"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0.234（</w:t>
            </w:r>
            <w:r>
              <w:rPr>
                <w:rFonts w:hint="default" w:ascii="仿宋" w:hAnsi="仿宋" w:eastAsia="仿宋" w:cs="仿宋"/>
                <w:color w:val="auto"/>
                <w:sz w:val="24"/>
                <w:szCs w:val="24"/>
                <w:highlight w:val="none"/>
                <w:lang w:val="en-US" w:eastAsia="zh-CN"/>
              </w:rPr>
              <w:t>kg</w:t>
            </w:r>
            <w:r>
              <w:rPr>
                <w:rFonts w:hint="eastAsia" w:ascii="仿宋" w:hAnsi="仿宋" w:eastAsia="仿宋" w:cs="仿宋"/>
                <w:color w:val="auto"/>
                <w:sz w:val="24"/>
                <w:szCs w:val="24"/>
                <w:highlight w:val="none"/>
                <w:lang w:val="en-US" w:eastAsia="zh-CN"/>
              </w:rPr>
              <w:t>CO</w:t>
            </w:r>
            <w:r>
              <w:rPr>
                <w:rFonts w:hint="eastAsia" w:ascii="仿宋" w:hAnsi="仿宋" w:eastAsia="仿宋" w:cs="仿宋"/>
                <w:color w:val="auto"/>
                <w:sz w:val="24"/>
                <w:szCs w:val="24"/>
                <w:highlight w:val="none"/>
                <w:vertAlign w:val="subscript"/>
                <w:lang w:val="en-US" w:eastAsia="zh-CN"/>
              </w:rPr>
              <w:t>2</w:t>
            </w:r>
            <w:r>
              <w:rPr>
                <w:rFonts w:hint="eastAsia" w:ascii="仿宋" w:hAnsi="仿宋" w:eastAsia="仿宋" w:cs="仿宋"/>
                <w:color w:val="auto"/>
                <w:sz w:val="24"/>
                <w:szCs w:val="24"/>
                <w:highlight w:val="none"/>
                <w:lang w:val="en-US" w:eastAsia="zh-CN"/>
              </w:rPr>
              <w:t>/PKM）</w:t>
            </w:r>
          </w:p>
        </w:tc>
        <w:tc>
          <w:tcPr>
            <w:tcW w:w="296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4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中低运量轨道交通出行平均路径转换系数</w:t>
            </w:r>
          </w:p>
        </w:tc>
        <w:tc>
          <w:tcPr>
            <w:tcW w:w="2858"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0.885</w:t>
            </w:r>
          </w:p>
        </w:tc>
        <w:tc>
          <w:tcPr>
            <w:tcW w:w="2960" w:type="dxa"/>
            <w:vAlign w:val="center"/>
          </w:tcPr>
          <w:p>
            <w:pPr>
              <w:pStyle w:val="51"/>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pageBreakBefore w:val="0"/>
        <w:wordWrap/>
        <w:overflowPunct/>
        <w:topLinePunct w:val="0"/>
        <w:bidi w:val="0"/>
        <w:spacing w:line="360" w:lineRule="auto"/>
        <w:ind w:left="0" w:leftChars="0" w:firstLine="0" w:firstLineChars="0"/>
        <w:jc w:val="both"/>
        <w:outlineLvl w:val="9"/>
        <w:rPr>
          <w:rFonts w:hint="eastAsia" w:ascii="仿宋" w:hAnsi="仿宋" w:eastAsia="仿宋" w:cs="仿宋"/>
          <w:b w:val="0"/>
          <w:color w:val="auto"/>
          <w:spacing w:val="-2"/>
          <w:sz w:val="24"/>
          <w:szCs w:val="24"/>
          <w:highlight w:val="none"/>
          <w:lang w:val="en-US" w:eastAsia="zh-CN"/>
        </w:rPr>
      </w:pPr>
    </w:p>
    <w:p>
      <w:pPr>
        <w:pageBreakBefore w:val="0"/>
        <w:wordWrap/>
        <w:overflowPunct/>
        <w:topLinePunct w:val="0"/>
        <w:bidi w:val="0"/>
        <w:spacing w:line="360" w:lineRule="auto"/>
        <w:ind w:left="0" w:leftChars="0" w:firstLine="0" w:firstLineChars="0"/>
        <w:jc w:val="both"/>
        <w:outlineLvl w:val="9"/>
        <w:rPr>
          <w:rFonts w:hint="eastAsia"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注：</w:t>
      </w:r>
    </w:p>
    <w:p>
      <w:pPr>
        <w:pageBreakBefore w:val="0"/>
        <w:numPr>
          <w:ilvl w:val="0"/>
          <w:numId w:val="13"/>
        </w:numPr>
        <w:wordWrap/>
        <w:overflowPunct/>
        <w:topLinePunct w:val="0"/>
        <w:bidi w:val="0"/>
        <w:spacing w:line="360" w:lineRule="auto"/>
        <w:ind w:left="425" w:leftChars="0" w:hanging="425" w:firstLineChars="0"/>
        <w:jc w:val="both"/>
        <w:outlineLvl w:val="9"/>
        <w:rPr>
          <w:rFonts w:hint="default" w:ascii="Times New Roman Regular" w:hAnsi="Times New Roman Regular" w:eastAsia="仿宋" w:cs="Times New Roman Regular"/>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项目情景排放因子：根据项目运营方提供的2023年嘉兴市有轨电车出行数据及能耗数据计算获得。2023年嘉兴市有轨电车能耗为7089.36MWh，排放因子为0.5246tCO</w:t>
      </w:r>
      <w:r>
        <w:rPr>
          <w:rFonts w:hint="eastAsia" w:ascii="仿宋" w:hAnsi="仿宋" w:eastAsia="仿宋" w:cs="仿宋"/>
          <w:b w:val="0"/>
          <w:color w:val="auto"/>
          <w:spacing w:val="-2"/>
          <w:sz w:val="24"/>
          <w:szCs w:val="24"/>
          <w:highlight w:val="none"/>
          <w:vertAlign w:val="subscript"/>
          <w:lang w:val="en-US" w:eastAsia="zh-CN"/>
        </w:rPr>
        <w:t>2</w:t>
      </w:r>
      <w:r>
        <w:rPr>
          <w:rFonts w:hint="eastAsia" w:ascii="仿宋" w:hAnsi="仿宋" w:eastAsia="仿宋" w:cs="仿宋"/>
          <w:b w:val="0"/>
          <w:color w:val="auto"/>
          <w:spacing w:val="-2"/>
          <w:sz w:val="24"/>
          <w:szCs w:val="24"/>
          <w:highlight w:val="none"/>
          <w:lang w:val="en-US" w:eastAsia="zh-CN"/>
        </w:rPr>
        <w:t>/MWh，全年客运周转量为0.187916亿人公里，人公里排放因子等于全年能耗排放量/客运周转量，即</w:t>
      </w:r>
      <m:oMath>
        <m:r>
          <m:rPr>
            <m:sty m:val="p"/>
          </m:rPr>
          <w:rPr>
            <w:rFonts w:hint="default" w:ascii="DejaVu Math TeX Gyre" w:hAnsi="DejaVu Math TeX Gyre" w:eastAsia="仿宋" w:cs="Times New Roman Regular"/>
            <w:color w:val="auto"/>
            <w:spacing w:val="-2"/>
            <w:sz w:val="24"/>
            <w:szCs w:val="24"/>
            <w:highlight w:val="none"/>
            <w:lang w:val="en-US" w:eastAsia="zh-CN"/>
          </w:rPr>
          <m:t>（7089.36×0.5246÷（0.187916×</m:t>
        </m:r>
        <m:sSup>
          <m:sSupPr>
            <m:ctrlPr>
              <w:rPr>
                <w:rFonts w:hint="default" w:ascii="DejaVu Math TeX Gyre" w:hAnsi="DejaVu Math TeX Gyre" w:eastAsia="仿宋" w:cs="Times New Roman Regular"/>
                <w:b w:val="0"/>
                <w:color w:val="auto"/>
                <w:spacing w:val="-2"/>
                <w:sz w:val="24"/>
                <w:szCs w:val="24"/>
                <w:highlight w:val="none"/>
                <w:lang w:val="en-US" w:eastAsia="zh-CN"/>
              </w:rPr>
            </m:ctrlPr>
          </m:sSupPr>
          <m:e>
            <m:r>
              <m:rPr>
                <m:sty m:val="p"/>
              </m:rPr>
              <w:rPr>
                <w:rFonts w:hint="default" w:ascii="DejaVu Math TeX Gyre" w:hAnsi="DejaVu Math TeX Gyre" w:eastAsia="仿宋" w:cs="Times New Roman Regular"/>
                <w:color w:val="auto"/>
                <w:spacing w:val="-2"/>
                <w:sz w:val="24"/>
                <w:szCs w:val="24"/>
                <w:highlight w:val="none"/>
                <w:lang w:val="en-US" w:eastAsia="zh-CN"/>
              </w:rPr>
              <m:t>10</m:t>
            </m:r>
            <m:ctrlPr>
              <w:rPr>
                <w:rFonts w:hint="default" w:ascii="DejaVu Math TeX Gyre" w:hAnsi="DejaVu Math TeX Gyre" w:eastAsia="仿宋" w:cs="Times New Roman Regular"/>
                <w:b w:val="0"/>
                <w:color w:val="auto"/>
                <w:spacing w:val="-2"/>
                <w:sz w:val="24"/>
                <w:szCs w:val="24"/>
                <w:highlight w:val="none"/>
                <w:lang w:val="en-US" w:eastAsia="zh-CN"/>
              </w:rPr>
            </m:ctrlPr>
          </m:e>
          <m:sup>
            <m:r>
              <m:rPr>
                <m:sty m:val="p"/>
              </m:rPr>
              <w:rPr>
                <w:rFonts w:hint="default" w:ascii="DejaVu Math TeX Gyre" w:hAnsi="DejaVu Math TeX Gyre" w:eastAsia="仿宋" w:cs="Times New Roman Regular"/>
                <w:color w:val="auto"/>
                <w:spacing w:val="-2"/>
                <w:sz w:val="24"/>
                <w:szCs w:val="24"/>
                <w:highlight w:val="none"/>
                <w:lang w:val="en-US" w:eastAsia="zh-CN"/>
              </w:rPr>
              <m:t>8</m:t>
            </m:r>
            <m:ctrlPr>
              <w:rPr>
                <w:rFonts w:hint="default" w:ascii="DejaVu Math TeX Gyre" w:hAnsi="DejaVu Math TeX Gyre" w:eastAsia="仿宋" w:cs="Times New Roman Regular"/>
                <w:b w:val="0"/>
                <w:color w:val="auto"/>
                <w:spacing w:val="-2"/>
                <w:sz w:val="24"/>
                <w:szCs w:val="24"/>
                <w:highlight w:val="none"/>
                <w:lang w:val="en-US" w:eastAsia="zh-CN"/>
              </w:rPr>
            </m:ctrlPr>
          </m:sup>
        </m:sSup>
        <m:r>
          <m:rPr>
            <m:sty m:val="p"/>
          </m:rPr>
          <w:rPr>
            <w:rFonts w:hint="default" w:ascii="DejaVu Math TeX Gyre" w:hAnsi="DejaVu Math TeX Gyre" w:eastAsia="仿宋" w:cs="Times New Roman Regular"/>
            <w:color w:val="auto"/>
            <w:spacing w:val="-2"/>
            <w:sz w:val="24"/>
            <w:szCs w:val="24"/>
            <w:highlight w:val="none"/>
            <w:lang w:val="en-US" w:eastAsia="zh-CN"/>
          </w:rPr>
          <m:t>））÷</m:t>
        </m:r>
        <m:sSup>
          <m:sSupPr>
            <m:ctrlPr>
              <w:rPr>
                <w:rFonts w:hint="default" w:ascii="DejaVu Math TeX Gyre" w:hAnsi="DejaVu Math TeX Gyre" w:eastAsia="仿宋" w:cs="Times New Roman Regular"/>
                <w:b w:val="0"/>
                <w:color w:val="auto"/>
                <w:spacing w:val="-2"/>
                <w:sz w:val="24"/>
                <w:szCs w:val="24"/>
                <w:highlight w:val="none"/>
                <w:lang w:val="en-US" w:eastAsia="zh-CN"/>
              </w:rPr>
            </m:ctrlPr>
          </m:sSupPr>
          <m:e>
            <m:r>
              <m:rPr>
                <m:sty m:val="p"/>
              </m:rPr>
              <w:rPr>
                <w:rFonts w:hint="default" w:ascii="DejaVu Math TeX Gyre" w:hAnsi="DejaVu Math TeX Gyre" w:eastAsia="仿宋" w:cs="Times New Roman Regular"/>
                <w:color w:val="auto"/>
                <w:spacing w:val="-2"/>
                <w:sz w:val="24"/>
                <w:szCs w:val="24"/>
                <w:highlight w:val="none"/>
                <w:lang w:val="en-US" w:eastAsia="zh-CN"/>
              </w:rPr>
              <m:t>10</m:t>
            </m:r>
            <m:ctrlPr>
              <w:rPr>
                <w:rFonts w:hint="default" w:ascii="DejaVu Math TeX Gyre" w:hAnsi="DejaVu Math TeX Gyre" w:eastAsia="仿宋" w:cs="Times New Roman Regular"/>
                <w:b w:val="0"/>
                <w:color w:val="auto"/>
                <w:spacing w:val="-2"/>
                <w:sz w:val="24"/>
                <w:szCs w:val="24"/>
                <w:highlight w:val="none"/>
                <w:lang w:val="en-US" w:eastAsia="zh-CN"/>
              </w:rPr>
            </m:ctrlPr>
          </m:e>
          <m:sup>
            <m:r>
              <m:rPr>
                <m:sty m:val="p"/>
              </m:rPr>
              <w:rPr>
                <w:rFonts w:hint="default" w:ascii="DejaVu Math TeX Gyre" w:hAnsi="DejaVu Math TeX Gyre" w:eastAsia="仿宋" w:cs="Times New Roman Regular"/>
                <w:color w:val="auto"/>
                <w:spacing w:val="-2"/>
                <w:sz w:val="24"/>
                <w:szCs w:val="24"/>
                <w:highlight w:val="none"/>
                <w:lang w:val="en-US" w:eastAsia="zh-CN"/>
              </w:rPr>
              <m:t>3</m:t>
            </m:r>
            <m:ctrlPr>
              <w:rPr>
                <w:rFonts w:hint="default" w:ascii="DejaVu Math TeX Gyre" w:hAnsi="DejaVu Math TeX Gyre" w:eastAsia="仿宋" w:cs="Times New Roman Regular"/>
                <w:b w:val="0"/>
                <w:color w:val="auto"/>
                <w:spacing w:val="-2"/>
                <w:sz w:val="24"/>
                <w:szCs w:val="24"/>
                <w:highlight w:val="none"/>
                <w:lang w:val="en-US" w:eastAsia="zh-CN"/>
              </w:rPr>
            </m:ctrlPr>
          </m:sup>
        </m:sSup>
        <m:r>
          <m:rPr>
            <m:sty m:val="p"/>
          </m:rPr>
          <w:rPr>
            <w:rFonts w:hint="default" w:ascii="DejaVu Math TeX Gyre" w:hAnsi="DejaVu Math TeX Gyre" w:eastAsia="仿宋" w:cs="Times New Roman Regular"/>
            <w:color w:val="auto"/>
            <w:spacing w:val="-2"/>
            <w:sz w:val="24"/>
            <w:szCs w:val="24"/>
            <w:highlight w:val="none"/>
            <w:lang w:val="en-US" w:eastAsia="zh-CN"/>
          </w:rPr>
          <m:t>=0.198kg/</m:t>
        </m:r>
        <m:r>
          <m:rPr>
            <m:sty m:val="p"/>
          </m:rPr>
          <w:rPr>
            <w:rFonts w:hint="eastAsia" w:ascii="仿宋" w:hAnsi="仿宋" w:eastAsia="仿宋" w:cs="仿宋"/>
            <w:color w:val="auto"/>
            <w:sz w:val="24"/>
            <w:szCs w:val="24"/>
            <w:highlight w:val="none"/>
            <w:lang w:val="en-US" w:eastAsia="zh-CN"/>
          </w:rPr>
          <m:t>PKM</m:t>
        </m:r>
      </m:oMath>
      <w:r>
        <w:rPr>
          <w:rFonts w:hint="default" w:ascii="Times New Roman Regular" w:hAnsi="Times New Roman Regular" w:eastAsia="仿宋" w:cs="Times New Roman Regular"/>
          <w:b w:val="0"/>
          <w:i w:val="0"/>
          <w:color w:val="auto"/>
          <w:spacing w:val="-2"/>
          <w:sz w:val="24"/>
          <w:szCs w:val="24"/>
          <w:highlight w:val="none"/>
          <w:lang w:val="en-US" w:eastAsia="zh-CN"/>
        </w:rPr>
        <w:t>。</w:t>
      </w:r>
    </w:p>
    <w:p>
      <w:pPr>
        <w:pageBreakBefore w:val="0"/>
        <w:numPr>
          <w:ilvl w:val="0"/>
          <w:numId w:val="13"/>
        </w:numPr>
        <w:wordWrap/>
        <w:overflowPunct/>
        <w:topLinePunct w:val="0"/>
        <w:bidi w:val="0"/>
        <w:spacing w:line="360" w:lineRule="auto"/>
        <w:ind w:left="425" w:leftChars="0" w:hanging="425" w:firstLineChars="0"/>
        <w:jc w:val="both"/>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项目情景排放因子预测：搜集整理2021年6月至2024年2月嘉兴市现代有轨电车每周满载率（%）、平均巡航速度（km/h）、客运周转量（km），及能耗水平（MW</w:t>
      </w:r>
      <w:r>
        <w:rPr>
          <w:rFonts w:hint="default" w:ascii="仿宋" w:hAnsi="仿宋" w:eastAsia="仿宋" w:cs="仿宋"/>
          <w:b w:val="0"/>
          <w:color w:val="auto"/>
          <w:spacing w:val="-2"/>
          <w:sz w:val="24"/>
          <w:szCs w:val="24"/>
          <w:highlight w:val="none"/>
          <w:lang w:val="en-US" w:eastAsia="zh-CN"/>
        </w:rPr>
        <w:t>h</w:t>
      </w:r>
      <w:r>
        <w:rPr>
          <w:rFonts w:hint="eastAsia" w:ascii="仿宋" w:hAnsi="仿宋" w:eastAsia="仿宋" w:cs="仿宋"/>
          <w:b w:val="0"/>
          <w:color w:val="auto"/>
          <w:spacing w:val="-2"/>
          <w:sz w:val="24"/>
          <w:szCs w:val="24"/>
          <w:highlight w:val="none"/>
          <w:lang w:val="en-US" w:eastAsia="zh-CN"/>
        </w:rPr>
        <w:t>），构建回归分析。预测2024年有轨电车客运量3.33万人次/日，满载率平均可达12.99%，平均巡航速度维持当前水平18.23-21.5km</w:t>
      </w:r>
      <w:r>
        <w:rPr>
          <w:rFonts w:hint="default" w:ascii="仿宋" w:hAnsi="仿宋" w:eastAsia="仿宋" w:cs="仿宋"/>
          <w:b w:val="0"/>
          <w:color w:val="auto"/>
          <w:spacing w:val="-2"/>
          <w:sz w:val="24"/>
          <w:szCs w:val="24"/>
          <w:highlight w:val="none"/>
          <w:lang w:val="en-US" w:eastAsia="zh-CN"/>
        </w:rPr>
        <w:t>/h</w:t>
      </w:r>
      <w:r>
        <w:rPr>
          <w:rFonts w:hint="eastAsia" w:ascii="仿宋" w:hAnsi="仿宋" w:eastAsia="仿宋" w:cs="仿宋"/>
          <w:b w:val="0"/>
          <w:color w:val="auto"/>
          <w:spacing w:val="-2"/>
          <w:sz w:val="24"/>
          <w:szCs w:val="24"/>
          <w:highlight w:val="none"/>
          <w:lang w:val="en-US" w:eastAsia="zh-CN"/>
        </w:rPr>
        <w:t>，预计2024年有轨电车人公里排放因子可降至</w:t>
      </w:r>
      <w:r>
        <w:rPr>
          <w:rFonts w:hint="default" w:ascii="Times New Roman Regular" w:hAnsi="Times New Roman Regular" w:eastAsia="仿宋" w:cs="Times New Roman Regular"/>
          <w:b w:val="0"/>
          <w:color w:val="auto"/>
          <w:spacing w:val="-2"/>
          <w:sz w:val="24"/>
          <w:szCs w:val="24"/>
          <w:highlight w:val="none"/>
          <w:lang w:val="en-US" w:eastAsia="zh-CN"/>
        </w:rPr>
        <w:t>0.110-0.113kg/CO</w:t>
      </w:r>
      <w:r>
        <w:rPr>
          <w:rFonts w:hint="default" w:ascii="Times New Roman Regular" w:hAnsi="Times New Roman Regular" w:eastAsia="仿宋" w:cs="Times New Roman Regular"/>
          <w:b w:val="0"/>
          <w:color w:val="auto"/>
          <w:spacing w:val="-2"/>
          <w:sz w:val="24"/>
          <w:szCs w:val="24"/>
          <w:highlight w:val="none"/>
          <w:vertAlign w:val="subscript"/>
          <w:lang w:val="en-US" w:eastAsia="zh-CN"/>
        </w:rPr>
        <w:t>2</w:t>
      </w:r>
      <w:r>
        <w:rPr>
          <w:rFonts w:hint="eastAsia" w:ascii="仿宋" w:hAnsi="仿宋" w:eastAsia="仿宋" w:cs="仿宋"/>
          <w:b w:val="0"/>
          <w:color w:val="auto"/>
          <w:spacing w:val="-2"/>
          <w:sz w:val="24"/>
          <w:szCs w:val="24"/>
          <w:highlight w:val="none"/>
          <w:lang w:val="en-US" w:eastAsia="zh-CN"/>
        </w:rPr>
        <w:t>。</w:t>
      </w:r>
    </w:p>
    <w:p>
      <w:pPr>
        <w:pageBreakBefore w:val="0"/>
        <w:numPr>
          <w:ilvl w:val="0"/>
          <w:numId w:val="13"/>
        </w:numPr>
        <w:wordWrap/>
        <w:overflowPunct/>
        <w:topLinePunct w:val="0"/>
        <w:bidi w:val="0"/>
        <w:spacing w:line="360" w:lineRule="auto"/>
        <w:ind w:left="425" w:leftChars="0" w:hanging="425" w:firstLineChars="0"/>
        <w:jc w:val="both"/>
        <w:outlineLvl w:val="9"/>
        <w:rPr>
          <w:rFonts w:hint="default" w:ascii="仿宋" w:hAnsi="仿宋" w:eastAsia="仿宋" w:cs="仿宋"/>
          <w:b w:val="0"/>
          <w:color w:val="auto"/>
          <w:spacing w:val="-2"/>
          <w:sz w:val="24"/>
          <w:szCs w:val="24"/>
          <w:highlight w:val="none"/>
          <w:lang w:val="en-US" w:eastAsia="zh-CN"/>
        </w:rPr>
      </w:pPr>
      <w:r>
        <w:rPr>
          <w:rFonts w:hint="eastAsia" w:ascii="仿宋" w:hAnsi="仿宋" w:eastAsia="仿宋" w:cs="仿宋"/>
          <w:b w:val="0"/>
          <w:color w:val="auto"/>
          <w:spacing w:val="-2"/>
          <w:sz w:val="24"/>
          <w:szCs w:val="24"/>
          <w:highlight w:val="none"/>
          <w:lang w:val="en-US" w:eastAsia="zh-CN"/>
        </w:rPr>
        <w:t>私人小客车载客量：由于全市出行人数难以精确统计，本方法学拟采用全市采取私人小汽车出行的人口数和全市私人小客车数量的比值，估算平均每辆私人小客车的载客量。2022年，嘉兴市常住人口统计555.1万人，其中嘉兴绿色出行分担率达70.2%，因此全市选择私人小汽车出行的人数约为165.42万人。根据车管所数据显示，全市机动车保有量达209.54万辆，私人汽车157.95万辆，因此计算所得全市平均每辆社会小客车的载人数约为</w:t>
      </w:r>
      <m:oMath>
        <m:r>
          <m:rPr>
            <m:sty m:val="p"/>
          </m:rPr>
          <w:rPr>
            <w:rFonts w:hint="default" w:ascii="DejaVu Math TeX Gyre" w:hAnsi="DejaVu Math TeX Gyre" w:eastAsia="仿宋" w:cs="Times New Roman Regular"/>
            <w:color w:val="auto"/>
            <w:spacing w:val="-2"/>
            <w:sz w:val="24"/>
            <w:szCs w:val="24"/>
            <w:highlight w:val="none"/>
            <w:lang w:val="en-US" w:eastAsia="zh-CN"/>
          </w:rPr>
          <m:t>555.1×</m:t>
        </m:r>
        <m:sSup>
          <m:sSupPr>
            <m:ctrlPr>
              <w:rPr>
                <w:rFonts w:hint="default" w:ascii="DejaVu Math TeX Gyre" w:hAnsi="DejaVu Math TeX Gyre" w:eastAsia="仿宋" w:cs="Times New Roman Regular"/>
                <w:b w:val="0"/>
                <w:color w:val="auto"/>
                <w:spacing w:val="-2"/>
                <w:sz w:val="24"/>
                <w:szCs w:val="24"/>
                <w:highlight w:val="none"/>
                <w:lang w:val="en-US" w:eastAsia="zh-CN"/>
              </w:rPr>
            </m:ctrlPr>
          </m:sSupPr>
          <m:e>
            <m:r>
              <m:rPr>
                <m:sty m:val="p"/>
              </m:rPr>
              <w:rPr>
                <w:rFonts w:hint="default" w:ascii="DejaVu Math TeX Gyre" w:hAnsi="DejaVu Math TeX Gyre" w:eastAsia="仿宋" w:cs="Times New Roman Regular"/>
                <w:color w:val="auto"/>
                <w:spacing w:val="-2"/>
                <w:sz w:val="24"/>
                <w:szCs w:val="24"/>
                <w:highlight w:val="none"/>
                <w:lang w:val="en-US" w:eastAsia="zh-CN"/>
              </w:rPr>
              <m:t>10</m:t>
            </m:r>
            <m:ctrlPr>
              <w:rPr>
                <w:rFonts w:hint="default" w:ascii="DejaVu Math TeX Gyre" w:hAnsi="DejaVu Math TeX Gyre" w:eastAsia="仿宋" w:cs="Times New Roman Regular"/>
                <w:b w:val="0"/>
                <w:color w:val="auto"/>
                <w:spacing w:val="-2"/>
                <w:sz w:val="24"/>
                <w:szCs w:val="24"/>
                <w:highlight w:val="none"/>
                <w:lang w:val="en-US" w:eastAsia="zh-CN"/>
              </w:rPr>
            </m:ctrlPr>
          </m:e>
          <m:sup>
            <m:r>
              <m:rPr>
                <m:sty m:val="p"/>
              </m:rPr>
              <w:rPr>
                <w:rFonts w:hint="default" w:ascii="DejaVu Math TeX Gyre" w:hAnsi="DejaVu Math TeX Gyre" w:eastAsia="仿宋" w:cs="Times New Roman Regular"/>
                <w:color w:val="auto"/>
                <w:spacing w:val="-2"/>
                <w:sz w:val="24"/>
                <w:szCs w:val="24"/>
                <w:highlight w:val="none"/>
                <w:lang w:val="en-US" w:eastAsia="zh-CN"/>
              </w:rPr>
              <m:t>4</m:t>
            </m:r>
            <m:ctrlPr>
              <w:rPr>
                <w:rFonts w:hint="default" w:ascii="DejaVu Math TeX Gyre" w:hAnsi="DejaVu Math TeX Gyre" w:eastAsia="仿宋" w:cs="Times New Roman Regular"/>
                <w:b w:val="0"/>
                <w:color w:val="auto"/>
                <w:spacing w:val="-2"/>
                <w:sz w:val="24"/>
                <w:szCs w:val="24"/>
                <w:highlight w:val="none"/>
                <w:lang w:val="en-US" w:eastAsia="zh-CN"/>
              </w:rPr>
            </m:ctrlPr>
          </m:sup>
        </m:sSup>
        <m:r>
          <m:rPr>
            <m:sty m:val="p"/>
          </m:rPr>
          <w:rPr>
            <w:rFonts w:hint="default" w:ascii="DejaVu Math TeX Gyre" w:hAnsi="DejaVu Math TeX Gyre" w:cs="Times New Roman Regular"/>
            <w:color w:val="auto"/>
            <w:spacing w:val="-2"/>
            <w:sz w:val="24"/>
            <w:szCs w:val="24"/>
            <w:highlight w:val="none"/>
            <w:lang w:val="en-US"/>
          </w:rPr>
          <m:t>×</m:t>
        </m:r>
        <m:r>
          <m:rPr>
            <m:sty m:val="p"/>
          </m:rPr>
          <w:rPr>
            <w:rFonts w:hint="default" w:ascii="DejaVu Math TeX Gyre" w:hAnsi="DejaVu Math TeX Gyre" w:eastAsia="仿宋" w:cs="Times New Roman Regular"/>
            <w:color w:val="auto"/>
            <w:spacing w:val="-2"/>
            <w:sz w:val="24"/>
            <w:szCs w:val="24"/>
            <w:highlight w:val="none"/>
            <w:lang w:val="en-US" w:eastAsia="zh-CN"/>
          </w:rPr>
          <m:t>29.8%÷（157.95</m:t>
        </m:r>
        <m:r>
          <m:rPr>
            <m:sty m:val="p"/>
          </m:rPr>
          <w:rPr>
            <w:rFonts w:hint="default" w:ascii="DejaVu Math TeX Gyre" w:hAnsi="DejaVu Math TeX Gyre" w:cs="Times New Roman Regular"/>
            <w:color w:val="auto"/>
            <w:spacing w:val="-2"/>
            <w:sz w:val="24"/>
            <w:szCs w:val="24"/>
            <w:highlight w:val="none"/>
            <w:lang w:val="en-US"/>
          </w:rPr>
          <m:t>×</m:t>
        </m:r>
        <m:sSup>
          <m:sSupPr>
            <m:ctrlPr>
              <w:rPr>
                <w:rFonts w:hint="default" w:ascii="DejaVu Math TeX Gyre" w:hAnsi="DejaVu Math TeX Gyre" w:cs="Times New Roman Regular"/>
                <w:color w:val="auto"/>
                <w:spacing w:val="-2"/>
                <w:sz w:val="24"/>
                <w:szCs w:val="24"/>
                <w:highlight w:val="none"/>
                <w:lang w:val="en-US"/>
              </w:rPr>
            </m:ctrlPr>
          </m:sSupPr>
          <m:e>
            <m:r>
              <m:rPr>
                <m:sty m:val="p"/>
              </m:rPr>
              <w:rPr>
                <w:rFonts w:hint="default" w:ascii="DejaVu Math TeX Gyre" w:hAnsi="DejaVu Math TeX Gyre" w:cs="Times New Roman Regular"/>
                <w:color w:val="auto"/>
                <w:spacing w:val="-2"/>
                <w:sz w:val="24"/>
                <w:szCs w:val="24"/>
                <w:highlight w:val="none"/>
                <w:lang w:val="en-US" w:eastAsia="zh-CN"/>
              </w:rPr>
              <m:t>10</m:t>
            </m:r>
            <m:ctrlPr>
              <w:rPr>
                <w:rFonts w:hint="default" w:ascii="DejaVu Math TeX Gyre" w:hAnsi="DejaVu Math TeX Gyre" w:cs="Times New Roman Regular"/>
                <w:color w:val="auto"/>
                <w:spacing w:val="-2"/>
                <w:sz w:val="24"/>
                <w:szCs w:val="24"/>
                <w:highlight w:val="none"/>
                <w:lang w:val="en-US"/>
              </w:rPr>
            </m:ctrlPr>
          </m:e>
          <m:sup>
            <m:r>
              <m:rPr>
                <m:sty m:val="p"/>
              </m:rPr>
              <w:rPr>
                <w:rFonts w:hint="default" w:ascii="DejaVu Math TeX Gyre" w:hAnsi="DejaVu Math TeX Gyre" w:cs="Times New Roman Regular"/>
                <w:color w:val="auto"/>
                <w:spacing w:val="-2"/>
                <w:sz w:val="24"/>
                <w:szCs w:val="24"/>
                <w:highlight w:val="none"/>
                <w:lang w:val="en-US" w:eastAsia="zh-CN"/>
              </w:rPr>
              <m:t>4</m:t>
            </m:r>
            <m:ctrlPr>
              <w:rPr>
                <w:rFonts w:hint="default" w:ascii="DejaVu Math TeX Gyre" w:hAnsi="DejaVu Math TeX Gyre" w:cs="Times New Roman Regular"/>
                <w:color w:val="auto"/>
                <w:spacing w:val="-2"/>
                <w:sz w:val="24"/>
                <w:szCs w:val="24"/>
                <w:highlight w:val="none"/>
                <w:lang w:val="en-US"/>
              </w:rPr>
            </m:ctrlPr>
          </m:sup>
        </m:sSup>
        <m:r>
          <m:rPr>
            <m:sty m:val="p"/>
          </m:rPr>
          <w:rPr>
            <w:rFonts w:hint="default" w:ascii="DejaVu Math TeX Gyre" w:hAnsi="DejaVu Math TeX Gyre" w:cs="Times New Roman Regular"/>
            <w:color w:val="auto"/>
            <w:spacing w:val="-2"/>
            <w:sz w:val="24"/>
            <w:szCs w:val="24"/>
            <w:highlight w:val="none"/>
            <w:lang w:val="en-US" w:eastAsia="zh-CN"/>
          </w:rPr>
          <m:t>）</m:t>
        </m:r>
        <m:r>
          <m:rPr>
            <m:sty m:val="p"/>
          </m:rPr>
          <w:rPr>
            <w:rFonts w:hint="default" w:ascii="DejaVu Math TeX Gyre" w:hAnsi="DejaVu Math TeX Gyre" w:eastAsia="仿宋" w:cs="Times New Roman Regular"/>
            <w:color w:val="auto"/>
            <w:spacing w:val="-2"/>
            <w:sz w:val="24"/>
            <w:szCs w:val="24"/>
            <w:highlight w:val="none"/>
            <w:lang w:val="en-US" w:eastAsia="zh-CN"/>
          </w:rPr>
          <m:t>=1.05</m:t>
        </m:r>
      </m:oMath>
      <w:r>
        <w:rPr>
          <w:rFonts w:hint="default" w:ascii="Times New Roman Regular" w:hAnsi="Times New Roman Regular" w:eastAsia="仿宋" w:cs="Times New Roman Regular"/>
          <w:b w:val="0"/>
          <w:i w:val="0"/>
          <w:color w:val="auto"/>
          <w:spacing w:val="-2"/>
          <w:sz w:val="24"/>
          <w:szCs w:val="24"/>
          <w:highlight w:val="none"/>
          <w:lang w:val="en-US" w:eastAsia="zh-CN"/>
        </w:rPr>
        <w:t>。</w:t>
      </w:r>
      <w:bookmarkStart w:id="52" w:name="_GoBack"/>
      <w:bookmarkEnd w:id="52"/>
    </w:p>
    <w:p>
      <w:pPr>
        <w:pageBreakBefore w:val="0"/>
        <w:numPr>
          <w:ilvl w:val="0"/>
          <w:numId w:val="13"/>
        </w:numPr>
        <w:wordWrap/>
        <w:overflowPunct/>
        <w:topLinePunct w:val="0"/>
        <w:bidi w:val="0"/>
        <w:spacing w:line="360" w:lineRule="auto"/>
        <w:ind w:left="425" w:leftChars="0" w:hanging="425" w:firstLineChars="0"/>
        <w:jc w:val="both"/>
        <w:outlineLvl w:val="9"/>
        <w:rPr>
          <w:rFonts w:hint="default" w:ascii="仿宋" w:hAnsi="仿宋" w:eastAsia="仿宋" w:cs="仿宋"/>
          <w:b w:val="0"/>
          <w:color w:val="auto"/>
          <w:spacing w:val="-2"/>
          <w:sz w:val="24"/>
          <w:szCs w:val="24"/>
          <w:highlight w:val="none"/>
          <w:lang w:val="en-US" w:eastAsia="zh-CN"/>
        </w:rPr>
      </w:pPr>
      <w:r>
        <w:rPr>
          <w:rFonts w:hint="default" w:ascii="仿宋" w:hAnsi="仿宋" w:eastAsia="仿宋" w:cs="仿宋"/>
          <w:b w:val="0"/>
          <w:color w:val="auto"/>
          <w:spacing w:val="-2"/>
          <w:sz w:val="24"/>
          <w:szCs w:val="24"/>
          <w:highlight w:val="none"/>
          <w:lang w:val="en-US" w:eastAsia="zh-CN"/>
        </w:rPr>
        <w:t>能源类型为汽油，排量为j的小客车</w:t>
      </w:r>
      <w:r>
        <w:rPr>
          <w:rFonts w:hint="eastAsia" w:ascii="仿宋" w:hAnsi="仿宋" w:eastAsia="仿宋" w:cs="仿宋"/>
          <w:b w:val="0"/>
          <w:color w:val="auto"/>
          <w:spacing w:val="-2"/>
          <w:sz w:val="24"/>
          <w:szCs w:val="24"/>
          <w:highlight w:val="none"/>
          <w:lang w:val="en-US" w:eastAsia="zh-CN"/>
        </w:rPr>
        <w:t>每公里</w:t>
      </w:r>
      <w:r>
        <w:rPr>
          <w:rFonts w:hint="default" w:ascii="仿宋" w:hAnsi="仿宋" w:eastAsia="仿宋" w:cs="仿宋"/>
          <w:b w:val="0"/>
          <w:color w:val="auto"/>
          <w:spacing w:val="-2"/>
          <w:sz w:val="24"/>
          <w:szCs w:val="24"/>
          <w:highlight w:val="none"/>
          <w:lang w:val="en-US" w:eastAsia="zh-CN"/>
        </w:rPr>
        <w:t>碳排放因子</w:t>
      </w:r>
      <w:r>
        <w:rPr>
          <w:rFonts w:hint="eastAsia" w:ascii="仿宋" w:hAnsi="仿宋" w:eastAsia="仿宋" w:cs="仿宋"/>
          <w:b w:val="0"/>
          <w:color w:val="auto"/>
          <w:spacing w:val="-2"/>
          <w:sz w:val="24"/>
          <w:szCs w:val="24"/>
          <w:highlight w:val="none"/>
          <w:lang w:val="en-US" w:eastAsia="zh-CN"/>
        </w:rPr>
        <w:t>：参考《北京市低碳出行碳减排方法学》的事前测算</w:t>
      </w:r>
      <w:bookmarkEnd w:id="22"/>
      <w:bookmarkEnd w:id="42"/>
      <w:bookmarkEnd w:id="43"/>
      <w:bookmarkEnd w:id="44"/>
      <w:bookmarkEnd w:id="45"/>
      <w:bookmarkEnd w:id="46"/>
      <w:r>
        <w:rPr>
          <w:rFonts w:hint="eastAsia" w:ascii="仿宋" w:hAnsi="仿宋" w:eastAsia="仿宋" w:cs="仿宋"/>
          <w:b w:val="0"/>
          <w:color w:val="auto"/>
          <w:spacing w:val="-2"/>
          <w:sz w:val="24"/>
          <w:szCs w:val="24"/>
          <w:highlight w:val="none"/>
          <w:lang w:val="en-US" w:eastAsia="zh-CN"/>
        </w:rPr>
        <w:t>为</w:t>
      </w:r>
      <w:r>
        <w:rPr>
          <w:rFonts w:hint="default" w:ascii="Times New Roman Regular" w:hAnsi="Times New Roman Regular" w:eastAsia="仿宋" w:cs="Times New Roman Regular"/>
          <w:b w:val="0"/>
          <w:color w:val="auto"/>
          <w:spacing w:val="-2"/>
          <w:sz w:val="24"/>
          <w:szCs w:val="24"/>
          <w:highlight w:val="none"/>
          <w:lang w:val="en-US" w:eastAsia="zh-CN"/>
        </w:rPr>
        <w:t>0.248</w:t>
      </w:r>
      <w:r>
        <w:rPr>
          <w:rFonts w:hint="default" w:ascii="Times New Roman Regular" w:hAnsi="Times New Roman Regular" w:eastAsia="仿宋" w:cs="Times New Roman Regular"/>
          <w:color w:val="auto"/>
          <w:sz w:val="24"/>
          <w:szCs w:val="24"/>
          <w:highlight w:val="none"/>
          <w:lang w:val="en-US" w:eastAsia="zh-CN"/>
        </w:rPr>
        <w:t>kgCO</w:t>
      </w:r>
      <w:r>
        <w:rPr>
          <w:rFonts w:hint="default" w:ascii="Times New Roman Regular" w:hAnsi="Times New Roman Regular" w:eastAsia="仿宋" w:cs="Times New Roman Regular"/>
          <w:color w:val="auto"/>
          <w:sz w:val="24"/>
          <w:szCs w:val="24"/>
          <w:highlight w:val="none"/>
          <w:vertAlign w:val="subscript"/>
          <w:lang w:val="en-US" w:eastAsia="zh-CN"/>
        </w:rPr>
        <w:t>2</w:t>
      </w:r>
      <w:r>
        <w:rPr>
          <w:rFonts w:hint="default" w:ascii="Times New Roman Regular" w:hAnsi="Times New Roman Regular" w:eastAsia="仿宋" w:cs="Times New Roman Regular"/>
          <w:color w:val="auto"/>
          <w:sz w:val="24"/>
          <w:szCs w:val="24"/>
          <w:highlight w:val="none"/>
          <w:lang w:val="en-US" w:eastAsia="zh-CN"/>
        </w:rPr>
        <w:t>/KM。</w:t>
      </w:r>
    </w:p>
    <w:p>
      <w:pPr>
        <w:pageBreakBefore w:val="0"/>
        <w:numPr>
          <w:ilvl w:val="0"/>
          <w:numId w:val="13"/>
        </w:numPr>
        <w:wordWrap/>
        <w:overflowPunct/>
        <w:topLinePunct w:val="0"/>
        <w:bidi w:val="0"/>
        <w:spacing w:line="360" w:lineRule="auto"/>
        <w:ind w:left="425" w:leftChars="0" w:hanging="425" w:firstLineChars="0"/>
        <w:jc w:val="both"/>
        <w:outlineLvl w:val="9"/>
        <w:rPr>
          <w:color w:val="auto"/>
          <w:sz w:val="22"/>
          <w:szCs w:val="21"/>
          <w:highlight w:val="none"/>
        </w:rPr>
      </w:pPr>
      <w:r>
        <w:rPr>
          <w:rFonts w:hint="default" w:ascii="仿宋" w:hAnsi="仿宋" w:eastAsia="仿宋" w:cs="仿宋"/>
          <w:b w:val="0"/>
          <w:color w:val="auto"/>
          <w:spacing w:val="-2"/>
          <w:sz w:val="24"/>
          <w:szCs w:val="24"/>
          <w:highlight w:val="none"/>
          <w:lang w:val="en-US" w:eastAsia="zh-CN"/>
        </w:rPr>
        <w:t>中低运量轨道交通出行平均路径转换系数</w:t>
      </w:r>
      <w:r>
        <w:rPr>
          <w:rFonts w:hint="eastAsia" w:ascii="仿宋" w:hAnsi="仿宋" w:eastAsia="仿宋" w:cs="仿宋"/>
          <w:b w:val="0"/>
          <w:color w:val="auto"/>
          <w:spacing w:val="-2"/>
          <w:sz w:val="24"/>
          <w:szCs w:val="24"/>
          <w:highlight w:val="none"/>
          <w:lang w:val="en-US" w:eastAsia="zh-CN"/>
        </w:rPr>
        <w:t>根据嘉兴市现代有轨电车T1号线（16站）在一定出行样本量范围内，相同出行起终点的轨道交通出行里程与道路最短路径里程比值的平均值，计算得出为</w:t>
      </w:r>
      <w:r>
        <w:rPr>
          <w:rFonts w:hint="default" w:ascii="Times New Roman Regular" w:hAnsi="Times New Roman Regular" w:eastAsia="仿宋" w:cs="Times New Roman Regular"/>
          <w:b w:val="0"/>
          <w:color w:val="auto"/>
          <w:spacing w:val="-2"/>
          <w:sz w:val="24"/>
          <w:szCs w:val="24"/>
          <w:highlight w:val="none"/>
          <w:lang w:val="en-US" w:eastAsia="zh-CN"/>
        </w:rPr>
        <w:t>0.885</w:t>
      </w:r>
      <w:r>
        <w:rPr>
          <w:rFonts w:hint="eastAsia" w:ascii="仿宋" w:hAnsi="仿宋" w:eastAsia="仿宋" w:cs="仿宋"/>
          <w:b w:val="0"/>
          <w:color w:val="auto"/>
          <w:spacing w:val="-2"/>
          <w:sz w:val="24"/>
          <w:szCs w:val="24"/>
          <w:highlight w:val="none"/>
          <w:lang w:val="en-US" w:eastAsia="zh-CN"/>
        </w:rPr>
        <w:t>。</w:t>
      </w:r>
    </w:p>
    <w:sectPr>
      <w:pgSz w:w="11906" w:h="16838"/>
      <w:pgMar w:top="1814" w:right="1531" w:bottom="1134"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MS Mincho">
    <w:panose1 w:val="02020609040205080304"/>
    <w:charset w:val="80"/>
    <w:family w:val="modern"/>
    <w:pitch w:val="default"/>
    <w:sig w:usb0="E00002FF" w:usb1="6AC7FDFB" w:usb2="00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YShuSongErKW">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auto"/>
    <w:pitch w:val="default"/>
    <w:sig w:usb0="E00002FF" w:usb1="420024FF"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Times New Roman Regular">
    <w:altName w:val="Times New Roman"/>
    <w:panose1 w:val="02020503050405090304"/>
    <w:charset w:val="00"/>
    <w:family w:val="auto"/>
    <w:pitch w:val="default"/>
    <w:sig w:usb0="00000000" w:usb1="00000000" w:usb2="00000001" w:usb3="00000000" w:csb0="400001BF" w:csb1="DFF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480"/>
      </w:pPr>
      <w:r>
        <w:separator/>
      </w:r>
    </w:p>
  </w:footnote>
  <w:footnote w:type="continuationSeparator" w:id="1">
    <w:p>
      <w:pPr>
        <w:spacing w:before="0" w:after="0"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FC976"/>
    <w:multiLevelType w:val="multilevel"/>
    <w:tmpl w:val="9ADFC976"/>
    <w:lvl w:ilvl="0" w:tentative="0">
      <w:start w:val="3"/>
      <w:numFmt w:val="decimal"/>
      <w:lvlText w:val="%1."/>
      <w:lvlJc w:val="left"/>
      <w:pPr>
        <w:ind w:left="425" w:hanging="425"/>
      </w:pPr>
      <w:rPr>
        <w:rFonts w:hint="default"/>
      </w:rPr>
    </w:lvl>
    <w:lvl w:ilvl="1" w:tentative="0">
      <w:start w:val="1"/>
      <w:numFmt w:val="decimal"/>
      <w:lvlText w:val="%1.%2."/>
      <w:lvlJc w:val="left"/>
      <w:pPr>
        <w:ind w:left="453" w:hanging="453"/>
      </w:pPr>
      <w:rPr>
        <w:rFonts w:hint="default" w:ascii="黑体" w:hAnsi="黑体" w:eastAsia="黑体" w:cs="黑体"/>
        <w:b w:val="0"/>
        <w:bCs w:val="0"/>
        <w:color w:val="auto"/>
        <w:sz w:val="32"/>
        <w:szCs w:val="3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BCDC4EC"/>
    <w:multiLevelType w:val="multilevel"/>
    <w:tmpl w:val="9BCDC4EC"/>
    <w:lvl w:ilvl="0" w:tentative="0">
      <w:start w:val="6"/>
      <w:numFmt w:val="decimal"/>
      <w:lvlText w:val="%1."/>
      <w:lvlJc w:val="left"/>
      <w:pPr>
        <w:ind w:left="425" w:hanging="425"/>
      </w:pPr>
      <w:rPr>
        <w:rFonts w:hint="default"/>
      </w:rPr>
    </w:lvl>
    <w:lvl w:ilvl="1" w:tentative="0">
      <w:start w:val="1"/>
      <w:numFmt w:val="decimal"/>
      <w:lvlText w:val="%1.%2"/>
      <w:lvlJc w:val="left"/>
      <w:pPr>
        <w:ind w:left="1287" w:hanging="567"/>
      </w:pPr>
      <w:rPr>
        <w:rFonts w:hint="default" w:ascii="黑体" w:hAnsi="黑体" w:eastAsia="黑体" w:cs="黑体"/>
        <w:sz w:val="32"/>
        <w:szCs w:val="3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6E48C5"/>
    <w:multiLevelType w:val="singleLevel"/>
    <w:tmpl w:val="9F6E48C5"/>
    <w:lvl w:ilvl="0" w:tentative="0">
      <w:start w:val="1"/>
      <w:numFmt w:val="decimal"/>
      <w:lvlText w:val="(%1)"/>
      <w:lvlJc w:val="left"/>
      <w:pPr>
        <w:ind w:left="905" w:hanging="425"/>
      </w:pPr>
      <w:rPr>
        <w:rFonts w:hint="default"/>
      </w:rPr>
    </w:lvl>
  </w:abstractNum>
  <w:abstractNum w:abstractNumId="3">
    <w:nsid w:val="B8BF2396"/>
    <w:multiLevelType w:val="singleLevel"/>
    <w:tmpl w:val="B8BF2396"/>
    <w:lvl w:ilvl="0" w:tentative="0">
      <w:start w:val="1"/>
      <w:numFmt w:val="decimal"/>
      <w:lvlText w:val="%1."/>
      <w:lvlJc w:val="left"/>
      <w:pPr>
        <w:ind w:left="425" w:hanging="425"/>
      </w:pPr>
      <w:rPr>
        <w:rFonts w:hint="default"/>
        <w:sz w:val="32"/>
        <w:szCs w:val="32"/>
      </w:rPr>
    </w:lvl>
  </w:abstractNum>
  <w:abstractNum w:abstractNumId="4">
    <w:nsid w:val="C7FC5C56"/>
    <w:multiLevelType w:val="singleLevel"/>
    <w:tmpl w:val="C7FC5C56"/>
    <w:lvl w:ilvl="0" w:tentative="0">
      <w:start w:val="1"/>
      <w:numFmt w:val="decimal"/>
      <w:suff w:val="nothing"/>
      <w:lvlText w:val="%1、"/>
      <w:lvlJc w:val="left"/>
    </w:lvl>
  </w:abstractNum>
  <w:abstractNum w:abstractNumId="5">
    <w:nsid w:val="EFD111BA"/>
    <w:multiLevelType w:val="singleLevel"/>
    <w:tmpl w:val="EFD111BA"/>
    <w:lvl w:ilvl="0" w:tentative="0">
      <w:start w:val="1"/>
      <w:numFmt w:val="decimal"/>
      <w:lvlText w:val="%1."/>
      <w:lvlJc w:val="left"/>
      <w:pPr>
        <w:ind w:left="425" w:hanging="425"/>
      </w:pPr>
      <w:rPr>
        <w:rFonts w:hint="default"/>
      </w:rPr>
    </w:lvl>
  </w:abstractNum>
  <w:abstractNum w:abstractNumId="6">
    <w:nsid w:val="F7D6CDF0"/>
    <w:multiLevelType w:val="singleLevel"/>
    <w:tmpl w:val="F7D6CDF0"/>
    <w:lvl w:ilvl="0" w:tentative="0">
      <w:start w:val="1"/>
      <w:numFmt w:val="decimal"/>
      <w:lvlText w:val="(%1)"/>
      <w:lvlJc w:val="left"/>
      <w:pPr>
        <w:ind w:left="905" w:hanging="425"/>
      </w:pPr>
      <w:rPr>
        <w:rFonts w:hint="default"/>
      </w:rPr>
    </w:lvl>
  </w:abstractNum>
  <w:abstractNum w:abstractNumId="7">
    <w:nsid w:val="FBDFEAC0"/>
    <w:multiLevelType w:val="singleLevel"/>
    <w:tmpl w:val="FBDFEAC0"/>
    <w:lvl w:ilvl="0" w:tentative="0">
      <w:start w:val="1"/>
      <w:numFmt w:val="decimal"/>
      <w:lvlText w:val="%1)"/>
      <w:lvlJc w:val="left"/>
      <w:pPr>
        <w:ind w:left="425" w:hanging="425"/>
      </w:pPr>
      <w:rPr>
        <w:rFonts w:hint="default"/>
      </w:rPr>
    </w:lvl>
  </w:abstractNum>
  <w:abstractNum w:abstractNumId="8">
    <w:nsid w:val="FBEA9241"/>
    <w:multiLevelType w:val="multilevel"/>
    <w:tmpl w:val="FBEA9241"/>
    <w:lvl w:ilvl="0" w:tentative="0">
      <w:start w:val="1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0"/>
        <w:szCs w:val="20"/>
      </w:rPr>
    </w:lvl>
    <w:lvl w:ilvl="2" w:tentative="0">
      <w:start w:val="1"/>
      <w:numFmt w:val="decimal"/>
      <w:lvlText w:val="%1.%2.%3"/>
      <w:lvlJc w:val="left"/>
      <w:pPr>
        <w:ind w:left="1189" w:hanging="709"/>
      </w:pPr>
      <w:rPr>
        <w:rFonts w:hint="default" w:ascii="黑体" w:hAnsi="黑体" w:eastAsia="黑体" w:cs="黑体"/>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EDE9964"/>
    <w:multiLevelType w:val="singleLevel"/>
    <w:tmpl w:val="FEDE9964"/>
    <w:lvl w:ilvl="0" w:tentative="0">
      <w:start w:val="1"/>
      <w:numFmt w:val="decimal"/>
      <w:lvlText w:val="%1."/>
      <w:lvlJc w:val="left"/>
      <w:pPr>
        <w:ind w:left="425" w:hanging="425"/>
      </w:pPr>
      <w:rPr>
        <w:rFonts w:hint="default"/>
      </w:rPr>
    </w:lvl>
  </w:abstractNum>
  <w:abstractNum w:abstractNumId="10">
    <w:nsid w:val="FFFB04BF"/>
    <w:multiLevelType w:val="multilevel"/>
    <w:tmpl w:val="FFFB04BF"/>
    <w:lvl w:ilvl="0" w:tentative="0">
      <w:start w:val="11"/>
      <w:numFmt w:val="decimal"/>
      <w:pStyle w:val="3"/>
      <w:lvlText w:val="%1"/>
      <w:lvlJc w:val="left"/>
      <w:pPr>
        <w:ind w:left="4537" w:hanging="432"/>
      </w:pPr>
      <w:rPr>
        <w:rFonts w:hint="default" w:ascii="宋体" w:hAnsi="宋体" w:eastAsia="宋体" w:cs="宋体"/>
        <w:sz w:val="21"/>
        <w:szCs w:val="28"/>
      </w:rPr>
    </w:lvl>
    <w:lvl w:ilvl="1" w:tentative="0">
      <w:start w:val="1"/>
      <w:numFmt w:val="decimal"/>
      <w:pStyle w:val="4"/>
      <w:lvlText w:val="%1.%2"/>
      <w:lvlJc w:val="left"/>
      <w:pPr>
        <w:ind w:left="576" w:hanging="576"/>
      </w:pPr>
      <w:rPr>
        <w:rFonts w:hint="default" w:ascii="宋体" w:hAnsi="宋体" w:eastAsia="宋体" w:cs="宋体"/>
        <w:sz w:val="32"/>
        <w:szCs w:val="32"/>
      </w:rPr>
    </w:lvl>
    <w:lvl w:ilvl="2" w:tentative="0">
      <w:start w:val="1"/>
      <w:numFmt w:val="decimal"/>
      <w:pStyle w:val="5"/>
      <w:lvlText w:val="%1.%2.%3"/>
      <w:lvlJc w:val="left"/>
      <w:pPr>
        <w:ind w:left="288" w:hanging="720"/>
      </w:pPr>
      <w:rPr>
        <w:rFonts w:hint="default"/>
        <w:sz w:val="21"/>
        <w:szCs w:val="21"/>
      </w:rPr>
    </w:lvl>
    <w:lvl w:ilvl="3" w:tentative="0">
      <w:start w:val="1"/>
      <w:numFmt w:val="decimal"/>
      <w:pStyle w:val="6"/>
      <w:lvlText w:val="%1.%2.%3.%4"/>
      <w:lvlJc w:val="left"/>
      <w:pPr>
        <w:ind w:left="432" w:hanging="864"/>
      </w:pPr>
    </w:lvl>
    <w:lvl w:ilvl="4" w:tentative="0">
      <w:start w:val="1"/>
      <w:numFmt w:val="decimal"/>
      <w:pStyle w:val="7"/>
      <w:lvlText w:val="%1.%2.%3.%4.%5"/>
      <w:lvlJc w:val="left"/>
      <w:pPr>
        <w:ind w:left="576" w:hanging="1008"/>
      </w:pPr>
    </w:lvl>
    <w:lvl w:ilvl="5" w:tentative="0">
      <w:start w:val="1"/>
      <w:numFmt w:val="decimal"/>
      <w:pStyle w:val="8"/>
      <w:lvlText w:val="%1.%2.%3.%4.%5.%6"/>
      <w:lvlJc w:val="left"/>
      <w:pPr>
        <w:ind w:left="720" w:hanging="1152"/>
      </w:pPr>
    </w:lvl>
    <w:lvl w:ilvl="6" w:tentative="0">
      <w:start w:val="1"/>
      <w:numFmt w:val="decimal"/>
      <w:pStyle w:val="9"/>
      <w:lvlText w:val="%1.%2.%3.%4.%5.%6.%7"/>
      <w:lvlJc w:val="left"/>
      <w:pPr>
        <w:ind w:left="864" w:hanging="1296"/>
      </w:pPr>
    </w:lvl>
    <w:lvl w:ilvl="7" w:tentative="0">
      <w:start w:val="1"/>
      <w:numFmt w:val="decimal"/>
      <w:pStyle w:val="10"/>
      <w:lvlText w:val="%1.%2.%3.%4.%5.%6.%7.%8"/>
      <w:lvlJc w:val="left"/>
      <w:pPr>
        <w:ind w:left="1008" w:hanging="1440"/>
      </w:pPr>
    </w:lvl>
    <w:lvl w:ilvl="8" w:tentative="0">
      <w:start w:val="1"/>
      <w:numFmt w:val="decimal"/>
      <w:pStyle w:val="11"/>
      <w:lvlText w:val="%1.%2.%3.%4.%5.%6.%7.%8.%9"/>
      <w:lvlJc w:val="left"/>
      <w:pPr>
        <w:ind w:left="1152" w:hanging="1584"/>
      </w:pPr>
    </w:lvl>
  </w:abstractNum>
  <w:abstractNum w:abstractNumId="11">
    <w:nsid w:val="503F5D7C"/>
    <w:multiLevelType w:val="multilevel"/>
    <w:tmpl w:val="503F5D7C"/>
    <w:lvl w:ilvl="0" w:tentative="0">
      <w:start w:val="1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1047" w:hanging="567"/>
      </w:pPr>
      <w:rPr>
        <w:rFonts w:hint="default" w:ascii="黑体" w:hAnsi="黑体" w:eastAsia="黑体" w:cs="黑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63366B05"/>
    <w:multiLevelType w:val="singleLevel"/>
    <w:tmpl w:val="63366B05"/>
    <w:lvl w:ilvl="0" w:tentative="0">
      <w:start w:val="1"/>
      <w:numFmt w:val="chineseCounting"/>
      <w:suff w:val="nothing"/>
      <w:lvlText w:val="%1、"/>
      <w:lvlJc w:val="left"/>
      <w:pPr>
        <w:ind w:left="-420" w:firstLine="420"/>
      </w:pPr>
      <w:rPr>
        <w:rFonts w:hint="eastAsia"/>
        <w:sz w:val="32"/>
        <w:szCs w:val="32"/>
      </w:rPr>
    </w:lvl>
  </w:abstractNum>
  <w:num w:numId="1">
    <w:abstractNumId w:val="10"/>
  </w:num>
  <w:num w:numId="2">
    <w:abstractNumId w:val="12"/>
  </w:num>
  <w:num w:numId="3">
    <w:abstractNumId w:val="0"/>
  </w:num>
  <w:num w:numId="4">
    <w:abstractNumId w:val="1"/>
  </w:num>
  <w:num w:numId="5">
    <w:abstractNumId w:val="11"/>
  </w:num>
  <w:num w:numId="6">
    <w:abstractNumId w:val="8"/>
  </w:num>
  <w:num w:numId="7">
    <w:abstractNumId w:val="2"/>
  </w:num>
  <w:num w:numId="8">
    <w:abstractNumId w:val="6"/>
  </w:num>
  <w:num w:numId="9">
    <w:abstractNumId w:val="9"/>
  </w:num>
  <w:num w:numId="10">
    <w:abstractNumId w:val="5"/>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5YjlhODNiNGU5ZWU5YjdmZTY3MDI5Nzg4ZTE4NTQifQ=="/>
  </w:docVars>
  <w:rsids>
    <w:rsidRoot w:val="000216EF"/>
    <w:rsid w:val="00006B06"/>
    <w:rsid w:val="000216EF"/>
    <w:rsid w:val="000435FC"/>
    <w:rsid w:val="00043A02"/>
    <w:rsid w:val="00053B7E"/>
    <w:rsid w:val="0005479B"/>
    <w:rsid w:val="00055E60"/>
    <w:rsid w:val="0006008F"/>
    <w:rsid w:val="00062931"/>
    <w:rsid w:val="000639C4"/>
    <w:rsid w:val="00070686"/>
    <w:rsid w:val="00082093"/>
    <w:rsid w:val="00082C6D"/>
    <w:rsid w:val="00092EAB"/>
    <w:rsid w:val="000A1DA1"/>
    <w:rsid w:val="000A6E8D"/>
    <w:rsid w:val="000B7FFB"/>
    <w:rsid w:val="000C3119"/>
    <w:rsid w:val="000C5479"/>
    <w:rsid w:val="000D13C9"/>
    <w:rsid w:val="000E2BD5"/>
    <w:rsid w:val="000F2B89"/>
    <w:rsid w:val="001000D0"/>
    <w:rsid w:val="00100E25"/>
    <w:rsid w:val="00101155"/>
    <w:rsid w:val="00111DE9"/>
    <w:rsid w:val="001155B4"/>
    <w:rsid w:val="0012730B"/>
    <w:rsid w:val="00142DA3"/>
    <w:rsid w:val="001430D3"/>
    <w:rsid w:val="00152E43"/>
    <w:rsid w:val="00153006"/>
    <w:rsid w:val="0015363D"/>
    <w:rsid w:val="001540F2"/>
    <w:rsid w:val="0016162D"/>
    <w:rsid w:val="0016246E"/>
    <w:rsid w:val="00193FB6"/>
    <w:rsid w:val="0019556B"/>
    <w:rsid w:val="00197BFE"/>
    <w:rsid w:val="001A7298"/>
    <w:rsid w:val="001B12CE"/>
    <w:rsid w:val="001C0FD2"/>
    <w:rsid w:val="001D0A43"/>
    <w:rsid w:val="001D4357"/>
    <w:rsid w:val="001E186E"/>
    <w:rsid w:val="001E2575"/>
    <w:rsid w:val="001E4598"/>
    <w:rsid w:val="001E702E"/>
    <w:rsid w:val="00201D52"/>
    <w:rsid w:val="0022061E"/>
    <w:rsid w:val="00223C4E"/>
    <w:rsid w:val="002251E8"/>
    <w:rsid w:val="00226AF5"/>
    <w:rsid w:val="0023218F"/>
    <w:rsid w:val="002358A2"/>
    <w:rsid w:val="00237A8A"/>
    <w:rsid w:val="00240B73"/>
    <w:rsid w:val="0024519A"/>
    <w:rsid w:val="00250DFA"/>
    <w:rsid w:val="002605E0"/>
    <w:rsid w:val="00272BDA"/>
    <w:rsid w:val="00282661"/>
    <w:rsid w:val="00295701"/>
    <w:rsid w:val="002A2263"/>
    <w:rsid w:val="002B0274"/>
    <w:rsid w:val="002B4AD1"/>
    <w:rsid w:val="002D0EA3"/>
    <w:rsid w:val="002D3776"/>
    <w:rsid w:val="002D701D"/>
    <w:rsid w:val="002E7109"/>
    <w:rsid w:val="00303891"/>
    <w:rsid w:val="00306685"/>
    <w:rsid w:val="00307432"/>
    <w:rsid w:val="00322BD9"/>
    <w:rsid w:val="00335A2F"/>
    <w:rsid w:val="00356DE4"/>
    <w:rsid w:val="00384409"/>
    <w:rsid w:val="00390D51"/>
    <w:rsid w:val="0039158A"/>
    <w:rsid w:val="0039183F"/>
    <w:rsid w:val="00393095"/>
    <w:rsid w:val="003D777F"/>
    <w:rsid w:val="003F07B9"/>
    <w:rsid w:val="003F1A08"/>
    <w:rsid w:val="003F2598"/>
    <w:rsid w:val="003F269E"/>
    <w:rsid w:val="00405A10"/>
    <w:rsid w:val="004142D2"/>
    <w:rsid w:val="00417997"/>
    <w:rsid w:val="00424B0D"/>
    <w:rsid w:val="0045635C"/>
    <w:rsid w:val="00492AEB"/>
    <w:rsid w:val="004948AA"/>
    <w:rsid w:val="00495732"/>
    <w:rsid w:val="004B00DE"/>
    <w:rsid w:val="004B0CD5"/>
    <w:rsid w:val="004B372C"/>
    <w:rsid w:val="004B7C4E"/>
    <w:rsid w:val="004C10FB"/>
    <w:rsid w:val="004C71C1"/>
    <w:rsid w:val="004D05D2"/>
    <w:rsid w:val="004D1E36"/>
    <w:rsid w:val="004F4F20"/>
    <w:rsid w:val="0050171E"/>
    <w:rsid w:val="00503B5A"/>
    <w:rsid w:val="00522CBF"/>
    <w:rsid w:val="00531B7F"/>
    <w:rsid w:val="00535942"/>
    <w:rsid w:val="005410E4"/>
    <w:rsid w:val="00541986"/>
    <w:rsid w:val="005428FD"/>
    <w:rsid w:val="0054339E"/>
    <w:rsid w:val="005549F4"/>
    <w:rsid w:val="00555D3C"/>
    <w:rsid w:val="00560CB9"/>
    <w:rsid w:val="00561C82"/>
    <w:rsid w:val="00566197"/>
    <w:rsid w:val="00572762"/>
    <w:rsid w:val="00573577"/>
    <w:rsid w:val="005802B8"/>
    <w:rsid w:val="005812D3"/>
    <w:rsid w:val="00582E8E"/>
    <w:rsid w:val="00586313"/>
    <w:rsid w:val="00590301"/>
    <w:rsid w:val="00590ECB"/>
    <w:rsid w:val="00595ACB"/>
    <w:rsid w:val="00595BE4"/>
    <w:rsid w:val="005A3102"/>
    <w:rsid w:val="005B1709"/>
    <w:rsid w:val="005B5ED6"/>
    <w:rsid w:val="005B5FC2"/>
    <w:rsid w:val="005C326C"/>
    <w:rsid w:val="005C4ECF"/>
    <w:rsid w:val="005C58E0"/>
    <w:rsid w:val="005D526C"/>
    <w:rsid w:val="005D5D92"/>
    <w:rsid w:val="005F0199"/>
    <w:rsid w:val="005F252A"/>
    <w:rsid w:val="00607055"/>
    <w:rsid w:val="0061173F"/>
    <w:rsid w:val="006140C0"/>
    <w:rsid w:val="00617DA2"/>
    <w:rsid w:val="00625AC4"/>
    <w:rsid w:val="00626DA0"/>
    <w:rsid w:val="00641480"/>
    <w:rsid w:val="00641B8A"/>
    <w:rsid w:val="00650060"/>
    <w:rsid w:val="00664094"/>
    <w:rsid w:val="00665B42"/>
    <w:rsid w:val="00671561"/>
    <w:rsid w:val="00680FAA"/>
    <w:rsid w:val="00682FD6"/>
    <w:rsid w:val="00691774"/>
    <w:rsid w:val="006917EE"/>
    <w:rsid w:val="00695C4A"/>
    <w:rsid w:val="00696C6B"/>
    <w:rsid w:val="00696FF1"/>
    <w:rsid w:val="006A2515"/>
    <w:rsid w:val="006A2CB9"/>
    <w:rsid w:val="006A7C01"/>
    <w:rsid w:val="006C2E77"/>
    <w:rsid w:val="006C6CF2"/>
    <w:rsid w:val="006D385F"/>
    <w:rsid w:val="006D70EF"/>
    <w:rsid w:val="006D763A"/>
    <w:rsid w:val="006E4F9C"/>
    <w:rsid w:val="006F0227"/>
    <w:rsid w:val="006F401F"/>
    <w:rsid w:val="006F42AC"/>
    <w:rsid w:val="006F727C"/>
    <w:rsid w:val="0070214F"/>
    <w:rsid w:val="007138EC"/>
    <w:rsid w:val="00715C55"/>
    <w:rsid w:val="007229EE"/>
    <w:rsid w:val="007254C5"/>
    <w:rsid w:val="007277B7"/>
    <w:rsid w:val="007315C9"/>
    <w:rsid w:val="00731A3D"/>
    <w:rsid w:val="0073372F"/>
    <w:rsid w:val="00743066"/>
    <w:rsid w:val="007452C4"/>
    <w:rsid w:val="00746D13"/>
    <w:rsid w:val="00753ECD"/>
    <w:rsid w:val="00757375"/>
    <w:rsid w:val="00765E43"/>
    <w:rsid w:val="00767B47"/>
    <w:rsid w:val="00770ACC"/>
    <w:rsid w:val="00782DA9"/>
    <w:rsid w:val="00783F45"/>
    <w:rsid w:val="007A2146"/>
    <w:rsid w:val="007A4593"/>
    <w:rsid w:val="007B3F0D"/>
    <w:rsid w:val="007C14D3"/>
    <w:rsid w:val="007D157C"/>
    <w:rsid w:val="007D19D8"/>
    <w:rsid w:val="007D1AC6"/>
    <w:rsid w:val="007D7AB7"/>
    <w:rsid w:val="007D7FA8"/>
    <w:rsid w:val="007E2C18"/>
    <w:rsid w:val="007E66A2"/>
    <w:rsid w:val="00813ED3"/>
    <w:rsid w:val="00826C6E"/>
    <w:rsid w:val="00841C8E"/>
    <w:rsid w:val="00843FBA"/>
    <w:rsid w:val="00847412"/>
    <w:rsid w:val="008474A9"/>
    <w:rsid w:val="0085029E"/>
    <w:rsid w:val="00851D82"/>
    <w:rsid w:val="0086748B"/>
    <w:rsid w:val="00873668"/>
    <w:rsid w:val="00880FC0"/>
    <w:rsid w:val="00883A9C"/>
    <w:rsid w:val="00885FDA"/>
    <w:rsid w:val="00891EA8"/>
    <w:rsid w:val="008A09B7"/>
    <w:rsid w:val="008A5470"/>
    <w:rsid w:val="008C295A"/>
    <w:rsid w:val="008C73CB"/>
    <w:rsid w:val="008D7B41"/>
    <w:rsid w:val="008E357B"/>
    <w:rsid w:val="009026B5"/>
    <w:rsid w:val="009072EA"/>
    <w:rsid w:val="0091212B"/>
    <w:rsid w:val="00927119"/>
    <w:rsid w:val="009567D2"/>
    <w:rsid w:val="009620A3"/>
    <w:rsid w:val="00980A7E"/>
    <w:rsid w:val="00985FC6"/>
    <w:rsid w:val="00994C4A"/>
    <w:rsid w:val="009A3318"/>
    <w:rsid w:val="009A70F7"/>
    <w:rsid w:val="009B7634"/>
    <w:rsid w:val="009C2FDC"/>
    <w:rsid w:val="009C6241"/>
    <w:rsid w:val="009C6634"/>
    <w:rsid w:val="009C757A"/>
    <w:rsid w:val="009D2AA2"/>
    <w:rsid w:val="009F7180"/>
    <w:rsid w:val="00A11241"/>
    <w:rsid w:val="00A2242A"/>
    <w:rsid w:val="00A25302"/>
    <w:rsid w:val="00A275F2"/>
    <w:rsid w:val="00A479A8"/>
    <w:rsid w:val="00A55E38"/>
    <w:rsid w:val="00A56483"/>
    <w:rsid w:val="00A62B1B"/>
    <w:rsid w:val="00A63F41"/>
    <w:rsid w:val="00A66AE2"/>
    <w:rsid w:val="00A77972"/>
    <w:rsid w:val="00A80DBF"/>
    <w:rsid w:val="00A90B0B"/>
    <w:rsid w:val="00AA1C96"/>
    <w:rsid w:val="00AA63D9"/>
    <w:rsid w:val="00AA730F"/>
    <w:rsid w:val="00AB571D"/>
    <w:rsid w:val="00AC40F9"/>
    <w:rsid w:val="00AC63E1"/>
    <w:rsid w:val="00AC6BD1"/>
    <w:rsid w:val="00AC790F"/>
    <w:rsid w:val="00AD0750"/>
    <w:rsid w:val="00AF0786"/>
    <w:rsid w:val="00AF635E"/>
    <w:rsid w:val="00B0041A"/>
    <w:rsid w:val="00B15372"/>
    <w:rsid w:val="00B35D37"/>
    <w:rsid w:val="00B43FFF"/>
    <w:rsid w:val="00B57E95"/>
    <w:rsid w:val="00B6167B"/>
    <w:rsid w:val="00B6191A"/>
    <w:rsid w:val="00B67223"/>
    <w:rsid w:val="00B81DBB"/>
    <w:rsid w:val="00B8297A"/>
    <w:rsid w:val="00B85343"/>
    <w:rsid w:val="00B9772C"/>
    <w:rsid w:val="00BB71D9"/>
    <w:rsid w:val="00BC5F70"/>
    <w:rsid w:val="00BD61DB"/>
    <w:rsid w:val="00C227A9"/>
    <w:rsid w:val="00C362F8"/>
    <w:rsid w:val="00C44255"/>
    <w:rsid w:val="00C549F7"/>
    <w:rsid w:val="00C7121C"/>
    <w:rsid w:val="00C84BB0"/>
    <w:rsid w:val="00C8736F"/>
    <w:rsid w:val="00CA35C1"/>
    <w:rsid w:val="00CA426E"/>
    <w:rsid w:val="00CC0BE0"/>
    <w:rsid w:val="00CD78AA"/>
    <w:rsid w:val="00CE35C0"/>
    <w:rsid w:val="00CE3EA5"/>
    <w:rsid w:val="00CE6C6A"/>
    <w:rsid w:val="00CF5A00"/>
    <w:rsid w:val="00CF6A0D"/>
    <w:rsid w:val="00D007FD"/>
    <w:rsid w:val="00D10960"/>
    <w:rsid w:val="00D15E25"/>
    <w:rsid w:val="00D25250"/>
    <w:rsid w:val="00D329E8"/>
    <w:rsid w:val="00D34ED7"/>
    <w:rsid w:val="00D42C95"/>
    <w:rsid w:val="00D531E9"/>
    <w:rsid w:val="00D53537"/>
    <w:rsid w:val="00D72300"/>
    <w:rsid w:val="00D926BC"/>
    <w:rsid w:val="00D95874"/>
    <w:rsid w:val="00DA0358"/>
    <w:rsid w:val="00DB7AFD"/>
    <w:rsid w:val="00DD2CDA"/>
    <w:rsid w:val="00DE0E31"/>
    <w:rsid w:val="00DE1992"/>
    <w:rsid w:val="00DE517D"/>
    <w:rsid w:val="00DE7A2E"/>
    <w:rsid w:val="00DF4728"/>
    <w:rsid w:val="00E105DC"/>
    <w:rsid w:val="00E11517"/>
    <w:rsid w:val="00E2047E"/>
    <w:rsid w:val="00E20CC6"/>
    <w:rsid w:val="00E27E7C"/>
    <w:rsid w:val="00E40508"/>
    <w:rsid w:val="00E41605"/>
    <w:rsid w:val="00E41FC9"/>
    <w:rsid w:val="00E551AE"/>
    <w:rsid w:val="00E55562"/>
    <w:rsid w:val="00E757CA"/>
    <w:rsid w:val="00E8141B"/>
    <w:rsid w:val="00E83701"/>
    <w:rsid w:val="00E92454"/>
    <w:rsid w:val="00E931FB"/>
    <w:rsid w:val="00EA08FA"/>
    <w:rsid w:val="00EA2E1C"/>
    <w:rsid w:val="00EA3EAF"/>
    <w:rsid w:val="00EB50FA"/>
    <w:rsid w:val="00EB7EBB"/>
    <w:rsid w:val="00EC24DB"/>
    <w:rsid w:val="00ED3150"/>
    <w:rsid w:val="00EE3124"/>
    <w:rsid w:val="00EF1CA5"/>
    <w:rsid w:val="00EF2E33"/>
    <w:rsid w:val="00EF5C61"/>
    <w:rsid w:val="00EF74FD"/>
    <w:rsid w:val="00F06D8B"/>
    <w:rsid w:val="00F1567A"/>
    <w:rsid w:val="00F24CE8"/>
    <w:rsid w:val="00F40204"/>
    <w:rsid w:val="00F41153"/>
    <w:rsid w:val="00F5340C"/>
    <w:rsid w:val="00F53C29"/>
    <w:rsid w:val="00F649D0"/>
    <w:rsid w:val="00F74981"/>
    <w:rsid w:val="00F80399"/>
    <w:rsid w:val="00F830C3"/>
    <w:rsid w:val="00F93347"/>
    <w:rsid w:val="00FA6464"/>
    <w:rsid w:val="00FC3E29"/>
    <w:rsid w:val="00FC4838"/>
    <w:rsid w:val="00FE1CD8"/>
    <w:rsid w:val="00FE4214"/>
    <w:rsid w:val="0D9D6F04"/>
    <w:rsid w:val="0F5E4269"/>
    <w:rsid w:val="0FBFD05B"/>
    <w:rsid w:val="177BF790"/>
    <w:rsid w:val="1BFB6D1F"/>
    <w:rsid w:val="1DFE2957"/>
    <w:rsid w:val="1EF728E6"/>
    <w:rsid w:val="1F7ADD80"/>
    <w:rsid w:val="1FCF70EE"/>
    <w:rsid w:val="1FF73BA2"/>
    <w:rsid w:val="255F90B0"/>
    <w:rsid w:val="25BFA2FF"/>
    <w:rsid w:val="2BE9B624"/>
    <w:rsid w:val="2F770DD9"/>
    <w:rsid w:val="2FAFBD7C"/>
    <w:rsid w:val="2FCBC892"/>
    <w:rsid w:val="2FD2461D"/>
    <w:rsid w:val="2FF631DF"/>
    <w:rsid w:val="33B69E2F"/>
    <w:rsid w:val="34FDE3CB"/>
    <w:rsid w:val="37BFA8F8"/>
    <w:rsid w:val="37DF37F3"/>
    <w:rsid w:val="37DFC120"/>
    <w:rsid w:val="39DFBE6E"/>
    <w:rsid w:val="3A6B4BA8"/>
    <w:rsid w:val="3BBF947F"/>
    <w:rsid w:val="3BD25F30"/>
    <w:rsid w:val="3CBE7E46"/>
    <w:rsid w:val="3CF743CC"/>
    <w:rsid w:val="3DB855A2"/>
    <w:rsid w:val="3DEF1DAC"/>
    <w:rsid w:val="3ED16E44"/>
    <w:rsid w:val="3FBF83E5"/>
    <w:rsid w:val="3FBF85EF"/>
    <w:rsid w:val="433A172D"/>
    <w:rsid w:val="4DFB4C7B"/>
    <w:rsid w:val="4EEF4FCD"/>
    <w:rsid w:val="4FFF0699"/>
    <w:rsid w:val="51BFBAD1"/>
    <w:rsid w:val="55DF8A3A"/>
    <w:rsid w:val="569EC781"/>
    <w:rsid w:val="5BF7ED45"/>
    <w:rsid w:val="5BFCBA61"/>
    <w:rsid w:val="5C6FEE52"/>
    <w:rsid w:val="5CFBA10B"/>
    <w:rsid w:val="5EBCF819"/>
    <w:rsid w:val="5ED53A5E"/>
    <w:rsid w:val="5EFF576E"/>
    <w:rsid w:val="5F57E355"/>
    <w:rsid w:val="5F7D7DCA"/>
    <w:rsid w:val="5FDF80D8"/>
    <w:rsid w:val="5FEE147C"/>
    <w:rsid w:val="672FE88B"/>
    <w:rsid w:val="6775A2C5"/>
    <w:rsid w:val="69FFA872"/>
    <w:rsid w:val="6A9BC4DF"/>
    <w:rsid w:val="6B79FA05"/>
    <w:rsid w:val="6BE1D1E8"/>
    <w:rsid w:val="6D7FC332"/>
    <w:rsid w:val="6DF7C2E9"/>
    <w:rsid w:val="6E0F9D8B"/>
    <w:rsid w:val="6ED7A47D"/>
    <w:rsid w:val="6EEDDB14"/>
    <w:rsid w:val="6EFF520A"/>
    <w:rsid w:val="6EFF942D"/>
    <w:rsid w:val="6FB87C69"/>
    <w:rsid w:val="6FBFCF14"/>
    <w:rsid w:val="6FBFCFD0"/>
    <w:rsid w:val="6FFAD0E8"/>
    <w:rsid w:val="70BF05BF"/>
    <w:rsid w:val="722618D3"/>
    <w:rsid w:val="737FB285"/>
    <w:rsid w:val="757B593E"/>
    <w:rsid w:val="757F4A29"/>
    <w:rsid w:val="767784C4"/>
    <w:rsid w:val="769BA80A"/>
    <w:rsid w:val="76DFF854"/>
    <w:rsid w:val="778F194C"/>
    <w:rsid w:val="77BF51F0"/>
    <w:rsid w:val="77FB084B"/>
    <w:rsid w:val="78E35B04"/>
    <w:rsid w:val="78FDD7FD"/>
    <w:rsid w:val="79EA16AA"/>
    <w:rsid w:val="7A3BB29F"/>
    <w:rsid w:val="7ABB2C83"/>
    <w:rsid w:val="7AFD67B4"/>
    <w:rsid w:val="7BEBD896"/>
    <w:rsid w:val="7BF765F7"/>
    <w:rsid w:val="7BFF8201"/>
    <w:rsid w:val="7CCD8036"/>
    <w:rsid w:val="7D5E2382"/>
    <w:rsid w:val="7D660F88"/>
    <w:rsid w:val="7D7F5F90"/>
    <w:rsid w:val="7DBF15DB"/>
    <w:rsid w:val="7DDF1E7B"/>
    <w:rsid w:val="7DDF86DA"/>
    <w:rsid w:val="7E3FC8BB"/>
    <w:rsid w:val="7E6FC194"/>
    <w:rsid w:val="7EC7E2E9"/>
    <w:rsid w:val="7ECB5E88"/>
    <w:rsid w:val="7EDD99C1"/>
    <w:rsid w:val="7EF3FDB1"/>
    <w:rsid w:val="7F203D25"/>
    <w:rsid w:val="7F7D8241"/>
    <w:rsid w:val="7FAE95F8"/>
    <w:rsid w:val="7FAEA9FC"/>
    <w:rsid w:val="7FBB04F8"/>
    <w:rsid w:val="7FBB6B6F"/>
    <w:rsid w:val="7FCE62A1"/>
    <w:rsid w:val="7FD71B45"/>
    <w:rsid w:val="7FDB1596"/>
    <w:rsid w:val="7FDD102E"/>
    <w:rsid w:val="7FDF2C68"/>
    <w:rsid w:val="7FE67E90"/>
    <w:rsid w:val="7FEA61F2"/>
    <w:rsid w:val="7FF77A96"/>
    <w:rsid w:val="7FF9DB5E"/>
    <w:rsid w:val="7FFB97A9"/>
    <w:rsid w:val="7FFF5491"/>
    <w:rsid w:val="7FFF6852"/>
    <w:rsid w:val="9BEBAFFF"/>
    <w:rsid w:val="9ECFEE9D"/>
    <w:rsid w:val="9EF49190"/>
    <w:rsid w:val="9FEF6CF6"/>
    <w:rsid w:val="A05B857C"/>
    <w:rsid w:val="A3F890FC"/>
    <w:rsid w:val="AAB3DB97"/>
    <w:rsid w:val="ABDF3731"/>
    <w:rsid w:val="AC7F1E79"/>
    <w:rsid w:val="ACE3B781"/>
    <w:rsid w:val="AE3FFF10"/>
    <w:rsid w:val="AEB7143C"/>
    <w:rsid w:val="AFDF92AD"/>
    <w:rsid w:val="B23E6B7C"/>
    <w:rsid w:val="B59D68A6"/>
    <w:rsid w:val="B6CF3038"/>
    <w:rsid w:val="B9BFB85F"/>
    <w:rsid w:val="BB7D569E"/>
    <w:rsid w:val="BBDADD11"/>
    <w:rsid w:val="BD75A246"/>
    <w:rsid w:val="BDB77F51"/>
    <w:rsid w:val="BE260045"/>
    <w:rsid w:val="BE7F9021"/>
    <w:rsid w:val="BF6FE253"/>
    <w:rsid w:val="BFDFDD6B"/>
    <w:rsid w:val="BFE54CCF"/>
    <w:rsid w:val="BFEF225B"/>
    <w:rsid w:val="BFFBDA11"/>
    <w:rsid w:val="BFFD74A3"/>
    <w:rsid w:val="C3F55787"/>
    <w:rsid w:val="CBF7A052"/>
    <w:rsid w:val="CCFAFC01"/>
    <w:rsid w:val="CEFA74BB"/>
    <w:rsid w:val="CF7F7B89"/>
    <w:rsid w:val="CFDDD83A"/>
    <w:rsid w:val="CFE6A6A4"/>
    <w:rsid w:val="CFFFCF74"/>
    <w:rsid w:val="CFFFD010"/>
    <w:rsid w:val="D273081D"/>
    <w:rsid w:val="D53E6431"/>
    <w:rsid w:val="D7A4E168"/>
    <w:rsid w:val="D8DF379A"/>
    <w:rsid w:val="DB7B16A8"/>
    <w:rsid w:val="DB7F2993"/>
    <w:rsid w:val="DE9F2C13"/>
    <w:rsid w:val="DEDD363D"/>
    <w:rsid w:val="DEF1A3FE"/>
    <w:rsid w:val="DEFC4D4C"/>
    <w:rsid w:val="DEFE446B"/>
    <w:rsid w:val="DF27E9CE"/>
    <w:rsid w:val="DF3DC478"/>
    <w:rsid w:val="DF77ED22"/>
    <w:rsid w:val="DFDEC815"/>
    <w:rsid w:val="DFE678B0"/>
    <w:rsid w:val="DFEF37F8"/>
    <w:rsid w:val="DFFB9E26"/>
    <w:rsid w:val="E57C05B5"/>
    <w:rsid w:val="E5FD2EB9"/>
    <w:rsid w:val="E65F0D9D"/>
    <w:rsid w:val="E7EF971C"/>
    <w:rsid w:val="E7FB69A8"/>
    <w:rsid w:val="E7FD40F5"/>
    <w:rsid w:val="E9E70632"/>
    <w:rsid w:val="EBFC6FE8"/>
    <w:rsid w:val="EBFD2ED0"/>
    <w:rsid w:val="EBFD3D88"/>
    <w:rsid w:val="ED594D1C"/>
    <w:rsid w:val="ED7FA333"/>
    <w:rsid w:val="EDC3FA6C"/>
    <w:rsid w:val="EDEF8DF9"/>
    <w:rsid w:val="EDFE51BA"/>
    <w:rsid w:val="EE73977C"/>
    <w:rsid w:val="EED72EF7"/>
    <w:rsid w:val="EEFF39D5"/>
    <w:rsid w:val="EF9707BF"/>
    <w:rsid w:val="EFEF2394"/>
    <w:rsid w:val="EFFD6298"/>
    <w:rsid w:val="F1E7C329"/>
    <w:rsid w:val="F22FAD69"/>
    <w:rsid w:val="F3771441"/>
    <w:rsid w:val="F5BF4273"/>
    <w:rsid w:val="F5E80EAA"/>
    <w:rsid w:val="F5FD1B49"/>
    <w:rsid w:val="F7BF79DA"/>
    <w:rsid w:val="F7DF8385"/>
    <w:rsid w:val="F7F79C4A"/>
    <w:rsid w:val="F7FE53D0"/>
    <w:rsid w:val="F9BC0D94"/>
    <w:rsid w:val="FA9DB108"/>
    <w:rsid w:val="FAF7BC1C"/>
    <w:rsid w:val="FAFBDE13"/>
    <w:rsid w:val="FAFF794A"/>
    <w:rsid w:val="FBA9BB98"/>
    <w:rsid w:val="FBBF5B7E"/>
    <w:rsid w:val="FBDE02B8"/>
    <w:rsid w:val="FBFEABB3"/>
    <w:rsid w:val="FBFF89B0"/>
    <w:rsid w:val="FCBD1818"/>
    <w:rsid w:val="FCE77422"/>
    <w:rsid w:val="FCE7C88E"/>
    <w:rsid w:val="FCEB5BAC"/>
    <w:rsid w:val="FD4BC3D3"/>
    <w:rsid w:val="FDBF6F5A"/>
    <w:rsid w:val="FDD6AD6C"/>
    <w:rsid w:val="FDFC205D"/>
    <w:rsid w:val="FDFF0994"/>
    <w:rsid w:val="FDFF8204"/>
    <w:rsid w:val="FE7BF3D0"/>
    <w:rsid w:val="FEAF5BA0"/>
    <w:rsid w:val="FECC68A7"/>
    <w:rsid w:val="FEDF6C28"/>
    <w:rsid w:val="FEECDADC"/>
    <w:rsid w:val="FEEF15E6"/>
    <w:rsid w:val="FEF7E984"/>
    <w:rsid w:val="FEFBBE0B"/>
    <w:rsid w:val="FEFFB7FB"/>
    <w:rsid w:val="FEFFD35D"/>
    <w:rsid w:val="FF3BFF28"/>
    <w:rsid w:val="FF5F66D6"/>
    <w:rsid w:val="FF674E79"/>
    <w:rsid w:val="FF7B46F1"/>
    <w:rsid w:val="FF893EC8"/>
    <w:rsid w:val="FFB53BEE"/>
    <w:rsid w:val="FFCE4C94"/>
    <w:rsid w:val="FFDEE0FC"/>
    <w:rsid w:val="FFDF2F99"/>
    <w:rsid w:val="FFE652E0"/>
    <w:rsid w:val="FFECA226"/>
    <w:rsid w:val="FFED9F80"/>
    <w:rsid w:val="FFEF4D35"/>
    <w:rsid w:val="FFEFA419"/>
    <w:rsid w:val="FFF5C534"/>
    <w:rsid w:val="FFF78CF0"/>
    <w:rsid w:val="FFF9A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56" w:afterLines="50" w:line="288" w:lineRule="auto"/>
      <w:ind w:firstLine="48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36"/>
    <w:autoRedefine/>
    <w:qFormat/>
    <w:uiPriority w:val="9"/>
    <w:pPr>
      <w:keepNext/>
      <w:keepLines/>
      <w:numPr>
        <w:ilvl w:val="0"/>
        <w:numId w:val="1"/>
      </w:numPr>
      <w:spacing w:before="156" w:beforeLines="50"/>
      <w:ind w:left="4537" w:hanging="432" w:firstLineChars="0"/>
      <w:jc w:val="left"/>
      <w:outlineLvl w:val="0"/>
    </w:pPr>
    <w:rPr>
      <w:rFonts w:eastAsia="黑体"/>
      <w:b/>
      <w:bCs/>
      <w:kern w:val="44"/>
      <w:szCs w:val="36"/>
    </w:rPr>
  </w:style>
  <w:style w:type="paragraph" w:styleId="4">
    <w:name w:val="heading 2"/>
    <w:basedOn w:val="1"/>
    <w:next w:val="1"/>
    <w:link w:val="46"/>
    <w:autoRedefine/>
    <w:unhideWhenUsed/>
    <w:qFormat/>
    <w:uiPriority w:val="9"/>
    <w:pPr>
      <w:keepNext/>
      <w:keepLines/>
      <w:numPr>
        <w:ilvl w:val="1"/>
        <w:numId w:val="1"/>
      </w:numPr>
      <w:spacing w:before="260" w:line="415" w:lineRule="auto"/>
      <w:ind w:hanging="576" w:firstLineChars="0"/>
      <w:outlineLvl w:val="1"/>
    </w:pPr>
    <w:rPr>
      <w:rFonts w:ascii="黑体" w:hAnsi="黑体" w:eastAsia="黑体" w:cstheme="majorBidi"/>
      <w:b/>
      <w:bCs/>
      <w:szCs w:val="24"/>
    </w:rPr>
  </w:style>
  <w:style w:type="paragraph" w:styleId="5">
    <w:name w:val="heading 3"/>
    <w:basedOn w:val="1"/>
    <w:next w:val="1"/>
    <w:link w:val="50"/>
    <w:autoRedefine/>
    <w:unhideWhenUsed/>
    <w:qFormat/>
    <w:uiPriority w:val="9"/>
    <w:pPr>
      <w:numPr>
        <w:ilvl w:val="2"/>
        <w:numId w:val="1"/>
      </w:numPr>
      <w:ind w:hanging="720" w:firstLineChars="0"/>
      <w:outlineLvl w:val="2"/>
    </w:pPr>
    <w:rPr>
      <w:rFonts w:ascii="黑体" w:hAnsi="黑体" w:eastAsia="黑体" w:cstheme="majorBidi"/>
      <w:b/>
      <w:bCs/>
      <w:szCs w:val="24"/>
    </w:rPr>
  </w:style>
  <w:style w:type="paragraph" w:styleId="6">
    <w:name w:val="heading 4"/>
    <w:basedOn w:val="1"/>
    <w:next w:val="1"/>
    <w:link w:val="56"/>
    <w:autoRedefine/>
    <w:semiHidden/>
    <w:unhideWhenUsed/>
    <w:qFormat/>
    <w:uiPriority w:val="9"/>
    <w:pPr>
      <w:keepNext/>
      <w:keepLines/>
      <w:numPr>
        <w:ilvl w:val="3"/>
        <w:numId w:val="1"/>
      </w:numPr>
      <w:spacing w:before="280" w:after="290" w:line="376" w:lineRule="auto"/>
      <w:ind w:hanging="864" w:firstLineChars="0"/>
      <w:outlineLvl w:val="3"/>
    </w:pPr>
    <w:rPr>
      <w:rFonts w:asciiTheme="majorHAnsi" w:hAnsiTheme="majorHAnsi" w:eastAsiaTheme="majorEastAsia" w:cstheme="majorBidi"/>
      <w:b/>
      <w:bCs/>
      <w:sz w:val="28"/>
      <w:szCs w:val="28"/>
    </w:rPr>
  </w:style>
  <w:style w:type="paragraph" w:styleId="7">
    <w:name w:val="heading 5"/>
    <w:basedOn w:val="1"/>
    <w:next w:val="1"/>
    <w:link w:val="57"/>
    <w:autoRedefine/>
    <w:semiHidden/>
    <w:unhideWhenUsed/>
    <w:qFormat/>
    <w:uiPriority w:val="9"/>
    <w:pPr>
      <w:keepNext/>
      <w:keepLines/>
      <w:numPr>
        <w:ilvl w:val="4"/>
        <w:numId w:val="1"/>
      </w:numPr>
      <w:spacing w:before="280" w:after="290" w:line="376" w:lineRule="auto"/>
      <w:ind w:hanging="1008" w:firstLineChars="0"/>
      <w:outlineLvl w:val="4"/>
    </w:pPr>
    <w:rPr>
      <w:b/>
      <w:bCs/>
      <w:sz w:val="28"/>
      <w:szCs w:val="28"/>
    </w:rPr>
  </w:style>
  <w:style w:type="paragraph" w:styleId="8">
    <w:name w:val="heading 6"/>
    <w:basedOn w:val="1"/>
    <w:next w:val="1"/>
    <w:link w:val="58"/>
    <w:autoRedefine/>
    <w:semiHidden/>
    <w:unhideWhenUsed/>
    <w:qFormat/>
    <w:uiPriority w:val="9"/>
    <w:pPr>
      <w:keepNext/>
      <w:keepLines/>
      <w:numPr>
        <w:ilvl w:val="5"/>
        <w:numId w:val="1"/>
      </w:numPr>
      <w:spacing w:before="240" w:after="64" w:line="320" w:lineRule="auto"/>
      <w:ind w:hanging="1152" w:firstLineChars="0"/>
      <w:outlineLvl w:val="5"/>
    </w:pPr>
    <w:rPr>
      <w:rFonts w:asciiTheme="majorHAnsi" w:hAnsiTheme="majorHAnsi" w:eastAsiaTheme="majorEastAsia" w:cstheme="majorBidi"/>
      <w:b/>
      <w:bCs/>
      <w:szCs w:val="24"/>
    </w:rPr>
  </w:style>
  <w:style w:type="paragraph" w:styleId="9">
    <w:name w:val="heading 7"/>
    <w:basedOn w:val="1"/>
    <w:next w:val="1"/>
    <w:link w:val="59"/>
    <w:autoRedefine/>
    <w:semiHidden/>
    <w:unhideWhenUsed/>
    <w:qFormat/>
    <w:uiPriority w:val="9"/>
    <w:pPr>
      <w:keepNext/>
      <w:keepLines/>
      <w:numPr>
        <w:ilvl w:val="6"/>
        <w:numId w:val="1"/>
      </w:numPr>
      <w:spacing w:before="240" w:after="64" w:line="320" w:lineRule="auto"/>
      <w:ind w:hanging="1296" w:firstLineChars="0"/>
      <w:outlineLvl w:val="6"/>
    </w:pPr>
    <w:rPr>
      <w:b/>
      <w:bCs/>
      <w:szCs w:val="24"/>
    </w:rPr>
  </w:style>
  <w:style w:type="paragraph" w:styleId="10">
    <w:name w:val="heading 8"/>
    <w:basedOn w:val="1"/>
    <w:next w:val="1"/>
    <w:link w:val="60"/>
    <w:autoRedefine/>
    <w:semiHidden/>
    <w:unhideWhenUsed/>
    <w:qFormat/>
    <w:uiPriority w:val="9"/>
    <w:pPr>
      <w:keepNext/>
      <w:keepLines/>
      <w:numPr>
        <w:ilvl w:val="7"/>
        <w:numId w:val="1"/>
      </w:numPr>
      <w:spacing w:before="240" w:after="64" w:line="320" w:lineRule="auto"/>
      <w:ind w:hanging="1440" w:firstLineChars="0"/>
      <w:outlineLvl w:val="7"/>
    </w:pPr>
    <w:rPr>
      <w:rFonts w:asciiTheme="majorHAnsi" w:hAnsiTheme="majorHAnsi" w:eastAsiaTheme="majorEastAsia" w:cstheme="majorBidi"/>
      <w:szCs w:val="24"/>
    </w:rPr>
  </w:style>
  <w:style w:type="paragraph" w:styleId="11">
    <w:name w:val="heading 9"/>
    <w:basedOn w:val="1"/>
    <w:next w:val="1"/>
    <w:link w:val="61"/>
    <w:autoRedefine/>
    <w:semiHidden/>
    <w:unhideWhenUsed/>
    <w:qFormat/>
    <w:uiPriority w:val="9"/>
    <w:pPr>
      <w:keepNext/>
      <w:keepLines/>
      <w:numPr>
        <w:ilvl w:val="8"/>
        <w:numId w:val="1"/>
      </w:numPr>
      <w:spacing w:before="240" w:after="64" w:line="320" w:lineRule="auto"/>
      <w:ind w:hanging="1584" w:firstLineChars="0"/>
      <w:outlineLvl w:val="8"/>
    </w:pPr>
    <w:rPr>
      <w:rFonts w:asciiTheme="majorHAnsi" w:hAnsiTheme="majorHAnsi" w:eastAsiaTheme="majorEastAsia" w:cstheme="majorBidi"/>
      <w:sz w:val="21"/>
      <w:szCs w:val="21"/>
    </w:rPr>
  </w:style>
  <w:style w:type="character" w:default="1" w:styleId="28">
    <w:name w:val="Default Paragraph Font"/>
    <w:autoRedefine/>
    <w:semiHidden/>
    <w:unhideWhenUsed/>
    <w:qFormat/>
    <w:uiPriority w:val="1"/>
  </w:style>
  <w:style w:type="table" w:default="1" w:styleId="26">
    <w:name w:val="Normal Table"/>
    <w:autoRedefine/>
    <w:semiHidden/>
    <w:unhideWhenUsed/>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rPr>
      <w:rFonts w:ascii="Calibri" w:hAnsi="Calibri" w:eastAsia="宋体" w:cs="Times New Roman"/>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annotation text"/>
    <w:basedOn w:val="1"/>
    <w:link w:val="44"/>
    <w:unhideWhenUsed/>
    <w:uiPriority w:val="99"/>
    <w:pPr>
      <w:jc w:val="left"/>
    </w:pPr>
  </w:style>
  <w:style w:type="paragraph" w:styleId="14">
    <w:name w:val="Body Text"/>
    <w:basedOn w:val="1"/>
    <w:autoRedefine/>
    <w:qFormat/>
    <w:uiPriority w:val="0"/>
    <w:pPr>
      <w:spacing w:after="120" w:line="240" w:lineRule="auto"/>
      <w:ind w:firstLine="0" w:firstLineChars="0"/>
    </w:pPr>
    <w:rPr>
      <w:rFonts w:ascii="等线" w:hAnsi="等线" w:eastAsia="等线"/>
      <w:sz w:val="21"/>
      <w:szCs w:val="22"/>
    </w:rPr>
  </w:style>
  <w:style w:type="paragraph" w:styleId="15">
    <w:name w:val="toc 3"/>
    <w:basedOn w:val="1"/>
    <w:next w:val="1"/>
    <w:unhideWhenUsed/>
    <w:qFormat/>
    <w:uiPriority w:val="39"/>
    <w:pPr>
      <w:ind w:left="840" w:leftChars="400"/>
    </w:pPr>
  </w:style>
  <w:style w:type="paragraph" w:styleId="16">
    <w:name w:val="Date"/>
    <w:basedOn w:val="1"/>
    <w:next w:val="1"/>
    <w:link w:val="64"/>
    <w:semiHidden/>
    <w:unhideWhenUsed/>
    <w:qFormat/>
    <w:uiPriority w:val="99"/>
    <w:pPr>
      <w:ind w:left="100" w:leftChars="2500"/>
    </w:p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uiPriority w:val="39"/>
  </w:style>
  <w:style w:type="paragraph" w:styleId="20">
    <w:name w:val="Subtitle"/>
    <w:basedOn w:val="1"/>
    <w:next w:val="1"/>
    <w:link w:val="37"/>
    <w:autoRedefine/>
    <w:qFormat/>
    <w:uiPriority w:val="0"/>
    <w:pPr>
      <w:spacing w:before="240" w:after="240" w:afterLines="0" w:line="360" w:lineRule="auto"/>
      <w:outlineLvl w:val="1"/>
    </w:pPr>
    <w:rPr>
      <w:rFonts w:ascii="Cambria" w:hAnsi="Cambria" w:eastAsia="仿宋" w:cs="Times New Roman"/>
      <w:b/>
      <w:bCs/>
      <w:kern w:val="28"/>
      <w:szCs w:val="32"/>
    </w:rPr>
  </w:style>
  <w:style w:type="paragraph" w:styleId="21">
    <w:name w:val="footnote text"/>
    <w:basedOn w:val="1"/>
    <w:link w:val="41"/>
    <w:autoRedefine/>
    <w:unhideWhenUsed/>
    <w:qFormat/>
    <w:uiPriority w:val="99"/>
    <w:pPr>
      <w:snapToGrid w:val="0"/>
      <w:spacing w:after="0" w:afterLines="0"/>
      <w:jc w:val="left"/>
    </w:pPr>
    <w:rPr>
      <w:rFonts w:cs="Times New Roman"/>
      <w:sz w:val="18"/>
      <w:szCs w:val="18"/>
    </w:rPr>
  </w:style>
  <w:style w:type="paragraph" w:styleId="22">
    <w:name w:val="table of figures"/>
    <w:basedOn w:val="12"/>
    <w:next w:val="12"/>
    <w:autoRedefine/>
    <w:unhideWhenUsed/>
    <w:qFormat/>
    <w:uiPriority w:val="99"/>
    <w:pPr>
      <w:spacing w:line="480" w:lineRule="auto"/>
      <w:jc w:val="left"/>
    </w:pPr>
    <w:rPr>
      <w:rFonts w:ascii="Times New Roman" w:hAnsi="Times New Roman" w:eastAsia="Times New Roman" w:cs="Times New Roman"/>
      <w:kern w:val="0"/>
      <w:sz w:val="24"/>
      <w:szCs w:val="24"/>
    </w:rPr>
  </w:style>
  <w:style w:type="paragraph" w:styleId="23">
    <w:name w:val="toc 2"/>
    <w:basedOn w:val="1"/>
    <w:next w:val="1"/>
    <w:autoRedefine/>
    <w:unhideWhenUsed/>
    <w:qFormat/>
    <w:uiPriority w:val="39"/>
    <w:pPr>
      <w:ind w:left="420" w:leftChars="200"/>
    </w:pPr>
  </w:style>
  <w:style w:type="paragraph" w:styleId="24">
    <w:name w:val="Normal (Web)"/>
    <w:basedOn w:val="1"/>
    <w:autoRedefine/>
    <w:unhideWhenUsed/>
    <w:qFormat/>
    <w:uiPriority w:val="99"/>
    <w:pPr>
      <w:widowControl/>
      <w:spacing w:before="100" w:beforeAutospacing="1" w:after="100" w:afterLines="0" w:afterAutospacing="1" w:line="240" w:lineRule="auto"/>
      <w:ind w:firstLine="0" w:firstLineChars="0"/>
      <w:jc w:val="left"/>
    </w:pPr>
    <w:rPr>
      <w:rFonts w:ascii="宋体" w:hAnsi="宋体" w:cs="宋体"/>
      <w:kern w:val="0"/>
      <w:szCs w:val="24"/>
    </w:rPr>
  </w:style>
  <w:style w:type="paragraph" w:styleId="25">
    <w:name w:val="annotation subject"/>
    <w:basedOn w:val="13"/>
    <w:next w:val="13"/>
    <w:link w:val="45"/>
    <w:autoRedefine/>
    <w:semiHidden/>
    <w:unhideWhenUsed/>
    <w:qFormat/>
    <w:uiPriority w:val="99"/>
    <w:rPr>
      <w:b/>
      <w:bCs/>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Emphasis"/>
    <w:basedOn w:val="28"/>
    <w:autoRedefine/>
    <w:qFormat/>
    <w:uiPriority w:val="20"/>
    <w:rPr>
      <w:i/>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basedOn w:val="28"/>
    <w:autoRedefine/>
    <w:semiHidden/>
    <w:unhideWhenUsed/>
    <w:qFormat/>
    <w:uiPriority w:val="99"/>
    <w:rPr>
      <w:sz w:val="21"/>
      <w:szCs w:val="21"/>
    </w:rPr>
  </w:style>
  <w:style w:type="character" w:styleId="33">
    <w:name w:val="footnote reference"/>
    <w:autoRedefine/>
    <w:unhideWhenUsed/>
    <w:qFormat/>
    <w:uiPriority w:val="99"/>
    <w:rPr>
      <w:rFonts w:hint="default" w:ascii="Times New Roman" w:hAnsi="Times New Roman" w:cs="Times New Roman"/>
      <w:vertAlign w:val="superscript"/>
    </w:rPr>
  </w:style>
  <w:style w:type="paragraph" w:customStyle="1" w:styleId="34">
    <w:name w:val="NormalIndent"/>
    <w:basedOn w:val="1"/>
    <w:autoRedefine/>
    <w:qFormat/>
    <w:uiPriority w:val="0"/>
    <w:pPr>
      <w:spacing w:before="156"/>
      <w:ind w:firstLine="643"/>
      <w:textAlignment w:val="baseline"/>
    </w:pPr>
    <w:rPr>
      <w:rFonts w:ascii="宋体" w:hAnsi="宋体" w:eastAsia="等线" w:cs="宋体"/>
      <w:sz w:val="28"/>
      <w:szCs w:val="22"/>
    </w:rPr>
  </w:style>
  <w:style w:type="paragraph" w:customStyle="1" w:styleId="35">
    <w:name w:val="默认"/>
    <w:autoRedefine/>
    <w:qFormat/>
    <w:uiPriority w:val="0"/>
    <w:rPr>
      <w:rFonts w:ascii="Helvetica" w:hAnsi="Helvetica" w:eastAsia="Helvetica" w:cs="Helvetica"/>
      <w:color w:val="000000"/>
      <w:sz w:val="22"/>
      <w:szCs w:val="22"/>
      <w:lang w:val="en-US" w:eastAsia="zh-CN" w:bidi="ar-SA"/>
    </w:rPr>
  </w:style>
  <w:style w:type="character" w:customStyle="1" w:styleId="36">
    <w:name w:val="Heading 1 Char"/>
    <w:basedOn w:val="28"/>
    <w:link w:val="3"/>
    <w:autoRedefine/>
    <w:qFormat/>
    <w:uiPriority w:val="9"/>
    <w:rPr>
      <w:rFonts w:ascii="Times New Roman" w:hAnsi="Times New Roman" w:eastAsia="黑体"/>
      <w:b/>
      <w:bCs/>
      <w:kern w:val="44"/>
      <w:sz w:val="24"/>
      <w:szCs w:val="36"/>
    </w:rPr>
  </w:style>
  <w:style w:type="character" w:customStyle="1" w:styleId="37">
    <w:name w:val="Subtitle Char"/>
    <w:link w:val="20"/>
    <w:autoRedefine/>
    <w:qFormat/>
    <w:uiPriority w:val="0"/>
    <w:rPr>
      <w:rFonts w:ascii="Cambria" w:hAnsi="Cambria" w:eastAsia="仿宋" w:cs="Times New Roman"/>
      <w:b/>
      <w:bCs/>
      <w:kern w:val="28"/>
      <w:sz w:val="24"/>
      <w:szCs w:val="32"/>
    </w:rPr>
  </w:style>
  <w:style w:type="character" w:customStyle="1" w:styleId="38">
    <w:name w:val="Subtitle Char1"/>
    <w:basedOn w:val="28"/>
    <w:autoRedefine/>
    <w:qFormat/>
    <w:uiPriority w:val="11"/>
    <w:rPr>
      <w:b/>
      <w:bCs/>
      <w:kern w:val="28"/>
      <w:sz w:val="32"/>
      <w:szCs w:val="32"/>
    </w:rPr>
  </w:style>
  <w:style w:type="paragraph" w:customStyle="1" w:styleId="39">
    <w:name w:val="Meth - Data and parameters"/>
    <w:basedOn w:val="1"/>
    <w:autoRedefine/>
    <w:qFormat/>
    <w:uiPriority w:val="0"/>
    <w:pPr>
      <w:keepNext/>
      <w:widowControl/>
      <w:spacing w:after="0" w:afterLines="0"/>
      <w:jc w:val="left"/>
    </w:pPr>
    <w:rPr>
      <w:rFonts w:eastAsia="Times New Roman" w:cs="Times New Roman"/>
      <w:snapToGrid w:val="0"/>
      <w:kern w:val="0"/>
      <w:sz w:val="22"/>
      <w:lang w:val="en-GB" w:eastAsia="de-DE"/>
    </w:rPr>
  </w:style>
  <w:style w:type="paragraph" w:styleId="40">
    <w:name w:val="List Paragraph"/>
    <w:basedOn w:val="1"/>
    <w:autoRedefine/>
    <w:qFormat/>
    <w:uiPriority w:val="34"/>
    <w:pPr>
      <w:ind w:firstLine="420"/>
    </w:pPr>
  </w:style>
  <w:style w:type="character" w:customStyle="1" w:styleId="41">
    <w:name w:val="Footnote Text Char"/>
    <w:basedOn w:val="28"/>
    <w:link w:val="21"/>
    <w:autoRedefine/>
    <w:qFormat/>
    <w:uiPriority w:val="99"/>
    <w:rPr>
      <w:rFonts w:ascii="Times New Roman" w:hAnsi="Times New Roman" w:eastAsia="宋体" w:cs="Times New Roman"/>
      <w:sz w:val="18"/>
      <w:szCs w:val="18"/>
    </w:rPr>
  </w:style>
  <w:style w:type="paragraph" w:customStyle="1" w:styleId="42">
    <w:name w:val="RegTypePara"/>
    <w:basedOn w:val="1"/>
    <w:link w:val="43"/>
    <w:autoRedefine/>
    <w:qFormat/>
    <w:uiPriority w:val="0"/>
    <w:pPr>
      <w:widowControl/>
      <w:spacing w:before="120" w:after="0" w:afterLines="0"/>
      <w:ind w:left="57"/>
      <w:jc w:val="left"/>
    </w:pPr>
    <w:rPr>
      <w:rFonts w:ascii="Arial" w:hAnsi="Arial" w:eastAsia="MS Mincho" w:cs="Arial"/>
      <w:kern w:val="0"/>
      <w:sz w:val="20"/>
      <w:szCs w:val="18"/>
      <w:lang w:val="en-GB" w:eastAsia="de-DE"/>
    </w:rPr>
  </w:style>
  <w:style w:type="character" w:customStyle="1" w:styleId="43">
    <w:name w:val="RegTypePara Char"/>
    <w:link w:val="42"/>
    <w:autoRedefine/>
    <w:qFormat/>
    <w:uiPriority w:val="0"/>
    <w:rPr>
      <w:rFonts w:ascii="Arial" w:hAnsi="Arial" w:eastAsia="MS Mincho" w:cs="Arial"/>
      <w:kern w:val="0"/>
      <w:sz w:val="20"/>
      <w:szCs w:val="18"/>
      <w:lang w:val="en-GB" w:eastAsia="de-DE"/>
    </w:rPr>
  </w:style>
  <w:style w:type="character" w:customStyle="1" w:styleId="44">
    <w:name w:val="Comment Text Char"/>
    <w:basedOn w:val="28"/>
    <w:link w:val="13"/>
    <w:autoRedefine/>
    <w:qFormat/>
    <w:uiPriority w:val="99"/>
    <w:rPr>
      <w:rFonts w:ascii="Times New Roman" w:hAnsi="Times New Roman" w:eastAsia="宋体"/>
      <w:sz w:val="28"/>
    </w:rPr>
  </w:style>
  <w:style w:type="character" w:customStyle="1" w:styleId="45">
    <w:name w:val="Comment Subject Char"/>
    <w:basedOn w:val="44"/>
    <w:link w:val="25"/>
    <w:autoRedefine/>
    <w:semiHidden/>
    <w:qFormat/>
    <w:uiPriority w:val="99"/>
    <w:rPr>
      <w:rFonts w:ascii="Times New Roman" w:hAnsi="Times New Roman" w:eastAsia="宋体"/>
      <w:b/>
      <w:bCs/>
      <w:sz w:val="28"/>
    </w:rPr>
  </w:style>
  <w:style w:type="character" w:customStyle="1" w:styleId="46">
    <w:name w:val="Heading 2 Char"/>
    <w:basedOn w:val="28"/>
    <w:link w:val="4"/>
    <w:autoRedefine/>
    <w:qFormat/>
    <w:uiPriority w:val="9"/>
    <w:rPr>
      <w:rFonts w:ascii="黑体" w:hAnsi="黑体" w:eastAsia="黑体" w:cstheme="majorBidi"/>
      <w:b/>
      <w:bCs/>
      <w:sz w:val="24"/>
      <w:szCs w:val="24"/>
    </w:rPr>
  </w:style>
  <w:style w:type="paragraph" w:styleId="47">
    <w:name w:val="No Spacing"/>
    <w:basedOn w:val="1"/>
    <w:autoRedefine/>
    <w:qFormat/>
    <w:uiPriority w:val="1"/>
    <w:pPr>
      <w:jc w:val="center"/>
    </w:pPr>
    <w:rPr>
      <w:rFonts w:ascii="宋体" w:hAnsi="宋体"/>
      <w:b/>
      <w:bCs/>
      <w:sz w:val="36"/>
      <w:szCs w:val="40"/>
    </w:rPr>
  </w:style>
  <w:style w:type="paragraph" w:customStyle="1" w:styleId="48">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49">
    <w:name w:val="Unresolved Mention"/>
    <w:basedOn w:val="28"/>
    <w:autoRedefine/>
    <w:semiHidden/>
    <w:unhideWhenUsed/>
    <w:uiPriority w:val="99"/>
    <w:rPr>
      <w:color w:val="605E5C"/>
      <w:shd w:val="clear" w:color="auto" w:fill="E1DFDD"/>
    </w:rPr>
  </w:style>
  <w:style w:type="character" w:customStyle="1" w:styleId="50">
    <w:name w:val="Heading 3 Char"/>
    <w:basedOn w:val="28"/>
    <w:link w:val="5"/>
    <w:autoRedefine/>
    <w:qFormat/>
    <w:uiPriority w:val="9"/>
    <w:rPr>
      <w:rFonts w:ascii="黑体" w:hAnsi="黑体" w:eastAsia="黑体" w:cstheme="majorBidi"/>
      <w:b/>
      <w:bCs/>
      <w:sz w:val="24"/>
      <w:szCs w:val="24"/>
    </w:rPr>
  </w:style>
  <w:style w:type="paragraph" w:customStyle="1" w:styleId="51">
    <w:name w:val="table"/>
    <w:basedOn w:val="1"/>
    <w:link w:val="52"/>
    <w:autoRedefine/>
    <w:qFormat/>
    <w:uiPriority w:val="0"/>
    <w:pPr>
      <w:spacing w:after="0" w:afterLines="0" w:line="240" w:lineRule="auto"/>
      <w:ind w:firstLine="0" w:firstLineChars="0"/>
    </w:pPr>
  </w:style>
  <w:style w:type="character" w:customStyle="1" w:styleId="52">
    <w:name w:val="table Char"/>
    <w:basedOn w:val="28"/>
    <w:link w:val="51"/>
    <w:autoRedefine/>
    <w:qFormat/>
    <w:uiPriority w:val="0"/>
    <w:rPr>
      <w:rFonts w:ascii="Times New Roman" w:hAnsi="Times New Roman" w:eastAsia="宋体"/>
      <w:sz w:val="24"/>
    </w:rPr>
  </w:style>
  <w:style w:type="paragraph" w:customStyle="1" w:styleId="53">
    <w:name w:val="TOC Heading"/>
    <w:basedOn w:val="3"/>
    <w:next w:val="1"/>
    <w:autoRedefine/>
    <w:unhideWhenUsed/>
    <w:qFormat/>
    <w:uiPriority w:val="39"/>
    <w:pPr>
      <w:widowControl/>
      <w:numPr>
        <w:numId w:val="0"/>
      </w:numPr>
      <w:spacing w:before="240" w:after="0" w:afterLines="0" w:line="259" w:lineRule="auto"/>
      <w:outlineLvl w:val="9"/>
    </w:pPr>
    <w:rPr>
      <w:rFonts w:asciiTheme="majorHAnsi" w:hAnsiTheme="majorHAnsi" w:eastAsiaTheme="majorEastAsia" w:cstheme="majorBidi"/>
      <w:b w:val="0"/>
      <w:bCs w:val="0"/>
      <w:color w:val="2F5597" w:themeColor="accent1" w:themeShade="BF"/>
      <w:kern w:val="0"/>
      <w:szCs w:val="32"/>
      <w:lang w:eastAsia="en-US"/>
    </w:rPr>
  </w:style>
  <w:style w:type="character" w:customStyle="1" w:styleId="54">
    <w:name w:val="Header Char"/>
    <w:basedOn w:val="28"/>
    <w:link w:val="18"/>
    <w:autoRedefine/>
    <w:qFormat/>
    <w:uiPriority w:val="99"/>
    <w:rPr>
      <w:rFonts w:ascii="Times New Roman" w:hAnsi="Times New Roman" w:eastAsia="宋体"/>
      <w:sz w:val="18"/>
      <w:szCs w:val="18"/>
    </w:rPr>
  </w:style>
  <w:style w:type="character" w:customStyle="1" w:styleId="55">
    <w:name w:val="Footer Char"/>
    <w:basedOn w:val="28"/>
    <w:link w:val="17"/>
    <w:autoRedefine/>
    <w:qFormat/>
    <w:uiPriority w:val="99"/>
    <w:rPr>
      <w:rFonts w:ascii="Times New Roman" w:hAnsi="Times New Roman" w:eastAsia="宋体"/>
      <w:sz w:val="18"/>
      <w:szCs w:val="18"/>
    </w:rPr>
  </w:style>
  <w:style w:type="character" w:customStyle="1" w:styleId="56">
    <w:name w:val="Heading 4 Char"/>
    <w:basedOn w:val="28"/>
    <w:link w:val="6"/>
    <w:autoRedefine/>
    <w:semiHidden/>
    <w:qFormat/>
    <w:uiPriority w:val="9"/>
    <w:rPr>
      <w:rFonts w:asciiTheme="majorHAnsi" w:hAnsiTheme="majorHAnsi" w:eastAsiaTheme="majorEastAsia" w:cstheme="majorBidi"/>
      <w:b/>
      <w:bCs/>
      <w:sz w:val="28"/>
      <w:szCs w:val="28"/>
    </w:rPr>
  </w:style>
  <w:style w:type="character" w:customStyle="1" w:styleId="57">
    <w:name w:val="Heading 5 Char"/>
    <w:basedOn w:val="28"/>
    <w:link w:val="7"/>
    <w:autoRedefine/>
    <w:semiHidden/>
    <w:uiPriority w:val="9"/>
    <w:rPr>
      <w:rFonts w:ascii="Times New Roman" w:hAnsi="Times New Roman" w:eastAsia="宋体"/>
      <w:b/>
      <w:bCs/>
      <w:sz w:val="28"/>
      <w:szCs w:val="28"/>
    </w:rPr>
  </w:style>
  <w:style w:type="character" w:customStyle="1" w:styleId="58">
    <w:name w:val="Heading 6 Char"/>
    <w:basedOn w:val="28"/>
    <w:link w:val="8"/>
    <w:autoRedefine/>
    <w:semiHidden/>
    <w:qFormat/>
    <w:uiPriority w:val="9"/>
    <w:rPr>
      <w:rFonts w:asciiTheme="majorHAnsi" w:hAnsiTheme="majorHAnsi" w:eastAsiaTheme="majorEastAsia" w:cstheme="majorBidi"/>
      <w:b/>
      <w:bCs/>
      <w:sz w:val="24"/>
      <w:szCs w:val="24"/>
    </w:rPr>
  </w:style>
  <w:style w:type="character" w:customStyle="1" w:styleId="59">
    <w:name w:val="Heading 7 Char"/>
    <w:basedOn w:val="28"/>
    <w:link w:val="9"/>
    <w:autoRedefine/>
    <w:semiHidden/>
    <w:qFormat/>
    <w:uiPriority w:val="9"/>
    <w:rPr>
      <w:rFonts w:ascii="Times New Roman" w:hAnsi="Times New Roman" w:eastAsia="宋体"/>
      <w:b/>
      <w:bCs/>
      <w:sz w:val="24"/>
      <w:szCs w:val="24"/>
    </w:rPr>
  </w:style>
  <w:style w:type="character" w:customStyle="1" w:styleId="60">
    <w:name w:val="Heading 8 Char"/>
    <w:basedOn w:val="28"/>
    <w:link w:val="10"/>
    <w:autoRedefine/>
    <w:semiHidden/>
    <w:qFormat/>
    <w:uiPriority w:val="9"/>
    <w:rPr>
      <w:rFonts w:asciiTheme="majorHAnsi" w:hAnsiTheme="majorHAnsi" w:eastAsiaTheme="majorEastAsia" w:cstheme="majorBidi"/>
      <w:sz w:val="24"/>
      <w:szCs w:val="24"/>
    </w:rPr>
  </w:style>
  <w:style w:type="character" w:customStyle="1" w:styleId="61">
    <w:name w:val="Heading 9 Char"/>
    <w:basedOn w:val="28"/>
    <w:link w:val="11"/>
    <w:autoRedefine/>
    <w:semiHidden/>
    <w:uiPriority w:val="9"/>
    <w:rPr>
      <w:rFonts w:asciiTheme="majorHAnsi" w:hAnsiTheme="majorHAnsi" w:eastAsiaTheme="majorEastAsia" w:cstheme="majorBidi"/>
      <w:szCs w:val="21"/>
    </w:rPr>
  </w:style>
  <w:style w:type="character" w:styleId="62">
    <w:name w:val="Placeholder Text"/>
    <w:basedOn w:val="28"/>
    <w:autoRedefine/>
    <w:semiHidden/>
    <w:uiPriority w:val="99"/>
    <w:rPr>
      <w:color w:val="808080"/>
    </w:rPr>
  </w:style>
  <w:style w:type="paragraph" w:customStyle="1" w:styleId="63">
    <w:name w:val="列表段落1"/>
    <w:basedOn w:val="1"/>
    <w:qFormat/>
    <w:uiPriority w:val="34"/>
    <w:pPr>
      <w:spacing w:after="0" w:afterLines="0" w:line="240" w:lineRule="auto"/>
      <w:ind w:firstLine="420"/>
    </w:pPr>
    <w:rPr>
      <w:rFonts w:asciiTheme="minorHAnsi" w:hAnsiTheme="minorHAnsi" w:eastAsiaTheme="minorEastAsia"/>
      <w:szCs w:val="24"/>
    </w:rPr>
  </w:style>
  <w:style w:type="character" w:customStyle="1" w:styleId="64">
    <w:name w:val="Date Char"/>
    <w:basedOn w:val="28"/>
    <w:link w:val="16"/>
    <w:semiHidden/>
    <w:qFormat/>
    <w:uiPriority w:val="99"/>
    <w:rPr>
      <w:rFonts w:ascii="Times New Roman" w:hAnsi="Times New Roman" w:eastAsia="宋体"/>
      <w:sz w:val="24"/>
    </w:rPr>
  </w:style>
  <w:style w:type="paragraph" w:customStyle="1" w:styleId="65">
    <w:name w:val="WPSOffice手动目录 1"/>
    <w:uiPriority w:val="0"/>
    <w:pPr>
      <w:ind w:leftChars="0"/>
    </w:pPr>
    <w:rPr>
      <w:rFonts w:ascii="Times New Roman" w:hAnsi="Times New Roman" w:eastAsia="宋体" w:cs="Times New Roman"/>
      <w:sz w:val="20"/>
      <w:szCs w:val="20"/>
    </w:rPr>
  </w:style>
  <w:style w:type="paragraph" w:customStyle="1" w:styleId="66">
    <w:name w:val="Table Text"/>
    <w:basedOn w:val="1"/>
    <w:semiHidden/>
    <w:qFormat/>
    <w:uiPriority w:val="0"/>
    <w:rPr>
      <w:rFonts w:ascii="宋体" w:hAnsi="宋体" w:eastAsia="宋体" w:cs="宋体"/>
      <w:sz w:val="18"/>
      <w:szCs w:val="18"/>
      <w:lang w:val="en-US" w:eastAsia="en-US"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WPSOffice手动目录 2"/>
    <w:autoRedefine/>
    <w:uiPriority w:val="0"/>
    <w:pPr>
      <w:ind w:leftChars="200"/>
    </w:pPr>
    <w:rPr>
      <w:rFonts w:ascii="Times New Roman" w:hAnsi="Times New Roman" w:eastAsia="宋体" w:cs="Times New Roman"/>
      <w:sz w:val="20"/>
      <w:szCs w:val="20"/>
    </w:rPr>
  </w:style>
  <w:style w:type="paragraph" w:customStyle="1" w:styleId="69">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character" w:customStyle="1" w:styleId="70">
    <w:name w:val="s1"/>
    <w:basedOn w:val="28"/>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8359</Words>
  <Characters>9244</Characters>
  <Lines>36</Lines>
  <Paragraphs>10</Paragraphs>
  <TotalTime>2</TotalTime>
  <ScaleCrop>false</ScaleCrop>
  <LinksUpToDate>false</LinksUpToDate>
  <CharactersWithSpaces>9640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2023-08-01T13:58:00Z</dcterms:created>
  <dc:creator>Wang Xifan</dc:creator>
  <cp:lastModifiedBy>zsf</cp:lastModifiedBy>
  <dcterms:modified xsi:type="dcterms:W3CDTF">2024-03-29T08:07:29Z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BCE010ECBBBDD154416D016670BE4A4A_43</vt:lpwstr>
  </property>
</Properties>
</file>