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line="224" w:lineRule="auto"/>
        <w:jc w:val="both"/>
        <w:outlineLvl w:val="0"/>
        <w:rPr>
          <w:rFonts w:hint="eastAsia" w:ascii="黑体" w:hAnsi="黑体" w:eastAsia="黑体" w:cs="黑体"/>
          <w:spacing w:val="-61"/>
          <w:sz w:val="31"/>
          <w:szCs w:val="31"/>
          <w:lang w:eastAsia="zh-CN"/>
        </w:rPr>
      </w:pPr>
      <w:r>
        <w:rPr>
          <w:rFonts w:hint="eastAsia" w:ascii="黑体" w:hAnsi="黑体" w:eastAsia="黑体" w:cs="黑体"/>
          <w:spacing w:val="-61"/>
          <w:sz w:val="31"/>
          <w:szCs w:val="31"/>
          <w:lang w:eastAsia="zh-CN"/>
        </w:rPr>
        <w:t xml:space="preserve">                                                   </w:t>
      </w:r>
    </w:p>
    <w:p>
      <w:pPr>
        <w:spacing w:before="166" w:line="224" w:lineRule="auto"/>
        <w:jc w:val="both"/>
        <w:outlineLvl w:val="0"/>
        <w:rPr>
          <w:rFonts w:hint="eastAsia" w:ascii="黑体" w:hAnsi="黑体" w:eastAsia="黑体" w:cs="黑体"/>
          <w:spacing w:val="-61"/>
          <w:sz w:val="31"/>
          <w:szCs w:val="31"/>
          <w:lang w:eastAsia="zh-CN"/>
        </w:rPr>
      </w:pPr>
    </w:p>
    <w:p>
      <w:pPr>
        <w:spacing w:before="166" w:line="224" w:lineRule="auto"/>
        <w:jc w:val="both"/>
        <w:outlineLvl w:val="0"/>
        <w:rPr>
          <w:rFonts w:ascii="黑体" w:hAnsi="黑体" w:eastAsia="黑体" w:cs="黑体"/>
          <w:spacing w:val="7"/>
          <w:sz w:val="51"/>
          <w:szCs w:val="51"/>
          <w:lang w:eastAsia="zh-CN"/>
        </w:rPr>
      </w:pPr>
    </w:p>
    <w:p>
      <w:pPr>
        <w:spacing w:before="166" w:line="224" w:lineRule="auto"/>
        <w:jc w:val="both"/>
        <w:outlineLvl w:val="0"/>
        <w:rPr>
          <w:rFonts w:ascii="黑体" w:hAnsi="黑体" w:eastAsia="黑体" w:cs="黑体"/>
          <w:spacing w:val="7"/>
          <w:sz w:val="51"/>
          <w:szCs w:val="51"/>
          <w:lang w:eastAsia="zh-CN"/>
        </w:rPr>
      </w:pPr>
    </w:p>
    <w:p>
      <w:pPr>
        <w:spacing w:before="166" w:line="224" w:lineRule="auto"/>
        <w:jc w:val="both"/>
        <w:outlineLvl w:val="0"/>
        <w:rPr>
          <w:rFonts w:ascii="黑体" w:hAnsi="黑体" w:eastAsia="黑体" w:cs="黑体"/>
          <w:spacing w:val="7"/>
          <w:sz w:val="51"/>
          <w:szCs w:val="51"/>
          <w:lang w:eastAsia="zh-CN"/>
        </w:rPr>
      </w:pPr>
    </w:p>
    <w:p>
      <w:pPr>
        <w:spacing w:before="166" w:line="224" w:lineRule="auto"/>
        <w:jc w:val="both"/>
        <w:outlineLvl w:val="0"/>
        <w:rPr>
          <w:rFonts w:ascii="黑体" w:hAnsi="黑体" w:eastAsia="黑体" w:cs="黑体"/>
          <w:spacing w:val="7"/>
          <w:sz w:val="51"/>
          <w:szCs w:val="51"/>
          <w:lang w:eastAsia="zh-CN"/>
        </w:rPr>
      </w:pPr>
    </w:p>
    <w:p>
      <w:pPr>
        <w:keepNext w:val="0"/>
        <w:keepLines w:val="0"/>
        <w:widowControl w:val="0"/>
        <w:suppressLineNumbers w:val="0"/>
        <w:kinsoku w:val="0"/>
        <w:autoSpaceDE w:val="0"/>
        <w:autoSpaceDN/>
        <w:adjustRightInd w:val="0"/>
        <w:snapToGrid w:val="0"/>
        <w:spacing w:before="0" w:beforeAutospacing="0" w:after="0" w:afterLines="0" w:afterAutospacing="0" w:line="579" w:lineRule="exact"/>
        <w:ind w:left="0" w:right="0" w:firstLine="0" w:firstLineChars="0"/>
        <w:jc w:val="center"/>
        <w:textAlignment w:val="baseline"/>
        <w:rPr>
          <w:rFonts w:hint="eastAsia" w:ascii="Arial Unicode MS" w:hAnsi="Arial Unicode MS" w:eastAsia="Arial Unicode MS" w:cs="Arial Unicode MS"/>
          <w:color w:val="000000"/>
          <w:kern w:val="2"/>
          <w:sz w:val="44"/>
          <w:szCs w:val="44"/>
        </w:rPr>
      </w:pPr>
      <w:r>
        <w:rPr>
          <w:rFonts w:hint="eastAsia" w:ascii="Arial Unicode MS" w:hAnsi="Arial Unicode MS" w:eastAsia="Arial Unicode MS" w:cs="Arial Unicode MS"/>
          <w:snapToGrid w:val="0"/>
          <w:color w:val="000000"/>
          <w:kern w:val="2"/>
          <w:sz w:val="44"/>
          <w:szCs w:val="44"/>
          <w:lang w:val="en-US" w:eastAsia="zh-CN" w:bidi="ar"/>
        </w:rPr>
        <w:t>嘉兴市碳普惠减排项目方法学</w:t>
      </w:r>
    </w:p>
    <w:p>
      <w:pPr>
        <w:keepNext w:val="0"/>
        <w:keepLines w:val="0"/>
        <w:widowControl w:val="0"/>
        <w:suppressLineNumbers w:val="0"/>
        <w:kinsoku w:val="0"/>
        <w:autoSpaceDE w:val="0"/>
        <w:autoSpaceDN/>
        <w:adjustRightInd w:val="0"/>
        <w:snapToGrid w:val="0"/>
        <w:spacing w:before="0" w:beforeAutospacing="0" w:after="0" w:afterLines="0" w:afterAutospacing="0" w:line="579" w:lineRule="exact"/>
        <w:ind w:left="0" w:right="0" w:firstLine="0" w:firstLineChars="0"/>
        <w:jc w:val="center"/>
        <w:textAlignment w:val="baseline"/>
        <w:rPr>
          <w:rFonts w:hint="eastAsia" w:ascii="Arial Unicode MS" w:hAnsi="Arial Unicode MS" w:eastAsia="Arial Unicode MS" w:cs="Arial Unicode MS"/>
          <w:color w:val="000000"/>
          <w:kern w:val="2"/>
          <w:sz w:val="44"/>
          <w:szCs w:val="44"/>
        </w:rPr>
      </w:pPr>
      <w:r>
        <w:rPr>
          <w:rFonts w:hint="eastAsia" w:ascii="Arial Unicode MS" w:hAnsi="Arial Unicode MS" w:eastAsia="Arial Unicode MS" w:cs="Arial Unicode MS"/>
          <w:snapToGrid w:val="0"/>
          <w:color w:val="000000"/>
          <w:kern w:val="2"/>
          <w:sz w:val="44"/>
          <w:szCs w:val="44"/>
          <w:lang w:val="en-US" w:eastAsia="zh-CN" w:bidi="ar"/>
        </w:rPr>
        <w:t>公共自行车</w:t>
      </w:r>
    </w:p>
    <w:p>
      <w:pPr>
        <w:keepNext w:val="0"/>
        <w:keepLines w:val="0"/>
        <w:widowControl w:val="0"/>
        <w:suppressLineNumbers w:val="0"/>
        <w:kinsoku w:val="0"/>
        <w:autoSpaceDE w:val="0"/>
        <w:autoSpaceDN/>
        <w:adjustRightInd w:val="0"/>
        <w:snapToGrid w:val="0"/>
        <w:spacing w:before="0" w:beforeAutospacing="0" w:after="156" w:afterLines="50" w:afterAutospacing="0" w:line="579" w:lineRule="exact"/>
        <w:ind w:left="0" w:right="0" w:firstLine="0" w:firstLineChars="0"/>
        <w:jc w:val="center"/>
        <w:textAlignment w:val="baseline"/>
        <w:rPr>
          <w:rFonts w:hint="default" w:ascii="Times New Roman" w:hAnsi="Times New Roman" w:eastAsia="Arial Unicode MS" w:cs="Times New Roman"/>
          <w:color w:val="000000"/>
          <w:kern w:val="2"/>
          <w:sz w:val="44"/>
          <w:szCs w:val="44"/>
        </w:rPr>
      </w:pPr>
      <w:r>
        <w:rPr>
          <w:rFonts w:hint="default" w:ascii="Arial Unicode MS" w:hAnsi="Arial Unicode MS" w:eastAsia="Arial Unicode MS" w:cs="Arial Unicode MS"/>
          <w:snapToGrid w:val="0"/>
          <w:color w:val="000000"/>
          <w:kern w:val="2"/>
          <w:sz w:val="44"/>
          <w:szCs w:val="44"/>
          <w:lang w:val="en-US" w:eastAsia="zh-CN" w:bidi="ar"/>
        </w:rPr>
        <w:t>（</w:t>
      </w:r>
      <w:r>
        <w:rPr>
          <w:rFonts w:hint="default" w:ascii="Times New Roman" w:hAnsi="Times New Roman" w:eastAsia="Arial Unicode MS" w:cs="Times New Roman"/>
          <w:snapToGrid w:val="0"/>
          <w:color w:val="000000"/>
          <w:kern w:val="2"/>
          <w:sz w:val="44"/>
          <w:szCs w:val="44"/>
          <w:lang w:val="en-US" w:eastAsia="zh-CN" w:bidi="ar"/>
        </w:rPr>
        <w:t>JXPHCER-03-002-V01</w:t>
      </w:r>
      <w:r>
        <w:rPr>
          <w:rFonts w:hint="default" w:ascii="Arial Unicode MS" w:hAnsi="Arial Unicode MS" w:eastAsia="Arial Unicode MS" w:cs="Arial Unicode MS"/>
          <w:snapToGrid w:val="0"/>
          <w:color w:val="000000"/>
          <w:kern w:val="2"/>
          <w:sz w:val="44"/>
          <w:szCs w:val="44"/>
          <w:lang w:val="en-US" w:eastAsia="zh-CN" w:bidi="ar"/>
        </w:rPr>
        <w:t>）</w:t>
      </w:r>
    </w:p>
    <w:p>
      <w:pPr>
        <w:spacing w:line="222" w:lineRule="auto"/>
        <w:jc w:val="center"/>
        <w:rPr>
          <w:rFonts w:ascii="黑体" w:hAnsi="黑体" w:eastAsia="黑体" w:cs="黑体"/>
          <w:sz w:val="36"/>
          <w:szCs w:val="36"/>
          <w:lang w:eastAsia="zh-CN"/>
        </w:rPr>
      </w:pPr>
    </w:p>
    <w:p>
      <w:pPr>
        <w:spacing w:line="222" w:lineRule="auto"/>
        <w:jc w:val="center"/>
        <w:rPr>
          <w:rFonts w:ascii="黑体" w:hAnsi="黑体" w:eastAsia="黑体" w:cs="黑体"/>
          <w:sz w:val="36"/>
          <w:szCs w:val="36"/>
          <w:lang w:eastAsia="zh-CN"/>
        </w:rPr>
      </w:pPr>
    </w:p>
    <w:p>
      <w:pPr>
        <w:spacing w:line="222" w:lineRule="auto"/>
        <w:jc w:val="center"/>
        <w:rPr>
          <w:rFonts w:ascii="黑体" w:hAnsi="黑体" w:eastAsia="黑体" w:cs="黑体"/>
          <w:sz w:val="36"/>
          <w:szCs w:val="36"/>
          <w:lang w:eastAsia="zh-CN"/>
        </w:rPr>
      </w:pPr>
    </w:p>
    <w:p>
      <w:pPr>
        <w:spacing w:line="222" w:lineRule="auto"/>
        <w:jc w:val="center"/>
        <w:rPr>
          <w:rFonts w:ascii="黑体" w:hAnsi="黑体" w:eastAsia="黑体" w:cs="黑体"/>
          <w:sz w:val="36"/>
          <w:szCs w:val="36"/>
          <w:lang w:eastAsia="zh-CN"/>
        </w:rPr>
      </w:pPr>
    </w:p>
    <w:p>
      <w:pPr>
        <w:spacing w:line="222" w:lineRule="auto"/>
        <w:jc w:val="center"/>
        <w:rPr>
          <w:rFonts w:ascii="黑体" w:hAnsi="黑体" w:eastAsia="黑体" w:cs="黑体"/>
          <w:sz w:val="36"/>
          <w:szCs w:val="36"/>
          <w:lang w:eastAsia="zh-CN"/>
        </w:rPr>
      </w:pPr>
    </w:p>
    <w:p>
      <w:pPr>
        <w:spacing w:line="222" w:lineRule="auto"/>
        <w:jc w:val="center"/>
        <w:rPr>
          <w:rFonts w:ascii="黑体" w:hAnsi="黑体" w:eastAsia="黑体" w:cs="黑体"/>
          <w:sz w:val="36"/>
          <w:szCs w:val="36"/>
          <w:lang w:eastAsia="zh-CN"/>
        </w:rPr>
      </w:pPr>
    </w:p>
    <w:p>
      <w:pPr>
        <w:spacing w:line="222" w:lineRule="auto"/>
        <w:jc w:val="center"/>
        <w:rPr>
          <w:rFonts w:ascii="黑体" w:hAnsi="黑体" w:eastAsia="黑体" w:cs="黑体"/>
          <w:sz w:val="36"/>
          <w:szCs w:val="36"/>
          <w:lang w:eastAsia="zh-CN"/>
        </w:rPr>
      </w:pPr>
    </w:p>
    <w:p>
      <w:pPr>
        <w:spacing w:line="222" w:lineRule="auto"/>
        <w:jc w:val="center"/>
        <w:rPr>
          <w:rFonts w:ascii="黑体" w:hAnsi="黑体" w:eastAsia="黑体" w:cs="黑体"/>
          <w:sz w:val="36"/>
          <w:szCs w:val="36"/>
          <w:lang w:eastAsia="zh-CN"/>
        </w:rPr>
      </w:pPr>
    </w:p>
    <w:p>
      <w:pPr>
        <w:spacing w:line="222" w:lineRule="auto"/>
        <w:jc w:val="center"/>
        <w:rPr>
          <w:rFonts w:ascii="黑体" w:hAnsi="黑体" w:eastAsia="黑体" w:cs="黑体"/>
          <w:sz w:val="36"/>
          <w:szCs w:val="36"/>
          <w:lang w:eastAsia="zh-CN"/>
        </w:rPr>
      </w:pPr>
    </w:p>
    <w:p>
      <w:pPr>
        <w:spacing w:line="222" w:lineRule="auto"/>
        <w:jc w:val="both"/>
        <w:rPr>
          <w:rFonts w:ascii="黑体" w:hAnsi="黑体" w:eastAsia="黑体" w:cs="黑体"/>
          <w:sz w:val="36"/>
          <w:szCs w:val="36"/>
          <w:lang w:eastAsia="zh-CN"/>
        </w:rPr>
      </w:pPr>
    </w:p>
    <w:p>
      <w:pPr>
        <w:spacing w:line="222" w:lineRule="auto"/>
        <w:jc w:val="both"/>
        <w:rPr>
          <w:rFonts w:ascii="黑体" w:hAnsi="黑体" w:eastAsia="黑体" w:cs="黑体"/>
          <w:sz w:val="36"/>
          <w:szCs w:val="36"/>
          <w:lang w:eastAsia="zh-CN"/>
        </w:rPr>
      </w:pPr>
    </w:p>
    <w:p>
      <w:pPr>
        <w:spacing w:line="222" w:lineRule="auto"/>
        <w:jc w:val="center"/>
        <w:rPr>
          <w:rFonts w:ascii="黑体" w:hAnsi="黑体" w:eastAsia="黑体" w:cs="黑体"/>
          <w:sz w:val="36"/>
          <w:szCs w:val="36"/>
          <w:lang w:eastAsia="zh-CN"/>
        </w:rPr>
      </w:pPr>
    </w:p>
    <w:p>
      <w:pPr>
        <w:spacing w:line="222" w:lineRule="auto"/>
        <w:jc w:val="both"/>
        <w:rPr>
          <w:rFonts w:ascii="黑体" w:hAnsi="黑体" w:eastAsia="黑体" w:cs="黑体"/>
          <w:sz w:val="36"/>
          <w:szCs w:val="36"/>
          <w:lang w:eastAsia="zh-CN"/>
        </w:rPr>
      </w:pPr>
    </w:p>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黑体" w:hAnsi="黑体" w:eastAsia="黑体" w:cs="黑体"/>
        </w:rPr>
      </w:pPr>
      <w:r>
        <w:rPr>
          <w:rFonts w:hint="eastAsia" w:ascii="黑体" w:hAnsi="黑体" w:eastAsia="黑体" w:cs="黑体"/>
          <w:snapToGrid w:val="0"/>
          <w:color w:val="000000"/>
          <w:kern w:val="0"/>
          <w:sz w:val="32"/>
          <w:szCs w:val="32"/>
          <w:lang w:val="en-US" w:eastAsia="zh-CN" w:bidi="ar"/>
        </w:rPr>
        <w:t>2024年3月</w:t>
      </w:r>
    </w:p>
    <w:p>
      <w:pPr>
        <w:spacing w:line="222" w:lineRule="auto"/>
        <w:ind w:firstLine="720" w:firstLineChars="200"/>
        <w:jc w:val="center"/>
        <w:rPr>
          <w:rFonts w:ascii="黑体" w:hAnsi="黑体" w:eastAsia="黑体" w:cs="黑体"/>
          <w:sz w:val="36"/>
          <w:szCs w:val="36"/>
          <w:lang w:eastAsia="zh-CN"/>
        </w:rPr>
        <w:sectPr>
          <w:headerReference r:id="rId5" w:type="first"/>
          <w:headerReference r:id="rId4" w:type="default"/>
          <w:footerReference r:id="rId6" w:type="default"/>
          <w:pgSz w:w="11905" w:h="16840"/>
          <w:pgMar w:top="1431" w:right="1785" w:bottom="2475" w:left="1785" w:header="0" w:footer="2047" w:gutter="0"/>
          <w:pgNumType w:start="1"/>
          <w:cols w:space="720" w:num="1"/>
          <w:titlePg/>
        </w:sectPr>
      </w:pPr>
      <w:r>
        <w:rPr>
          <w:rFonts w:hint="eastAsia" w:ascii="仿宋" w:hAnsi="仿宋" w:eastAsia="仿宋" w:cs="仿宋"/>
          <w:sz w:val="36"/>
          <w:szCs w:val="36"/>
          <w:lang w:eastAsia="zh-CN"/>
        </w:rPr>
        <w:t xml:space="preserve"> </w:t>
      </w:r>
      <w:r>
        <w:rPr>
          <w:rFonts w:hint="eastAsia" w:ascii="黑体" w:hAnsi="黑体" w:eastAsia="黑体" w:cs="黑体"/>
          <w:sz w:val="36"/>
          <w:szCs w:val="36"/>
          <w:lang w:eastAsia="zh-CN"/>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before="78" w:line="221" w:lineRule="auto"/>
        <w:ind w:firstLine="0" w:firstLineChars="0"/>
        <w:jc w:val="center"/>
        <w:textAlignment w:val="baseline"/>
        <w:outlineLvl w:val="0"/>
        <w:rPr>
          <w:rFonts w:hint="eastAsia" w:ascii="黑体" w:hAnsi="黑体" w:eastAsia="黑体" w:cs="黑体"/>
          <w:spacing w:val="-17"/>
          <w:sz w:val="40"/>
          <w:szCs w:val="40"/>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40"/>
          <w:szCs w:val="40"/>
          <w:lang w:eastAsia="zh-CN"/>
          <w14:textOutline w14:w="3048" w14:cap="flat" w14:cmpd="sng" w14:algn="ctr">
            <w14:solidFill>
              <w14:srgbClr w14:val="000000"/>
            </w14:solidFill>
            <w14:prstDash w14:val="solid"/>
            <w14:miter w14:val="0"/>
          </w14:textOutline>
        </w:rPr>
        <w:t>引言</w:t>
      </w:r>
    </w:p>
    <w:p>
      <w:pPr>
        <w:pStyle w:val="5"/>
        <w:keepNext w:val="0"/>
        <w:keepLines w:val="0"/>
        <w:pageBreakBefore w:val="0"/>
        <w:widowControl/>
        <w:kinsoku w:val="0"/>
        <w:wordWrap/>
        <w:overflowPunct/>
        <w:topLinePunct w:val="0"/>
        <w:autoSpaceDE w:val="0"/>
        <w:autoSpaceDN w:val="0"/>
        <w:bidi w:val="0"/>
        <w:adjustRightInd w:val="0"/>
        <w:snapToGrid w:val="0"/>
        <w:spacing w:before="78" w:line="560" w:lineRule="exact"/>
        <w:ind w:left="24" w:right="45" w:firstLine="472" w:firstLineChars="200"/>
        <w:jc w:val="both"/>
        <w:textAlignment w:val="baseline"/>
        <w:rPr>
          <w:rFonts w:hint="eastAsia" w:ascii="方正仿宋_GB2312" w:hAnsi="方正仿宋_GB2312" w:eastAsia="方正仿宋_GB2312" w:cs="方正仿宋_GB2312"/>
          <w:spacing w:val="-3"/>
          <w:sz w:val="24"/>
          <w:szCs w:val="24"/>
          <w:lang w:eastAsia="zh-CN"/>
        </w:rPr>
      </w:pPr>
      <w:r>
        <w:rPr>
          <w:rFonts w:hint="eastAsia" w:ascii="方正仿宋_GB2312" w:hAnsi="方正仿宋_GB2312" w:eastAsia="方正仿宋_GB2312" w:cs="方正仿宋_GB2312"/>
          <w:spacing w:val="-2"/>
          <w:sz w:val="24"/>
          <w:szCs w:val="24"/>
          <w:lang w:eastAsia="zh-CN"/>
        </w:rPr>
        <w:t>本方法学是基于原国家发改委备案的公共自行车项目方法学（CM-105-V01）的修订版，属于交通领域温室气体减排方法学。本修订版方法学</w:t>
      </w:r>
      <w:r>
        <w:rPr>
          <w:rFonts w:hint="eastAsia" w:ascii="方正仿宋_GB2312" w:hAnsi="方正仿宋_GB2312" w:eastAsia="方正仿宋_GB2312" w:cs="方正仿宋_GB2312"/>
          <w:spacing w:val="4"/>
          <w:sz w:val="24"/>
          <w:szCs w:val="24"/>
          <w:lang w:eastAsia="zh-CN"/>
        </w:rPr>
        <w:t>由</w:t>
      </w:r>
      <w:bookmarkStart w:id="0" w:name="OLE_LINK46"/>
      <w:bookmarkStart w:id="1" w:name="OLE_LINK40"/>
      <w:r>
        <w:rPr>
          <w:rFonts w:hint="eastAsia" w:ascii="方正仿宋_GB2312" w:hAnsi="方正仿宋_GB2312" w:eastAsia="方正仿宋_GB2312" w:cs="方正仿宋_GB2312"/>
          <w:spacing w:val="-3"/>
          <w:sz w:val="24"/>
          <w:szCs w:val="24"/>
          <w:lang w:eastAsia="zh-CN"/>
        </w:rPr>
        <w:t>杭州金通公共自行车科技股份有限公司</w:t>
      </w:r>
      <w:bookmarkEnd w:id="0"/>
      <w:r>
        <w:rPr>
          <w:rFonts w:hint="eastAsia" w:ascii="方正仿宋_GB2312" w:hAnsi="方正仿宋_GB2312" w:eastAsia="方正仿宋_GB2312" w:cs="方正仿宋_GB2312"/>
          <w:spacing w:val="-3"/>
          <w:sz w:val="24"/>
          <w:szCs w:val="24"/>
          <w:lang w:eastAsia="zh-CN"/>
        </w:rPr>
        <w:t>，</w:t>
      </w:r>
      <w:bookmarkEnd w:id="1"/>
      <w:r>
        <w:rPr>
          <w:rFonts w:hint="eastAsia" w:ascii="方正仿宋_GB2312" w:hAnsi="方正仿宋_GB2312" w:eastAsia="方正仿宋_GB2312" w:cs="方正仿宋_GB2312"/>
          <w:spacing w:val="-3"/>
          <w:sz w:val="24"/>
          <w:szCs w:val="24"/>
          <w:lang w:eastAsia="zh-CN"/>
        </w:rPr>
        <w:t>海宁市通程建设开发有限责任公司和杭州超腾能源技术股份有限公司联合提交。</w:t>
      </w:r>
      <w:r>
        <w:rPr>
          <w:rFonts w:hint="eastAsia" w:ascii="方正仿宋_GB2312" w:hAnsi="方正仿宋_GB2312" w:eastAsia="方正仿宋_GB2312" w:cs="方正仿宋_GB2312"/>
          <w:spacing w:val="-2"/>
          <w:sz w:val="24"/>
          <w:szCs w:val="24"/>
          <w:lang w:eastAsia="zh-CN"/>
        </w:rPr>
        <w:t>本方法学的制定旨在充分调动嘉兴市公众践行绿色低碳生产生活方式，加快构建嘉兴市交通领域的低碳发展模式，积极推进嘉兴市碳普惠交易试点建设。</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4" w:right="63" w:firstLine="468" w:firstLineChars="200"/>
        <w:jc w:val="both"/>
        <w:textAlignment w:val="baseline"/>
        <w:rPr>
          <w:rFonts w:hint="eastAsia" w:ascii="方正仿宋_GB2312" w:hAnsi="方正仿宋_GB2312" w:eastAsia="方正仿宋_GB2312" w:cs="方正仿宋_GB2312"/>
          <w:spacing w:val="-2"/>
          <w:sz w:val="24"/>
          <w:szCs w:val="24"/>
          <w:lang w:eastAsia="zh-CN"/>
        </w:rPr>
      </w:pPr>
      <w:r>
        <w:rPr>
          <w:rFonts w:hint="eastAsia" w:ascii="方正仿宋_GB2312" w:hAnsi="方正仿宋_GB2312" w:eastAsia="方正仿宋_GB2312" w:cs="方正仿宋_GB2312"/>
          <w:spacing w:val="-3"/>
          <w:sz w:val="24"/>
          <w:szCs w:val="24"/>
          <w:lang w:eastAsia="zh-CN"/>
        </w:rPr>
        <w:t>本方法学</w:t>
      </w:r>
      <w:r>
        <w:rPr>
          <w:rFonts w:hint="eastAsia" w:ascii="方正仿宋_GB2312" w:hAnsi="方正仿宋_GB2312" w:eastAsia="方正仿宋_GB2312" w:cs="方正仿宋_GB2312"/>
          <w:spacing w:val="-2"/>
          <w:sz w:val="24"/>
          <w:szCs w:val="24"/>
          <w:lang w:eastAsia="zh-CN"/>
        </w:rPr>
        <w:t>适用于嘉兴市各区县城区范围内</w:t>
      </w:r>
      <w:bookmarkStart w:id="2" w:name="OLE_LINK20"/>
      <w:r>
        <w:rPr>
          <w:rFonts w:hint="eastAsia" w:ascii="方正仿宋_GB2312" w:hAnsi="方正仿宋_GB2312" w:eastAsia="方正仿宋_GB2312" w:cs="方正仿宋_GB2312"/>
          <w:sz w:val="24"/>
          <w:szCs w:val="24"/>
          <w:lang w:eastAsia="zh-CN"/>
        </w:rPr>
        <w:t>符合国家和嘉兴地方政府相关法律、法规和政策措施以及相关的技术标准或规程</w:t>
      </w:r>
      <w:r>
        <w:rPr>
          <w:rFonts w:hint="eastAsia" w:ascii="方正仿宋_GB2312" w:hAnsi="方正仿宋_GB2312" w:eastAsia="方正仿宋_GB2312" w:cs="方正仿宋_GB2312"/>
          <w:spacing w:val="-2"/>
          <w:sz w:val="24"/>
          <w:szCs w:val="24"/>
          <w:lang w:eastAsia="zh-CN"/>
        </w:rPr>
        <w:t>的新建或扩建的公共自行车交通系统的减排项目。</w:t>
      </w:r>
      <w:bookmarkEnd w:id="2"/>
      <w:r>
        <w:rPr>
          <w:rFonts w:hint="eastAsia" w:ascii="方正仿宋_GB2312" w:hAnsi="方正仿宋_GB2312" w:eastAsia="方正仿宋_GB2312" w:cs="方正仿宋_GB2312"/>
          <w:spacing w:val="-2"/>
          <w:sz w:val="24"/>
          <w:szCs w:val="24"/>
          <w:lang w:eastAsia="zh-CN"/>
        </w:rPr>
        <w:t>项目的基准线情景为项目活动开始前现有</w:t>
      </w:r>
      <w:bookmarkStart w:id="3" w:name="OLE_LINK22"/>
      <w:r>
        <w:rPr>
          <w:rFonts w:hint="eastAsia" w:ascii="方正仿宋_GB2312" w:hAnsi="方正仿宋_GB2312" w:eastAsia="方正仿宋_GB2312" w:cs="方正仿宋_GB2312"/>
          <w:spacing w:val="-2"/>
          <w:sz w:val="24"/>
          <w:szCs w:val="24"/>
          <w:lang w:eastAsia="zh-CN"/>
        </w:rPr>
        <w:t>客运交通系统</w:t>
      </w:r>
      <w:bookmarkEnd w:id="3"/>
      <w:r>
        <w:rPr>
          <w:rFonts w:hint="eastAsia" w:ascii="方正仿宋_GB2312" w:hAnsi="方正仿宋_GB2312" w:eastAsia="方正仿宋_GB2312" w:cs="方正仿宋_GB2312"/>
          <w:spacing w:val="-2"/>
          <w:sz w:val="24"/>
          <w:szCs w:val="24"/>
          <w:lang w:eastAsia="zh-CN"/>
        </w:rPr>
        <w:t>模式的延续，即使用公共</w:t>
      </w:r>
      <w:r>
        <w:rPr>
          <w:rFonts w:hint="eastAsia" w:ascii="方正仿宋_GB2312" w:hAnsi="方正仿宋_GB2312" w:eastAsia="方正仿宋_GB2312" w:cs="方正仿宋_GB2312"/>
          <w:spacing w:val="-2"/>
          <w:sz w:val="24"/>
          <w:szCs w:val="24"/>
          <w:lang w:val="en-US" w:eastAsia="zh-CN"/>
        </w:rPr>
        <w:t>汽（电）车</w:t>
      </w:r>
      <w:r>
        <w:rPr>
          <w:rFonts w:hint="eastAsia" w:ascii="方正仿宋_GB2312" w:hAnsi="方正仿宋_GB2312" w:eastAsia="方正仿宋_GB2312" w:cs="方正仿宋_GB2312"/>
          <w:spacing w:val="-2"/>
          <w:sz w:val="24"/>
          <w:szCs w:val="24"/>
          <w:lang w:eastAsia="zh-CN"/>
        </w:rPr>
        <w:t>、私家车、摩托车等陆上客运交通系统。</w:t>
      </w:r>
      <w:r>
        <w:rPr>
          <w:rFonts w:hint="eastAsia" w:ascii="方正仿宋_GB2312" w:hAnsi="方正仿宋_GB2312" w:eastAsia="方正仿宋_GB2312" w:cs="方正仿宋_GB2312"/>
          <w:spacing w:val="-3"/>
          <w:sz w:val="24"/>
          <w:szCs w:val="24"/>
          <w:lang w:eastAsia="zh-CN"/>
        </w:rPr>
        <w:t>考虑到公共自行车项目对鼓励公众绿色出行有积极作用，且通过避免使用其他能源消耗的交通工具出行带来的减排效果显著，公共自行车碳普惠项目的额外性论证选择简化论证的方式，即满足</w:t>
      </w:r>
      <w:r>
        <w:rPr>
          <w:rFonts w:hint="eastAsia" w:ascii="方正仿宋_GB2312" w:hAnsi="方正仿宋_GB2312" w:eastAsia="方正仿宋_GB2312" w:cs="方正仿宋_GB2312"/>
          <w:spacing w:val="-12"/>
          <w:sz w:val="24"/>
          <w:szCs w:val="24"/>
          <w:lang w:eastAsia="zh-CN"/>
        </w:rPr>
        <w:t>，实施区域现有交通系统中非机动车出行方式（自行车和</w:t>
      </w:r>
      <w:r>
        <w:rPr>
          <w:rFonts w:hint="eastAsia" w:ascii="方正仿宋_GB2312" w:hAnsi="方正仿宋_GB2312" w:eastAsia="方正仿宋_GB2312" w:cs="方正仿宋_GB2312"/>
          <w:spacing w:val="-13"/>
          <w:sz w:val="24"/>
          <w:szCs w:val="24"/>
          <w:lang w:eastAsia="zh-CN"/>
        </w:rPr>
        <w:t>步行等）占项目所</w:t>
      </w:r>
      <w:r>
        <w:rPr>
          <w:rFonts w:hint="eastAsia" w:ascii="方正仿宋_GB2312" w:hAnsi="方正仿宋_GB2312" w:eastAsia="方正仿宋_GB2312" w:cs="方正仿宋_GB2312"/>
          <w:spacing w:val="-1"/>
          <w:sz w:val="24"/>
          <w:szCs w:val="24"/>
          <w:lang w:eastAsia="zh-CN"/>
        </w:rPr>
        <w:t>在区域交通出行总量的比例不大于</w:t>
      </w:r>
      <w:r>
        <w:rPr>
          <w:rFonts w:hint="eastAsia" w:ascii="方正仿宋_GB2312" w:hAnsi="方正仿宋_GB2312" w:eastAsia="方正仿宋_GB2312" w:cs="方正仿宋_GB2312"/>
          <w:spacing w:val="-48"/>
          <w:sz w:val="24"/>
          <w:szCs w:val="24"/>
          <w:lang w:eastAsia="zh-CN"/>
        </w:rPr>
        <w:t xml:space="preserve"> </w:t>
      </w:r>
      <w:r>
        <w:rPr>
          <w:rFonts w:hint="eastAsia" w:ascii="方正仿宋_GB2312" w:hAnsi="方正仿宋_GB2312" w:eastAsia="方正仿宋_GB2312" w:cs="方正仿宋_GB2312"/>
          <w:spacing w:val="-1"/>
          <w:sz w:val="24"/>
          <w:szCs w:val="24"/>
          <w:lang w:eastAsia="zh-CN"/>
        </w:rPr>
        <w:t>50%，且项目有投资障碍。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5" w:firstLine="468" w:firstLineChars="200"/>
        <w:jc w:val="both"/>
        <w:textAlignment w:val="baseline"/>
        <w:rPr>
          <w:rFonts w:hint="eastAsia" w:ascii="方正仿宋_GB2312" w:hAnsi="方正仿宋_GB2312" w:eastAsia="方正仿宋_GB2312" w:cs="方正仿宋_GB2312"/>
          <w:spacing w:val="-3"/>
          <w:sz w:val="24"/>
          <w:szCs w:val="24"/>
          <w:lang w:eastAsia="zh-CN"/>
        </w:rPr>
      </w:pPr>
      <w:r>
        <w:rPr>
          <w:rFonts w:hint="eastAsia" w:ascii="方正仿宋_GB2312" w:hAnsi="方正仿宋_GB2312" w:eastAsia="方正仿宋_GB2312" w:cs="方正仿宋_GB2312"/>
          <w:spacing w:val="-3"/>
          <w:sz w:val="24"/>
          <w:szCs w:val="24"/>
          <w:lang w:eastAsia="zh-CN"/>
        </w:rPr>
        <w:t>依据《嘉兴市碳普惠方法学开发指南（试行）》等文件指南，增添和修改了以下内容以符合嘉兴市碳普惠交易试点的要求。其中，增添内容包括“避免减排量重复申报的措施”，“普惠性论述”，“减排量收益分配”和“项目的审定与核查要点”。修改内容包括“地理范围”，“项目计入期”，“额外性论述”，“</w:t>
      </w:r>
      <w:r>
        <w:rPr>
          <w:rFonts w:hint="eastAsia" w:ascii="方正仿宋_GB2312" w:hAnsi="方正仿宋_GB2312" w:eastAsia="方正仿宋_GB2312" w:cs="方正仿宋_GB2312"/>
          <w:spacing w:val="-3"/>
          <w:sz w:val="24"/>
          <w:szCs w:val="24"/>
          <w:lang w:val="en-US" w:eastAsia="zh-CN"/>
        </w:rPr>
        <w:t>基准线排放量”</w:t>
      </w:r>
      <w:r>
        <w:rPr>
          <w:rFonts w:hint="eastAsia" w:ascii="方正仿宋_GB2312" w:hAnsi="方正仿宋_GB2312" w:eastAsia="方正仿宋_GB2312" w:cs="方正仿宋_GB2312"/>
          <w:spacing w:val="-3"/>
          <w:sz w:val="24"/>
          <w:szCs w:val="24"/>
          <w:lang w:eastAsia="zh-CN"/>
        </w:rPr>
        <w:t>。此外，依据</w:t>
      </w:r>
      <w:bookmarkStart w:id="4" w:name="OLE_LINK39"/>
      <w:r>
        <w:rPr>
          <w:rFonts w:hint="eastAsia" w:ascii="方正仿宋_GB2312" w:hAnsi="方正仿宋_GB2312" w:eastAsia="方正仿宋_GB2312" w:cs="方正仿宋_GB2312"/>
          <w:spacing w:val="-3"/>
          <w:sz w:val="24"/>
          <w:szCs w:val="24"/>
          <w:lang w:eastAsia="zh-CN"/>
        </w:rPr>
        <w:t>国家生态环境局发布的《温室气体自愿减排项目设计文件模板——避免、减少排放类项目》文件</w:t>
      </w:r>
      <w:bookmarkEnd w:id="4"/>
      <w:r>
        <w:rPr>
          <w:rFonts w:hint="eastAsia" w:ascii="方正仿宋_GB2312" w:hAnsi="方正仿宋_GB2312" w:eastAsia="方正仿宋_GB2312" w:cs="方正仿宋_GB2312"/>
          <w:spacing w:val="-3"/>
          <w:sz w:val="24"/>
          <w:szCs w:val="24"/>
          <w:lang w:eastAsia="zh-CN"/>
        </w:rPr>
        <w:t>，将原数据来源及监测部门细化为“项目设计阶段需要确定的参数和数据”和“项目实施阶段需要监测的参数和数据。</w:t>
      </w:r>
    </w:p>
    <w:p>
      <w:pPr>
        <w:pStyle w:val="5"/>
        <w:spacing w:line="360" w:lineRule="auto"/>
        <w:ind w:right="45"/>
        <w:jc w:val="both"/>
        <w:rPr>
          <w:spacing w:val="-3"/>
          <w:lang w:eastAsia="zh-CN"/>
        </w:rPr>
      </w:pPr>
    </w:p>
    <w:p>
      <w:pPr>
        <w:keepNext w:val="0"/>
        <w:keepLines w:val="0"/>
        <w:widowControl w:val="0"/>
        <w:suppressLineNumbers w:val="0"/>
        <w:kinsoku w:val="0"/>
        <w:autoSpaceDE w:val="0"/>
        <w:autoSpaceDN/>
        <w:adjustRightInd w:val="0"/>
        <w:snapToGrid w:val="0"/>
        <w:spacing w:before="0" w:beforeAutospacing="0" w:after="0" w:afterLines="0" w:afterAutospacing="0" w:line="560" w:lineRule="exact"/>
        <w:ind w:left="0" w:right="0" w:firstLine="0" w:firstLineChars="0"/>
        <w:jc w:val="center"/>
        <w:textAlignment w:val="baseline"/>
        <w:rPr>
          <w:rFonts w:hint="default" w:ascii="Arial Unicode MS" w:hAnsi="Arial Unicode MS" w:eastAsia="Arial Unicode MS" w:cs="Arial Unicode MS"/>
          <w:color w:val="000000"/>
          <w:kern w:val="2"/>
          <w:sz w:val="44"/>
          <w:szCs w:val="44"/>
        </w:rPr>
      </w:pPr>
      <w:r>
        <w:rPr>
          <w:rFonts w:hint="default" w:ascii="Arial Unicode MS" w:hAnsi="Arial Unicode MS" w:eastAsia="Arial Unicode MS" w:cs="Arial Unicode MS"/>
          <w:snapToGrid w:val="0"/>
          <w:color w:val="000000"/>
          <w:kern w:val="2"/>
          <w:sz w:val="44"/>
          <w:szCs w:val="44"/>
          <w:lang w:val="en-US" w:eastAsia="zh-CN" w:bidi="ar"/>
        </w:rPr>
        <w:t>嘉兴市碳普惠减排项目方法学</w:t>
      </w:r>
    </w:p>
    <w:p>
      <w:pPr>
        <w:keepNext w:val="0"/>
        <w:keepLines w:val="0"/>
        <w:widowControl w:val="0"/>
        <w:suppressLineNumbers w:val="0"/>
        <w:kinsoku w:val="0"/>
        <w:autoSpaceDE w:val="0"/>
        <w:autoSpaceDN/>
        <w:adjustRightInd w:val="0"/>
        <w:snapToGrid w:val="0"/>
        <w:spacing w:before="0" w:beforeAutospacing="0" w:after="0" w:afterLines="0" w:afterAutospacing="0" w:line="560" w:lineRule="exact"/>
        <w:ind w:left="0" w:right="0" w:firstLine="0" w:firstLineChars="0"/>
        <w:jc w:val="center"/>
        <w:textAlignment w:val="baseline"/>
        <w:rPr>
          <w:rFonts w:hint="default" w:ascii="Arial Unicode MS" w:hAnsi="Arial Unicode MS" w:eastAsia="Arial Unicode MS" w:cs="Arial Unicode MS"/>
          <w:color w:val="000000"/>
          <w:kern w:val="2"/>
          <w:sz w:val="44"/>
          <w:szCs w:val="44"/>
        </w:rPr>
      </w:pPr>
      <w:r>
        <w:rPr>
          <w:rFonts w:hint="default" w:ascii="Arial Unicode MS" w:hAnsi="Arial Unicode MS" w:eastAsia="Arial Unicode MS" w:cs="Arial Unicode MS"/>
          <w:snapToGrid w:val="0"/>
          <w:color w:val="000000"/>
          <w:kern w:val="2"/>
          <w:sz w:val="44"/>
          <w:szCs w:val="44"/>
          <w:lang w:val="en-US" w:eastAsia="zh-CN" w:bidi="ar"/>
        </w:rPr>
        <w:t>公共自行车</w:t>
      </w:r>
    </w:p>
    <w:p>
      <w:pPr>
        <w:keepNext w:val="0"/>
        <w:keepLines w:val="0"/>
        <w:widowControl w:val="0"/>
        <w:suppressLineNumbers w:val="0"/>
        <w:kinsoku w:val="0"/>
        <w:autoSpaceDE w:val="0"/>
        <w:autoSpaceDN/>
        <w:adjustRightInd w:val="0"/>
        <w:snapToGrid w:val="0"/>
        <w:spacing w:before="0" w:beforeAutospacing="0" w:after="0" w:afterLines="0" w:afterAutospacing="0" w:line="560" w:lineRule="exact"/>
        <w:ind w:left="0" w:right="0" w:firstLine="0" w:firstLineChars="0"/>
        <w:jc w:val="center"/>
        <w:textAlignment w:val="baseline"/>
        <w:rPr>
          <w:rFonts w:hint="default" w:ascii="Times New Roman" w:hAnsi="Times New Roman" w:eastAsia="Arial Unicode MS" w:cs="Times New Roman"/>
          <w:color w:val="000000"/>
          <w:kern w:val="2"/>
          <w:sz w:val="44"/>
          <w:szCs w:val="44"/>
        </w:rPr>
      </w:pPr>
      <w:r>
        <w:rPr>
          <w:rFonts w:hint="default" w:ascii="Arial Unicode MS" w:hAnsi="Arial Unicode MS" w:eastAsia="Arial Unicode MS" w:cs="Arial Unicode MS"/>
          <w:snapToGrid w:val="0"/>
          <w:color w:val="000000"/>
          <w:kern w:val="2"/>
          <w:sz w:val="44"/>
          <w:szCs w:val="44"/>
          <w:lang w:val="en-US" w:eastAsia="zh-CN" w:bidi="ar"/>
        </w:rPr>
        <w:t>（</w:t>
      </w:r>
      <w:r>
        <w:rPr>
          <w:rFonts w:hint="default" w:ascii="Times New Roman" w:hAnsi="Times New Roman" w:eastAsia="Arial Unicode MS" w:cs="Times New Roman"/>
          <w:snapToGrid w:val="0"/>
          <w:color w:val="000000"/>
          <w:kern w:val="2"/>
          <w:sz w:val="44"/>
          <w:szCs w:val="44"/>
          <w:lang w:val="en-US" w:eastAsia="zh-CN" w:bidi="ar"/>
        </w:rPr>
        <w:t>JXPHCER-03-002-V01</w:t>
      </w:r>
      <w:r>
        <w:rPr>
          <w:rFonts w:hint="default" w:ascii="Arial Unicode MS" w:hAnsi="Arial Unicode MS" w:eastAsia="Arial Unicode MS" w:cs="Arial Unicode MS"/>
          <w:snapToGrid w:val="0"/>
          <w:color w:val="000000"/>
          <w:kern w:val="2"/>
          <w:sz w:val="44"/>
          <w:szCs w:val="44"/>
          <w:lang w:val="en-US" w:eastAsia="zh-CN" w:bidi="ar"/>
        </w:rPr>
        <w:t>）</w:t>
      </w:r>
    </w:p>
    <w:p>
      <w:pPr>
        <w:pStyle w:val="5"/>
        <w:spacing w:before="78" w:line="220" w:lineRule="auto"/>
        <w:outlineLvl w:val="0"/>
        <w:rPr>
          <w:rFonts w:ascii="仿宋" w:hAnsi="仿宋" w:eastAsia="仿宋" w:cs="仿宋"/>
          <w:spacing w:val="-17"/>
          <w:sz w:val="28"/>
          <w:szCs w:val="28"/>
          <w:lang w:eastAsia="zh-CN"/>
          <w14:textOutline w14:w="3048" w14:cap="flat" w14:cmpd="sng" w14:algn="ctr">
            <w14:solidFill>
              <w14:srgbClr w14:val="000000"/>
            </w14:solidFill>
            <w14:prstDash w14:val="solid"/>
            <w14:miter w14:val="0"/>
          </w14:textOutline>
        </w:rPr>
      </w:pPr>
    </w:p>
    <w:p>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before="78" w:line="560" w:lineRule="exact"/>
        <w:textAlignment w:val="baseline"/>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范围</w:t>
      </w:r>
    </w:p>
    <w:p>
      <w:pPr>
        <w:pStyle w:val="5"/>
        <w:keepNext w:val="0"/>
        <w:keepLines w:val="0"/>
        <w:pageBreakBefore w:val="0"/>
        <w:widowControl/>
        <w:kinsoku w:val="0"/>
        <w:wordWrap/>
        <w:overflowPunct/>
        <w:topLinePunct w:val="0"/>
        <w:autoSpaceDE w:val="0"/>
        <w:autoSpaceDN w:val="0"/>
        <w:bidi w:val="0"/>
        <w:adjustRightInd w:val="0"/>
        <w:snapToGrid w:val="0"/>
        <w:spacing w:before="183" w:afterAutospacing="0" w:line="560" w:lineRule="exact"/>
        <w:ind w:right="45" w:firstLine="500"/>
        <w:jc w:val="both"/>
        <w:textAlignment w:val="baseline"/>
        <w:rPr>
          <w:rFonts w:hint="eastAsia" w:ascii="方正仿宋_GB2312" w:hAnsi="方正仿宋_GB2312" w:eastAsia="方正仿宋_GB2312" w:cs="方正仿宋_GB2312"/>
          <w:spacing w:val="4"/>
          <w:sz w:val="28"/>
          <w:szCs w:val="28"/>
          <w:lang w:eastAsia="zh-CN"/>
        </w:rPr>
      </w:pPr>
      <w:bookmarkStart w:id="5" w:name="OLE_LINK4"/>
      <w:r>
        <w:rPr>
          <w:rFonts w:hint="eastAsia" w:ascii="方正仿宋_GB2312" w:hAnsi="方正仿宋_GB2312" w:eastAsia="方正仿宋_GB2312" w:cs="方正仿宋_GB2312"/>
          <w:spacing w:val="-2"/>
          <w:sz w:val="28"/>
          <w:szCs w:val="28"/>
          <w:lang w:eastAsia="zh-CN"/>
        </w:rPr>
        <w:t>公共自行车碳普惠项目</w:t>
      </w:r>
      <w:bookmarkStart w:id="6" w:name="OLE_LINK2"/>
      <w:r>
        <w:rPr>
          <w:rFonts w:hint="eastAsia" w:ascii="方正仿宋_GB2312" w:hAnsi="方正仿宋_GB2312" w:eastAsia="方正仿宋_GB2312" w:cs="方正仿宋_GB2312"/>
          <w:spacing w:val="-2"/>
          <w:sz w:val="28"/>
          <w:szCs w:val="28"/>
          <w:lang w:eastAsia="zh-CN"/>
        </w:rPr>
        <w:t>鼓励公众选择骑自行车代替汽车等其他</w:t>
      </w:r>
      <w:bookmarkStart w:id="7" w:name="OLE_LINK18"/>
      <w:r>
        <w:rPr>
          <w:rFonts w:hint="eastAsia" w:ascii="方正仿宋_GB2312" w:hAnsi="方正仿宋_GB2312" w:eastAsia="方正仿宋_GB2312" w:cs="方正仿宋_GB2312"/>
          <w:spacing w:val="-2"/>
          <w:sz w:val="28"/>
          <w:szCs w:val="28"/>
          <w:lang w:eastAsia="zh-CN"/>
        </w:rPr>
        <w:t>使用不同能源类型（包括汽油</w:t>
      </w:r>
      <w:r>
        <w:rPr>
          <w:rFonts w:hint="eastAsia" w:ascii="方正仿宋_GB2312" w:hAnsi="方正仿宋_GB2312" w:eastAsia="方正仿宋_GB2312" w:cs="方正仿宋_GB2312"/>
          <w:spacing w:val="1"/>
          <w:sz w:val="28"/>
          <w:szCs w:val="28"/>
          <w:lang w:eastAsia="zh-CN"/>
        </w:rPr>
        <w:t>、柴油、压缩天然气（CNG）、液化石油气（LPG）、生物质燃料和电力等）</w:t>
      </w:r>
      <w:r>
        <w:rPr>
          <w:rFonts w:hint="eastAsia" w:ascii="方正仿宋_GB2312" w:hAnsi="方正仿宋_GB2312" w:eastAsia="方正仿宋_GB2312" w:cs="方正仿宋_GB2312"/>
          <w:spacing w:val="-2"/>
          <w:sz w:val="28"/>
          <w:szCs w:val="28"/>
          <w:lang w:eastAsia="zh-CN"/>
        </w:rPr>
        <w:t>的交通工具</w:t>
      </w:r>
      <w:bookmarkEnd w:id="7"/>
      <w:r>
        <w:rPr>
          <w:rFonts w:hint="eastAsia" w:ascii="方正仿宋_GB2312" w:hAnsi="方正仿宋_GB2312" w:eastAsia="方正仿宋_GB2312" w:cs="方正仿宋_GB2312"/>
          <w:spacing w:val="-2"/>
          <w:sz w:val="28"/>
          <w:szCs w:val="28"/>
          <w:lang w:eastAsia="zh-CN"/>
        </w:rPr>
        <w:t>短途出行，从而避免了项目所在区域因交通领域大量能源消耗产生的温室气体排放。</w:t>
      </w:r>
      <w:bookmarkEnd w:id="5"/>
      <w:bookmarkEnd w:id="6"/>
      <w:r>
        <w:rPr>
          <w:rFonts w:hint="eastAsia" w:ascii="方正仿宋_GB2312" w:hAnsi="方正仿宋_GB2312" w:eastAsia="方正仿宋_GB2312" w:cs="方正仿宋_GB2312"/>
          <w:spacing w:val="-3"/>
          <w:sz w:val="28"/>
          <w:szCs w:val="28"/>
          <w:lang w:eastAsia="zh-CN"/>
        </w:rPr>
        <w:t>本方法学</w:t>
      </w:r>
      <w:r>
        <w:rPr>
          <w:rFonts w:hint="eastAsia" w:ascii="方正仿宋_GB2312" w:hAnsi="方正仿宋_GB2312" w:eastAsia="方正仿宋_GB2312" w:cs="方正仿宋_GB2312"/>
          <w:spacing w:val="-2"/>
          <w:sz w:val="28"/>
          <w:szCs w:val="28"/>
          <w:lang w:eastAsia="zh-CN"/>
        </w:rPr>
        <w:t>适用于嘉兴市各区县城区范围内</w:t>
      </w:r>
      <w:r>
        <w:rPr>
          <w:rFonts w:hint="eastAsia" w:ascii="方正仿宋_GB2312" w:hAnsi="方正仿宋_GB2312" w:eastAsia="方正仿宋_GB2312" w:cs="方正仿宋_GB2312"/>
          <w:sz w:val="28"/>
          <w:szCs w:val="28"/>
          <w:lang w:eastAsia="zh-CN"/>
        </w:rPr>
        <w:t>符合国家和嘉兴地方政府相关法律、法规和政策措施以及相关的技术标准或规程</w:t>
      </w:r>
      <w:r>
        <w:rPr>
          <w:rFonts w:hint="eastAsia" w:ascii="方正仿宋_GB2312" w:hAnsi="方正仿宋_GB2312" w:eastAsia="方正仿宋_GB2312" w:cs="方正仿宋_GB2312"/>
          <w:spacing w:val="-2"/>
          <w:sz w:val="28"/>
          <w:szCs w:val="28"/>
          <w:lang w:eastAsia="zh-CN"/>
        </w:rPr>
        <w:t>的公共自行车减排项目。</w:t>
      </w:r>
    </w:p>
    <w:p>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beforeAutospacing="0" w:line="560" w:lineRule="exact"/>
        <w:textAlignment w:val="baseline"/>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规范性引用文件</w:t>
      </w:r>
    </w:p>
    <w:p>
      <w:pPr>
        <w:pStyle w:val="5"/>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500"/>
        <w:jc w:val="both"/>
        <w:textAlignment w:val="baseline"/>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lang w:eastAsia="zh-CN"/>
        </w:rPr>
        <w:t>方法学参考了</w:t>
      </w:r>
      <w:r>
        <w:rPr>
          <w:rFonts w:hint="eastAsia" w:ascii="方正仿宋_GB2312" w:hAnsi="方正仿宋_GB2312" w:eastAsia="方正仿宋_GB2312" w:cs="方正仿宋_GB2312"/>
          <w:spacing w:val="-2"/>
          <w:sz w:val="28"/>
          <w:szCs w:val="28"/>
          <w:lang w:val="en-US" w:eastAsia="zh-CN"/>
        </w:rPr>
        <w:t>以下地方碳普惠</w:t>
      </w:r>
      <w:r>
        <w:rPr>
          <w:rFonts w:hint="eastAsia" w:ascii="方正仿宋_GB2312" w:hAnsi="方正仿宋_GB2312" w:eastAsia="方正仿宋_GB2312" w:cs="方正仿宋_GB2312"/>
          <w:spacing w:val="-2"/>
          <w:sz w:val="28"/>
          <w:szCs w:val="28"/>
          <w:lang w:eastAsia="zh-CN"/>
        </w:rPr>
        <w:t>自愿减排项目方法学的最新版本：</w:t>
      </w:r>
    </w:p>
    <w:p>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before="183" w:line="560" w:lineRule="exact"/>
        <w:ind w:firstLine="560" w:firstLineChars="200"/>
        <w:jc w:val="both"/>
        <w:textAlignment w:val="baseline"/>
        <w:rPr>
          <w:rFonts w:hint="eastAsia" w:ascii="方正仿宋_GB2312" w:hAnsi="方正仿宋_GB2312" w:eastAsia="方正仿宋_GB2312" w:cs="方正仿宋_GB2312"/>
          <w:sz w:val="28"/>
          <w:szCs w:val="28"/>
          <w:lang w:eastAsia="zh-CN"/>
        </w:rPr>
      </w:pPr>
      <w:bookmarkStart w:id="8" w:name="OLE_LINK55"/>
      <w:bookmarkStart w:id="9" w:name="OLE_LINK7"/>
      <w:r>
        <w:rPr>
          <w:rFonts w:hint="eastAsia" w:ascii="方正仿宋_GB2312" w:hAnsi="方正仿宋_GB2312" w:eastAsia="方正仿宋_GB2312" w:cs="方正仿宋_GB2312"/>
          <w:sz w:val="28"/>
          <w:szCs w:val="28"/>
          <w:lang w:eastAsia="zh-CN"/>
        </w:rPr>
        <w:t>广东省自行车骑行碳普惠方法学（</w:t>
      </w:r>
      <w:bookmarkStart w:id="10" w:name="OLE_LINK31"/>
      <w:r>
        <w:rPr>
          <w:rFonts w:hint="eastAsia" w:ascii="方正仿宋_GB2312" w:hAnsi="方正仿宋_GB2312" w:eastAsia="方正仿宋_GB2312" w:cs="方正仿宋_GB2312"/>
          <w:sz w:val="28"/>
          <w:szCs w:val="28"/>
          <w:lang w:eastAsia="zh-CN"/>
        </w:rPr>
        <w:t>2019001-V01</w:t>
      </w:r>
      <w:bookmarkEnd w:id="10"/>
      <w:r>
        <w:rPr>
          <w:rFonts w:hint="eastAsia" w:ascii="方正仿宋_GB2312" w:hAnsi="方正仿宋_GB2312" w:eastAsia="方正仿宋_GB2312" w:cs="方正仿宋_GB2312"/>
          <w:sz w:val="28"/>
          <w:szCs w:val="28"/>
          <w:lang w:eastAsia="zh-CN"/>
        </w:rPr>
        <w:t>）</w:t>
      </w:r>
    </w:p>
    <w:bookmarkEnd w:id="8"/>
    <w:p>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before="183" w:line="560" w:lineRule="exact"/>
        <w:ind w:firstLine="560"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上海市碳普惠减排场景方法学 互联网租赁自行车（SHCER02020032024I）</w:t>
      </w:r>
    </w:p>
    <w:p>
      <w:pPr>
        <w:pStyle w:val="5"/>
        <w:keepNext w:val="0"/>
        <w:keepLines w:val="0"/>
        <w:pageBreakBefore w:val="0"/>
        <w:widowControl/>
        <w:kinsoku w:val="0"/>
        <w:wordWrap/>
        <w:overflowPunct/>
        <w:topLinePunct w:val="0"/>
        <w:autoSpaceDE w:val="0"/>
        <w:autoSpaceDN w:val="0"/>
        <w:bidi w:val="0"/>
        <w:adjustRightInd w:val="0"/>
        <w:snapToGrid w:val="0"/>
        <w:spacing w:before="183" w:line="560" w:lineRule="exact"/>
        <w:ind w:firstLine="5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本方法学引用了以下</w:t>
      </w:r>
      <w:r>
        <w:rPr>
          <w:rFonts w:hint="eastAsia" w:ascii="方正仿宋_GB2312" w:hAnsi="方正仿宋_GB2312" w:eastAsia="方正仿宋_GB2312" w:cs="方正仿宋_GB2312"/>
          <w:spacing w:val="-3"/>
          <w:sz w:val="28"/>
          <w:szCs w:val="28"/>
          <w:lang w:val="en-US" w:eastAsia="zh-CN"/>
        </w:rPr>
        <w:t>浙江省标准和</w:t>
      </w:r>
      <w:r>
        <w:rPr>
          <w:rFonts w:hint="eastAsia" w:ascii="方正仿宋_GB2312" w:hAnsi="方正仿宋_GB2312" w:eastAsia="方正仿宋_GB2312" w:cs="方正仿宋_GB2312"/>
          <w:spacing w:val="-41"/>
          <w:sz w:val="28"/>
          <w:szCs w:val="28"/>
          <w:lang w:eastAsia="zh-CN"/>
        </w:rPr>
        <w:t xml:space="preserve"> </w:t>
      </w:r>
      <w:r>
        <w:rPr>
          <w:rFonts w:hint="eastAsia" w:ascii="方正仿宋_GB2312" w:hAnsi="方正仿宋_GB2312" w:eastAsia="方正仿宋_GB2312" w:cs="方正仿宋_GB2312"/>
          <w:spacing w:val="-3"/>
          <w:sz w:val="28"/>
          <w:szCs w:val="28"/>
          <w:lang w:eastAsia="zh-CN"/>
        </w:rPr>
        <w:t>CDM-EB 批准的工具最新版本：</w:t>
      </w:r>
    </w:p>
    <w:p>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before="183" w:line="560" w:lineRule="exact"/>
        <w:ind w:firstLine="560"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浙江省地方标准 居民低碳出行碳减排量核算通则（DB33/T 1312-2023</w:t>
      </w:r>
    </w:p>
    <w:p>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before="175" w:line="560" w:lineRule="exact"/>
        <w:ind w:firstLine="504" w:firstLineChars="200"/>
        <w:jc w:val="both"/>
        <w:textAlignment w:val="baseline"/>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4"/>
          <w:sz w:val="28"/>
          <w:szCs w:val="28"/>
        </w:rPr>
        <w:t>额外性论证和评价工具</w:t>
      </w:r>
    </w:p>
    <w:p>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before="157" w:line="560" w:lineRule="exact"/>
        <w:ind w:firstLine="532"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7"/>
          <w:sz w:val="28"/>
          <w:szCs w:val="28"/>
          <w:lang w:eastAsia="zh-CN"/>
        </w:rPr>
        <w:t>电力消耗导致的基准线、项目和/或泄漏排放计算工具</w:t>
      </w:r>
    </w:p>
    <w:p>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before="157" w:line="560" w:lineRule="exact"/>
        <w:ind w:firstLine="532"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7"/>
          <w:sz w:val="28"/>
          <w:szCs w:val="28"/>
          <w:lang w:eastAsia="zh-CN"/>
        </w:rPr>
        <w:t>化石燃料燃烧导致的项目或泄漏二氧化</w:t>
      </w:r>
      <w:r>
        <w:rPr>
          <w:rFonts w:hint="eastAsia" w:ascii="方正仿宋_GB2312" w:hAnsi="方正仿宋_GB2312" w:eastAsia="方正仿宋_GB2312" w:cs="方正仿宋_GB2312"/>
          <w:spacing w:val="-8"/>
          <w:sz w:val="28"/>
          <w:szCs w:val="28"/>
          <w:lang w:eastAsia="zh-CN"/>
        </w:rPr>
        <w:t>碳排放工具</w:t>
      </w:r>
    </w:p>
    <w:p>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before="157" w:line="560" w:lineRule="exact"/>
        <w:ind w:firstLine="512"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2"/>
          <w:sz w:val="28"/>
          <w:szCs w:val="28"/>
          <w:lang w:eastAsia="zh-CN"/>
        </w:rPr>
        <w:t>电力系统排放因子计算工具</w:t>
      </w:r>
    </w:p>
    <w:p>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before="156" w:line="560" w:lineRule="exact"/>
        <w:ind w:firstLine="524" w:firstLineChars="200"/>
        <w:jc w:val="both"/>
        <w:textAlignment w:val="baseline"/>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9"/>
          <w:sz w:val="28"/>
          <w:szCs w:val="28"/>
          <w:lang w:eastAsia="zh-CN"/>
        </w:rPr>
        <w:t>城市客运交通模式转换基准线排放计算工具</w:t>
      </w:r>
    </w:p>
    <w:bookmarkEnd w:id="9"/>
    <w:p>
      <w:pPr>
        <w:pStyle w:val="5"/>
        <w:keepNext w:val="0"/>
        <w:keepLines w:val="0"/>
        <w:pageBreakBefore w:val="0"/>
        <w:numPr>
          <w:ilvl w:val="0"/>
          <w:numId w:val="1"/>
        </w:numPr>
        <w:wordWrap/>
        <w:overflowPunct/>
        <w:topLinePunct w:val="0"/>
        <w:bidi w:val="0"/>
        <w:spacing w:before="183" w:line="560" w:lineRule="exact"/>
        <w:jc w:val="both"/>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术语和定义</w:t>
      </w:r>
    </w:p>
    <w:p>
      <w:pPr>
        <w:pStyle w:val="5"/>
        <w:keepNext w:val="0"/>
        <w:keepLines w:val="0"/>
        <w:pageBreakBefore w:val="0"/>
        <w:wordWrap/>
        <w:overflowPunct/>
        <w:topLinePunct w:val="0"/>
        <w:bidi w:val="0"/>
        <w:spacing w:before="120" w:line="560" w:lineRule="exact"/>
        <w:ind w:firstLine="420" w:firstLineChars="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6"/>
          <w:sz w:val="28"/>
          <w:szCs w:val="28"/>
          <w:lang w:eastAsia="zh-CN"/>
        </w:rPr>
        <w:t>本方法学应用了以下术语和定义：</w:t>
      </w:r>
    </w:p>
    <w:p>
      <w:pPr>
        <w:pStyle w:val="5"/>
        <w:keepNext w:val="0"/>
        <w:keepLines w:val="0"/>
        <w:pageBreakBefore w:val="0"/>
        <w:wordWrap/>
        <w:overflowPunct/>
        <w:topLinePunct w:val="0"/>
        <w:bidi w:val="0"/>
        <w:spacing w:before="170" w:line="560" w:lineRule="exact"/>
        <w:ind w:firstLine="420" w:firstLineChars="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spacing w:val="-2"/>
          <w:sz w:val="28"/>
          <w:szCs w:val="28"/>
          <w:lang w:eastAsia="zh-CN"/>
        </w:rPr>
        <w:t>公共自行车：</w:t>
      </w:r>
      <w:r>
        <w:rPr>
          <w:rFonts w:hint="eastAsia" w:ascii="方正仿宋_GB2312" w:hAnsi="方正仿宋_GB2312" w:eastAsia="方正仿宋_GB2312" w:cs="方正仿宋_GB2312"/>
          <w:spacing w:val="-7"/>
          <w:sz w:val="28"/>
          <w:szCs w:val="28"/>
          <w:lang w:eastAsia="zh-CN"/>
        </w:rPr>
        <w:t>普通自行车，包括人力自行车</w:t>
      </w:r>
      <w:r>
        <w:rPr>
          <w:rStyle w:val="12"/>
          <w:rFonts w:hint="eastAsia" w:ascii="方正仿宋_GB2312" w:hAnsi="方正仿宋_GB2312" w:eastAsia="方正仿宋_GB2312" w:cs="方正仿宋_GB2312"/>
          <w:spacing w:val="-7"/>
          <w:sz w:val="28"/>
          <w:szCs w:val="28"/>
        </w:rPr>
        <w:footnoteReference w:id="0"/>
      </w:r>
      <w:r>
        <w:rPr>
          <w:rFonts w:hint="eastAsia" w:ascii="方正仿宋_GB2312" w:hAnsi="方正仿宋_GB2312" w:eastAsia="方正仿宋_GB2312" w:cs="方正仿宋_GB2312"/>
          <w:spacing w:val="-7"/>
          <w:sz w:val="28"/>
          <w:szCs w:val="28"/>
          <w:lang w:eastAsia="zh-CN"/>
        </w:rPr>
        <w:t>和电动自行车</w:t>
      </w:r>
      <w:r>
        <w:rPr>
          <w:rStyle w:val="12"/>
          <w:rFonts w:hint="eastAsia" w:ascii="方正仿宋_GB2312" w:hAnsi="方正仿宋_GB2312" w:eastAsia="方正仿宋_GB2312" w:cs="方正仿宋_GB2312"/>
          <w:spacing w:val="-7"/>
          <w:sz w:val="28"/>
          <w:szCs w:val="28"/>
        </w:rPr>
        <w:footnoteReference w:id="1"/>
      </w:r>
      <w:r>
        <w:rPr>
          <w:rFonts w:hint="eastAsia" w:ascii="方正仿宋_GB2312" w:hAnsi="方正仿宋_GB2312" w:eastAsia="方正仿宋_GB2312" w:cs="方正仿宋_GB2312"/>
          <w:spacing w:val="-7"/>
          <w:sz w:val="28"/>
          <w:szCs w:val="28"/>
          <w:lang w:eastAsia="zh-CN"/>
        </w:rPr>
        <w:t>。</w:t>
      </w:r>
    </w:p>
    <w:p>
      <w:pPr>
        <w:pStyle w:val="5"/>
        <w:keepNext w:val="0"/>
        <w:keepLines w:val="0"/>
        <w:pageBreakBefore w:val="0"/>
        <w:wordWrap/>
        <w:overflowPunct/>
        <w:topLinePunct w:val="0"/>
        <w:bidi w:val="0"/>
        <w:spacing w:before="183" w:line="560" w:lineRule="exact"/>
        <w:ind w:right="47" w:firstLine="420" w:firstLineChars="0"/>
        <w:jc w:val="both"/>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b/>
          <w:bCs/>
          <w:spacing w:val="-2"/>
          <w:sz w:val="28"/>
          <w:szCs w:val="28"/>
          <w:lang w:eastAsia="zh-CN"/>
        </w:rPr>
        <w:t>公共自行车交通系统：</w:t>
      </w:r>
      <w:r>
        <w:rPr>
          <w:rFonts w:hint="eastAsia" w:ascii="方正仿宋_GB2312" w:hAnsi="方正仿宋_GB2312" w:eastAsia="方正仿宋_GB2312" w:cs="方正仿宋_GB2312"/>
          <w:spacing w:val="-2"/>
          <w:sz w:val="28"/>
          <w:szCs w:val="28"/>
          <w:lang w:eastAsia="zh-CN"/>
        </w:rPr>
        <w:t>在一定范围内将信息技术与公共自行车相结合，方便居民短途出行的交通方式。居民可在系统内任意一个租赁点租车，并在系统内任意一个租赁点还车，每个租赁点均由公共自行车交通系统联网控制。</w:t>
      </w:r>
    </w:p>
    <w:p>
      <w:pPr>
        <w:pStyle w:val="5"/>
        <w:keepNext w:val="0"/>
        <w:keepLines w:val="0"/>
        <w:pageBreakBefore w:val="0"/>
        <w:wordWrap/>
        <w:overflowPunct/>
        <w:topLinePunct w:val="0"/>
        <w:bidi w:val="0"/>
        <w:spacing w:before="183" w:line="560" w:lineRule="exact"/>
        <w:ind w:right="47" w:firstLine="420" w:firstLineChars="0"/>
        <w:jc w:val="both"/>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b/>
          <w:bCs/>
          <w:spacing w:val="-2"/>
          <w:sz w:val="28"/>
          <w:szCs w:val="28"/>
          <w:lang w:eastAsia="zh-CN"/>
        </w:rPr>
        <w:t>自行车骑行碳普惠行为：</w:t>
      </w:r>
      <w:r>
        <w:rPr>
          <w:rFonts w:hint="eastAsia" w:ascii="方正仿宋_GB2312" w:hAnsi="方正仿宋_GB2312" w:eastAsia="方正仿宋_GB2312" w:cs="方正仿宋_GB2312"/>
          <w:spacing w:val="-2"/>
          <w:sz w:val="28"/>
          <w:szCs w:val="28"/>
          <w:lang w:eastAsia="zh-CN"/>
        </w:rPr>
        <w:t>指个人自愿参与实施的减少温室气体排放和增加绿色碳汇等低碳行为。在本方法学中，指</w:t>
      </w:r>
      <w:r>
        <w:rPr>
          <w:rFonts w:hint="eastAsia" w:ascii="方正仿宋_GB2312" w:hAnsi="方正仿宋_GB2312" w:eastAsia="方正仿宋_GB2312" w:cs="方正仿宋_GB2312"/>
          <w:spacing w:val="-2"/>
          <w:sz w:val="28"/>
          <w:szCs w:val="28"/>
          <w:lang w:val="en-US" w:eastAsia="zh-CN"/>
        </w:rPr>
        <w:t>注册个人</w:t>
      </w:r>
      <w:r>
        <w:rPr>
          <w:rFonts w:hint="eastAsia" w:ascii="方正仿宋_GB2312" w:hAnsi="方正仿宋_GB2312" w:eastAsia="方正仿宋_GB2312" w:cs="方正仿宋_GB2312"/>
          <w:spacing w:val="-2"/>
          <w:sz w:val="28"/>
          <w:szCs w:val="28"/>
          <w:lang w:eastAsia="zh-CN"/>
        </w:rPr>
        <w:t>骑行</w:t>
      </w:r>
      <w:r>
        <w:rPr>
          <w:rFonts w:hint="eastAsia" w:ascii="方正仿宋_GB2312" w:hAnsi="方正仿宋_GB2312" w:eastAsia="方正仿宋_GB2312" w:cs="方正仿宋_GB2312"/>
          <w:spacing w:val="-2"/>
          <w:sz w:val="28"/>
          <w:szCs w:val="28"/>
          <w:lang w:val="en-US" w:eastAsia="zh-CN"/>
        </w:rPr>
        <w:t>公共</w:t>
      </w:r>
      <w:r>
        <w:rPr>
          <w:rFonts w:hint="eastAsia" w:ascii="方正仿宋_GB2312" w:hAnsi="方正仿宋_GB2312" w:eastAsia="方正仿宋_GB2312" w:cs="方正仿宋_GB2312"/>
          <w:spacing w:val="-2"/>
          <w:sz w:val="28"/>
          <w:szCs w:val="28"/>
          <w:lang w:eastAsia="zh-CN"/>
        </w:rPr>
        <w:t>自行车的碳普惠行为。</w:t>
      </w:r>
    </w:p>
    <w:p>
      <w:pPr>
        <w:pStyle w:val="5"/>
        <w:keepNext w:val="0"/>
        <w:keepLines w:val="0"/>
        <w:pageBreakBefore w:val="0"/>
        <w:wordWrap/>
        <w:overflowPunct/>
        <w:topLinePunct w:val="0"/>
        <w:bidi w:val="0"/>
        <w:spacing w:before="183" w:line="560" w:lineRule="exact"/>
        <w:ind w:right="47" w:firstLine="420" w:firstLineChars="0"/>
        <w:jc w:val="both"/>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b/>
          <w:bCs/>
          <w:spacing w:val="-2"/>
          <w:sz w:val="28"/>
          <w:szCs w:val="28"/>
          <w:lang w:eastAsia="zh-CN"/>
        </w:rPr>
        <w:t>碳普惠行为排放：</w:t>
      </w:r>
      <w:r>
        <w:rPr>
          <w:rFonts w:hint="eastAsia" w:ascii="方正仿宋_GB2312" w:hAnsi="方正仿宋_GB2312" w:eastAsia="方正仿宋_GB2312" w:cs="方正仿宋_GB2312"/>
          <w:spacing w:val="-2"/>
          <w:sz w:val="28"/>
          <w:szCs w:val="28"/>
          <w:lang w:eastAsia="zh-CN"/>
        </w:rPr>
        <w:t>参与碳普惠制工作的相关企业或个人自愿参与实施的减少温室气体排放和增加绿色碳汇等低碳行为，简称“碳普惠行为”。碳普惠行为排放指在碳普惠行为情景下发生的二氧化碳排放。</w:t>
      </w:r>
    </w:p>
    <w:p>
      <w:pPr>
        <w:pStyle w:val="5"/>
        <w:keepNext w:val="0"/>
        <w:keepLines w:val="0"/>
        <w:pageBreakBefore w:val="0"/>
        <w:numPr>
          <w:ilvl w:val="0"/>
          <w:numId w:val="1"/>
        </w:numPr>
        <w:wordWrap/>
        <w:overflowPunct/>
        <w:topLinePunct w:val="0"/>
        <w:bidi w:val="0"/>
        <w:spacing w:before="183" w:line="560" w:lineRule="exact"/>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适用性条件</w:t>
      </w:r>
    </w:p>
    <w:p>
      <w:pPr>
        <w:pStyle w:val="5"/>
        <w:keepNext w:val="0"/>
        <w:keepLines w:val="0"/>
        <w:pageBreakBefore w:val="0"/>
        <w:wordWrap/>
        <w:overflowPunct/>
        <w:topLinePunct w:val="0"/>
        <w:bidi w:val="0"/>
        <w:spacing w:before="78" w:line="560" w:lineRule="exact"/>
        <w:ind w:right="61" w:firstLine="552" w:firstLineChars="200"/>
        <w:jc w:val="both"/>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lang w:eastAsia="zh-CN"/>
        </w:rPr>
        <w:t>本方法学</w:t>
      </w:r>
      <w:bookmarkStart w:id="11" w:name="OLE_LINK8"/>
      <w:r>
        <w:rPr>
          <w:rFonts w:hint="eastAsia" w:ascii="方正仿宋_GB2312" w:hAnsi="方正仿宋_GB2312" w:eastAsia="方正仿宋_GB2312" w:cs="方正仿宋_GB2312"/>
          <w:spacing w:val="-2"/>
          <w:sz w:val="28"/>
          <w:szCs w:val="28"/>
          <w:lang w:eastAsia="zh-CN"/>
        </w:rPr>
        <w:t>适用于城市公共自行车出行项目温室气体减排活动，项目活动需符合以下条件：</w:t>
      </w:r>
    </w:p>
    <w:p>
      <w:pPr>
        <w:pStyle w:val="5"/>
        <w:keepNext w:val="0"/>
        <w:keepLines w:val="0"/>
        <w:pageBreakBefore w:val="0"/>
        <w:numPr>
          <w:ilvl w:val="0"/>
          <w:numId w:val="4"/>
        </w:numPr>
        <w:wordWrap/>
        <w:overflowPunct/>
        <w:topLinePunct w:val="0"/>
        <w:bidi w:val="0"/>
        <w:spacing w:before="78" w:line="560" w:lineRule="exact"/>
        <w:ind w:right="61" w:firstLine="552" w:firstLineChars="200"/>
        <w:jc w:val="both"/>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lang w:eastAsia="zh-CN"/>
        </w:rPr>
        <w:t>项目活动需要是新建或扩建的公共自行车交通系统；</w:t>
      </w:r>
    </w:p>
    <w:p>
      <w:pPr>
        <w:pStyle w:val="5"/>
        <w:keepNext w:val="0"/>
        <w:keepLines w:val="0"/>
        <w:pageBreakBefore w:val="0"/>
        <w:numPr>
          <w:ilvl w:val="0"/>
          <w:numId w:val="4"/>
        </w:numPr>
        <w:wordWrap/>
        <w:overflowPunct/>
        <w:topLinePunct w:val="0"/>
        <w:bidi w:val="0"/>
        <w:spacing w:before="78" w:line="560" w:lineRule="exact"/>
        <w:ind w:right="61" w:firstLine="552" w:firstLineChars="200"/>
        <w:jc w:val="both"/>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lang w:eastAsia="zh-CN"/>
        </w:rPr>
        <w:t>项目活动需在嘉兴市各区县城区范围内开展；</w:t>
      </w:r>
    </w:p>
    <w:p>
      <w:pPr>
        <w:pStyle w:val="5"/>
        <w:keepNext w:val="0"/>
        <w:keepLines w:val="0"/>
        <w:pageBreakBefore w:val="0"/>
        <w:numPr>
          <w:ilvl w:val="0"/>
          <w:numId w:val="4"/>
        </w:numPr>
        <w:wordWrap/>
        <w:overflowPunct/>
        <w:topLinePunct w:val="0"/>
        <w:bidi w:val="0"/>
        <w:spacing w:before="78" w:line="560" w:lineRule="exact"/>
        <w:ind w:right="61" w:firstLine="560" w:firstLineChars="200"/>
        <w:jc w:val="both"/>
        <w:rPr>
          <w:rFonts w:hint="eastAsia" w:ascii="方正仿宋_GB2312" w:hAnsi="方正仿宋_GB2312" w:eastAsia="方正仿宋_GB2312" w:cs="方正仿宋_GB2312"/>
          <w:spacing w:val="-2"/>
          <w:sz w:val="28"/>
          <w:szCs w:val="28"/>
          <w:lang w:eastAsia="zh-CN"/>
        </w:rPr>
      </w:pPr>
      <w:bookmarkStart w:id="12" w:name="OLE_LINK25"/>
      <w:r>
        <w:rPr>
          <w:rFonts w:hint="eastAsia" w:ascii="方正仿宋_GB2312" w:hAnsi="方正仿宋_GB2312" w:eastAsia="方正仿宋_GB2312" w:cs="方正仿宋_GB2312"/>
          <w:sz w:val="28"/>
          <w:szCs w:val="28"/>
          <w:lang w:eastAsia="zh-CN"/>
        </w:rPr>
        <w:t>项目活动应符合国家和嘉兴地方政府颁布的有关公共自行车准入、运营的相关法律、法规和政策措施以及相关的技术标准或规程；</w:t>
      </w:r>
    </w:p>
    <w:bookmarkEnd w:id="12"/>
    <w:p>
      <w:pPr>
        <w:pStyle w:val="5"/>
        <w:keepNext w:val="0"/>
        <w:keepLines w:val="0"/>
        <w:pageBreakBefore w:val="0"/>
        <w:numPr>
          <w:ilvl w:val="0"/>
          <w:numId w:val="4"/>
        </w:numPr>
        <w:wordWrap/>
        <w:overflowPunct/>
        <w:topLinePunct w:val="0"/>
        <w:bidi w:val="0"/>
        <w:spacing w:before="78" w:line="560" w:lineRule="exact"/>
        <w:ind w:right="61" w:firstLine="552" w:firstLineChars="200"/>
        <w:jc w:val="both"/>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2"/>
          <w:sz w:val="28"/>
          <w:szCs w:val="28"/>
          <w:lang w:eastAsia="zh-CN"/>
        </w:rPr>
        <w:t>项目的基准线情景排放不包含非城市公路交通、水上运输、铁路运输及民用航空的客运模式产生的排放（如水运、轮渡、城际铁路、城际公路、农村公路、飞机等）。</w:t>
      </w:r>
    </w:p>
    <w:p>
      <w:pPr>
        <w:pStyle w:val="5"/>
        <w:keepNext w:val="0"/>
        <w:keepLines w:val="0"/>
        <w:pageBreakBefore w:val="0"/>
        <w:wordWrap/>
        <w:overflowPunct/>
        <w:topLinePunct w:val="0"/>
        <w:bidi w:val="0"/>
        <w:spacing w:before="177" w:line="560" w:lineRule="exact"/>
        <w:ind w:firstLine="556" w:firstLineChars="200"/>
        <w:jc w:val="both"/>
        <w:rPr>
          <w:rFonts w:hint="eastAsia" w:ascii="方正仿宋_GB2312" w:hAnsi="方正仿宋_GB2312" w:eastAsia="方正仿宋_GB2312" w:cs="方正仿宋_GB2312"/>
          <w:spacing w:val="-1"/>
          <w:position w:val="17"/>
          <w:sz w:val="28"/>
          <w:szCs w:val="28"/>
          <w:lang w:eastAsia="zh-CN"/>
        </w:rPr>
      </w:pPr>
      <w:r>
        <w:rPr>
          <w:rFonts w:hint="eastAsia" w:ascii="方正仿宋_GB2312" w:hAnsi="方正仿宋_GB2312" w:eastAsia="方正仿宋_GB2312" w:cs="方正仿宋_GB2312"/>
          <w:spacing w:val="-1"/>
          <w:position w:val="17"/>
          <w:sz w:val="28"/>
          <w:szCs w:val="28"/>
          <w:lang w:eastAsia="zh-CN"/>
        </w:rPr>
        <w:t>项目计入期为可申请项目减排量登记的时间期限，从项目业主申请登记的项目减排量的产生时间开始。本项目计入期最长不超过7年，最多更新两次。项目计入期须在项目寿命期限范围之内。</w:t>
      </w:r>
      <w:bookmarkEnd w:id="11"/>
      <w:bookmarkStart w:id="13" w:name="OLE_LINK6"/>
    </w:p>
    <w:p>
      <w:pPr>
        <w:pStyle w:val="5"/>
        <w:keepNext w:val="0"/>
        <w:keepLines w:val="0"/>
        <w:pageBreakBefore w:val="0"/>
        <w:wordWrap/>
        <w:overflowPunct/>
        <w:topLinePunct w:val="0"/>
        <w:bidi w:val="0"/>
        <w:spacing w:afterAutospacing="0" w:line="560" w:lineRule="exact"/>
        <w:ind w:firstLine="556" w:firstLineChars="200"/>
        <w:jc w:val="both"/>
        <w:rPr>
          <w:rFonts w:hint="eastAsia" w:ascii="方正仿宋_GB2312" w:hAnsi="方正仿宋_GB2312" w:eastAsia="方正仿宋_GB2312" w:cs="方正仿宋_GB2312"/>
          <w:spacing w:val="-1"/>
          <w:position w:val="17"/>
          <w:sz w:val="28"/>
          <w:szCs w:val="28"/>
          <w:lang w:eastAsia="zh-CN"/>
        </w:rPr>
      </w:pPr>
      <w:r>
        <w:rPr>
          <w:rFonts w:hint="eastAsia" w:ascii="方正仿宋_GB2312" w:hAnsi="方正仿宋_GB2312" w:eastAsia="方正仿宋_GB2312" w:cs="方正仿宋_GB2312"/>
          <w:spacing w:val="-1"/>
          <w:position w:val="17"/>
          <w:sz w:val="28"/>
          <w:szCs w:val="28"/>
          <w:lang w:eastAsia="zh-CN"/>
        </w:rPr>
        <w:t>本方法学适用于城市公共自行车出行项目运营方进行减排量申请。为避免减排量重复申报，</w:t>
      </w:r>
      <w:bookmarkStart w:id="14" w:name="OLE_LINK19"/>
      <w:r>
        <w:rPr>
          <w:rFonts w:hint="eastAsia" w:ascii="方正仿宋_GB2312" w:hAnsi="方正仿宋_GB2312" w:eastAsia="方正仿宋_GB2312" w:cs="方正仿宋_GB2312"/>
          <w:spacing w:val="-1"/>
          <w:position w:val="17"/>
          <w:sz w:val="28"/>
          <w:szCs w:val="28"/>
          <w:lang w:eastAsia="zh-CN"/>
        </w:rPr>
        <w:t>项目活动产生的减排量及相关收益归城市公共自行车出行项目运营方所有，并依据可行的商业模式向乘客分配回馈，确保收益能够传导给乘客，以鼓励公众低碳出行。</w:t>
      </w:r>
    </w:p>
    <w:p>
      <w:pPr>
        <w:pStyle w:val="5"/>
        <w:keepNext w:val="0"/>
        <w:keepLines w:val="0"/>
        <w:pageBreakBefore w:val="0"/>
        <w:numPr>
          <w:ilvl w:val="0"/>
          <w:numId w:val="1"/>
        </w:numPr>
        <w:wordWrap/>
        <w:overflowPunct/>
        <w:topLinePunct w:val="0"/>
        <w:bidi w:val="0"/>
        <w:spacing w:beforeAutospacing="0" w:line="560" w:lineRule="exact"/>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避免减排量重复申报的措施</w:t>
      </w:r>
    </w:p>
    <w:p>
      <w:pPr>
        <w:pStyle w:val="5"/>
        <w:keepNext w:val="0"/>
        <w:keepLines w:val="0"/>
        <w:pageBreakBefore w:val="0"/>
        <w:wordWrap/>
        <w:overflowPunct/>
        <w:topLinePunct w:val="0"/>
        <w:bidi w:val="0"/>
        <w:spacing w:before="180" w:afterAutospacing="0" w:line="560" w:lineRule="exact"/>
        <w:ind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每次申请减排量备案时，项目申报主体应向地方主管部门提交由市生态环境局盖章确认的《嘉兴市碳普惠核证减排量备案申请表》以及由相关机构盖章确认的《公共自行车项目碳普惠减排量核算报告》。核算报告及减排量备案申请表中应详尽列举公共自行</w:t>
      </w:r>
      <w:r>
        <w:rPr>
          <w:rFonts w:hint="eastAsia" w:ascii="方正仿宋_GB2312" w:hAnsi="方正仿宋_GB2312" w:eastAsia="方正仿宋_GB2312" w:cs="方正仿宋_GB2312"/>
          <w:spacing w:val="1"/>
          <w:sz w:val="28"/>
          <w:szCs w:val="28"/>
          <w:lang w:val="en-US" w:eastAsia="zh-CN"/>
        </w:rPr>
        <w:t>车</w:t>
      </w:r>
      <w:r>
        <w:rPr>
          <w:rFonts w:hint="eastAsia" w:ascii="方正仿宋_GB2312" w:hAnsi="方正仿宋_GB2312" w:eastAsia="方正仿宋_GB2312" w:cs="方正仿宋_GB2312"/>
          <w:spacing w:val="1"/>
          <w:sz w:val="28"/>
          <w:szCs w:val="28"/>
          <w:lang w:eastAsia="zh-CN"/>
        </w:rPr>
        <w:t>运营</w:t>
      </w:r>
      <w:r>
        <w:rPr>
          <w:rFonts w:hint="eastAsia" w:ascii="方正仿宋_GB2312" w:hAnsi="方正仿宋_GB2312" w:eastAsia="方正仿宋_GB2312" w:cs="方正仿宋_GB2312"/>
          <w:spacing w:val="1"/>
          <w:sz w:val="28"/>
          <w:szCs w:val="28"/>
          <w:lang w:val="en-US" w:eastAsia="zh-CN"/>
        </w:rPr>
        <w:t>方</w:t>
      </w:r>
      <w:r>
        <w:rPr>
          <w:rFonts w:hint="eastAsia" w:ascii="方正仿宋_GB2312" w:hAnsi="方正仿宋_GB2312" w:eastAsia="方正仿宋_GB2312" w:cs="方正仿宋_GB2312"/>
          <w:spacing w:val="1"/>
          <w:sz w:val="28"/>
          <w:szCs w:val="28"/>
          <w:lang w:eastAsia="zh-CN"/>
        </w:rPr>
        <w:t>的权属登记证明信息。同一区域不得重复申报嘉兴市公共自行车碳普惠核证减排量及国内外其他减排机制下的减排量。</w:t>
      </w:r>
    </w:p>
    <w:p>
      <w:pPr>
        <w:pStyle w:val="5"/>
        <w:keepNext w:val="0"/>
        <w:keepLines w:val="0"/>
        <w:pageBreakBefore w:val="0"/>
        <w:numPr>
          <w:ilvl w:val="0"/>
          <w:numId w:val="1"/>
        </w:numPr>
        <w:wordWrap/>
        <w:overflowPunct/>
        <w:topLinePunct w:val="0"/>
        <w:bidi w:val="0"/>
        <w:spacing w:beforeAutospacing="0" w:line="560" w:lineRule="exact"/>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项目边界及排放源</w:t>
      </w:r>
    </w:p>
    <w:p>
      <w:pPr>
        <w:pStyle w:val="3"/>
        <w:keepNext w:val="0"/>
        <w:keepLines w:val="0"/>
        <w:pageBreakBefore w:val="0"/>
        <w:wordWrap/>
        <w:overflowPunct/>
        <w:topLinePunct w:val="0"/>
        <w:bidi w:val="0"/>
        <w:spacing w:before="166" w:line="560" w:lineRule="exact"/>
        <w:ind w:right="10" w:firstLine="564" w:firstLineChars="200"/>
        <w:jc w:val="center"/>
        <w:rPr>
          <w:rFonts w:hint="default"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drawing>
          <wp:anchor distT="0" distB="0" distL="114300" distR="114300" simplePos="0" relativeHeight="251660288" behindDoc="0" locked="0" layoutInCell="1" allowOverlap="1">
            <wp:simplePos x="0" y="0"/>
            <wp:positionH relativeFrom="column">
              <wp:posOffset>409575</wp:posOffset>
            </wp:positionH>
            <wp:positionV relativeFrom="paragraph">
              <wp:posOffset>267335</wp:posOffset>
            </wp:positionV>
            <wp:extent cx="4420870" cy="2722880"/>
            <wp:effectExtent l="0" t="0" r="17780" b="1270"/>
            <wp:wrapTopAndBottom/>
            <wp:docPr id="1" name="图片 1" descr="截屏2024-01-01 21.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01-01 21.40.24"/>
                    <pic:cNvPicPr>
                      <a:picLocks noChangeAspect="1"/>
                    </pic:cNvPicPr>
                  </pic:nvPicPr>
                  <pic:blipFill>
                    <a:blip r:embed="rId10"/>
                    <a:stretch>
                      <a:fillRect/>
                    </a:stretch>
                  </pic:blipFill>
                  <pic:spPr>
                    <a:xfrm>
                      <a:off x="0" y="0"/>
                      <a:ext cx="4420870" cy="2722880"/>
                    </a:xfrm>
                    <a:prstGeom prst="rect">
                      <a:avLst/>
                    </a:prstGeom>
                  </pic:spPr>
                </pic:pic>
              </a:graphicData>
            </a:graphic>
          </wp:anchor>
        </w:drawing>
      </w:r>
      <w:r>
        <w:rPr>
          <w:rFonts w:hint="eastAsia" w:ascii="方正仿宋_GB2312" w:hAnsi="方正仿宋_GB2312" w:eastAsia="方正仿宋_GB2312" w:cs="方正仿宋_GB2312"/>
          <w:snapToGrid w:val="0"/>
          <w:color w:val="000000"/>
          <w:spacing w:val="1"/>
          <w:sz w:val="28"/>
          <w:szCs w:val="28"/>
          <w:lang w:val="en-US" w:eastAsia="zh-CN" w:bidi="ar-SA"/>
        </w:rPr>
        <w:t>图1. 项目边界</w:t>
      </w:r>
    </w:p>
    <w:p>
      <w:pPr>
        <w:pStyle w:val="5"/>
        <w:keepNext w:val="0"/>
        <w:keepLines w:val="0"/>
        <w:pageBreakBefore w:val="0"/>
        <w:wordWrap/>
        <w:overflowPunct/>
        <w:topLinePunct w:val="0"/>
        <w:bidi w:val="0"/>
        <w:spacing w:before="166" w:line="560" w:lineRule="exact"/>
        <w:ind w:right="10" w:firstLine="564" w:firstLineChars="200"/>
        <w:jc w:val="both"/>
        <w:rPr>
          <w:rFonts w:hint="default"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项目边界的空间范围包括项目发生的地理边界，由于使用者出发的起点与终点不容易掌控，因此，</w:t>
      </w:r>
      <w:bookmarkStart w:id="15" w:name="OLE_LINK10"/>
      <w:r>
        <w:rPr>
          <w:rFonts w:hint="eastAsia" w:ascii="方正仿宋_GB2312" w:hAnsi="方正仿宋_GB2312" w:eastAsia="方正仿宋_GB2312" w:cs="方正仿宋_GB2312"/>
          <w:snapToGrid w:val="0"/>
          <w:color w:val="000000"/>
          <w:spacing w:val="1"/>
          <w:sz w:val="28"/>
          <w:szCs w:val="28"/>
          <w:lang w:val="en-US" w:eastAsia="zh-CN" w:bidi="ar-SA"/>
        </w:rPr>
        <w:t>项目的空间区域是项目</w:t>
      </w:r>
      <w:bookmarkStart w:id="58" w:name="_GoBack"/>
      <w:bookmarkEnd w:id="58"/>
      <w:r>
        <w:rPr>
          <w:rFonts w:hint="eastAsia" w:ascii="方正仿宋_GB2312" w:hAnsi="方正仿宋_GB2312" w:eastAsia="方正仿宋_GB2312" w:cs="方正仿宋_GB2312"/>
          <w:snapToGrid w:val="0"/>
          <w:color w:val="000000"/>
          <w:spacing w:val="1"/>
          <w:sz w:val="28"/>
          <w:szCs w:val="28"/>
          <w:lang w:val="en-US" w:eastAsia="zh-CN" w:bidi="ar-SA"/>
        </w:rPr>
        <w:t>实施的整体范围，由公共自行车交通系统的服务范围决定。此外，项目边界中还包括与该项目连接电力系统中所有的电厂（电动自行车和自行车租赁点用电）。</w:t>
      </w:r>
      <w:bookmarkEnd w:id="15"/>
      <w:r>
        <w:rPr>
          <w:rFonts w:hint="eastAsia" w:ascii="方正仿宋_GB2312" w:hAnsi="方正仿宋_GB2312" w:eastAsia="方正仿宋_GB2312" w:cs="方正仿宋_GB2312"/>
          <w:snapToGrid w:val="0"/>
          <w:color w:val="000000"/>
          <w:spacing w:val="1"/>
          <w:sz w:val="28"/>
          <w:szCs w:val="28"/>
          <w:lang w:val="en-US" w:eastAsia="zh-CN" w:bidi="ar-SA"/>
        </w:rPr>
        <w:t>项目边界示意图如上图1所示。</w:t>
      </w:r>
    </w:p>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项目边界内包括或者不包括的温室气体种类以及排放源如表1所示：</w:t>
      </w:r>
    </w:p>
    <w:p>
      <w:pPr>
        <w:pStyle w:val="5"/>
        <w:keepNext w:val="0"/>
        <w:keepLines w:val="0"/>
        <w:pageBreakBefore w:val="0"/>
        <w:wordWrap/>
        <w:overflowPunct/>
        <w:topLinePunct w:val="0"/>
        <w:bidi w:val="0"/>
        <w:spacing w:before="166" w:line="560" w:lineRule="exact"/>
        <w:ind w:right="10" w:firstLine="564" w:firstLineChars="200"/>
        <w:jc w:val="center"/>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表 1：项目边界内排放源汇总及排除理由</w:t>
      </w:r>
    </w:p>
    <w:tbl>
      <w:tblPr>
        <w:tblStyle w:val="13"/>
        <w:tblW w:w="983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2194"/>
        <w:gridCol w:w="2054"/>
        <w:gridCol w:w="1248"/>
        <w:gridCol w:w="35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blHeader/>
          <w:jc w:val="center"/>
        </w:trPr>
        <w:tc>
          <w:tcPr>
            <w:tcW w:w="2991" w:type="dxa"/>
            <w:gridSpan w:val="2"/>
            <w:shd w:val="clear" w:color="auto" w:fill="D9D9D9"/>
            <w:vAlign w:val="center"/>
          </w:tcPr>
          <w:p>
            <w:pPr>
              <w:pStyle w:val="5"/>
              <w:keepNext w:val="0"/>
              <w:keepLines w:val="0"/>
              <w:pageBreakBefore w:val="0"/>
              <w:wordWrap/>
              <w:overflowPunct/>
              <w:topLinePunct w:val="0"/>
              <w:bidi w:val="0"/>
              <w:spacing w:before="166" w:line="560" w:lineRule="exact"/>
              <w:ind w:right="10" w:firstLine="564" w:firstLineChars="200"/>
              <w:jc w:val="left"/>
              <w:rPr>
                <w:rFonts w:hint="eastAsia" w:ascii="方正仿宋_GB2312" w:hAnsi="方正仿宋_GB2312" w:eastAsia="方正仿宋_GB2312" w:cs="方正仿宋_GB2312"/>
                <w:snapToGrid w:val="0"/>
                <w:color w:val="000000"/>
                <w:spacing w:val="1"/>
                <w:sz w:val="28"/>
                <w:szCs w:val="28"/>
                <w:lang w:val="en-US" w:eastAsia="zh-CN" w:bidi="ar-SA"/>
              </w:rPr>
            </w:pPr>
            <w:bookmarkStart w:id="16" w:name="OLE_LINK11"/>
            <w:r>
              <w:rPr>
                <w:rFonts w:hint="eastAsia" w:ascii="方正仿宋_GB2312" w:hAnsi="方正仿宋_GB2312" w:eastAsia="方正仿宋_GB2312" w:cs="方正仿宋_GB2312"/>
                <w:snapToGrid w:val="0"/>
                <w:color w:val="000000"/>
                <w:spacing w:val="1"/>
                <w:sz w:val="28"/>
                <w:szCs w:val="28"/>
                <w:lang w:val="en-US" w:eastAsia="zh-CN" w:bidi="ar-SA"/>
              </w:rPr>
              <w:t>排放源</w:t>
            </w:r>
          </w:p>
        </w:tc>
        <w:tc>
          <w:tcPr>
            <w:tcW w:w="2054" w:type="dxa"/>
            <w:shd w:val="clear" w:color="auto" w:fill="D9D9D9"/>
            <w:vAlign w:val="center"/>
          </w:tcPr>
          <w:p>
            <w:pPr>
              <w:pStyle w:val="5"/>
              <w:keepNext w:val="0"/>
              <w:keepLines w:val="0"/>
              <w:pageBreakBefore w:val="0"/>
              <w:wordWrap/>
              <w:overflowPunct/>
              <w:topLinePunct w:val="0"/>
              <w:bidi w:val="0"/>
              <w:spacing w:before="166" w:line="560" w:lineRule="exact"/>
              <w:ind w:right="10"/>
              <w:jc w:val="left"/>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温室气体种类</w:t>
            </w:r>
          </w:p>
        </w:tc>
        <w:tc>
          <w:tcPr>
            <w:tcW w:w="1248" w:type="dxa"/>
            <w:shd w:val="clear" w:color="auto" w:fill="D9D9D9"/>
            <w:vAlign w:val="center"/>
          </w:tcPr>
          <w:p>
            <w:pPr>
              <w:pStyle w:val="5"/>
              <w:keepNext w:val="0"/>
              <w:keepLines w:val="0"/>
              <w:pageBreakBefore w:val="0"/>
              <w:wordWrap/>
              <w:overflowPunct/>
              <w:topLinePunct w:val="0"/>
              <w:bidi w:val="0"/>
              <w:spacing w:before="166" w:line="560" w:lineRule="exact"/>
              <w:ind w:right="10"/>
              <w:jc w:val="left"/>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是否包括</w:t>
            </w:r>
          </w:p>
        </w:tc>
        <w:tc>
          <w:tcPr>
            <w:tcW w:w="3543" w:type="dxa"/>
            <w:shd w:val="clear" w:color="auto" w:fill="D9D9D9"/>
            <w:vAlign w:val="center"/>
          </w:tcPr>
          <w:p>
            <w:pPr>
              <w:pStyle w:val="5"/>
              <w:keepNext w:val="0"/>
              <w:keepLines w:val="0"/>
              <w:pageBreakBefore w:val="0"/>
              <w:wordWrap/>
              <w:overflowPunct/>
              <w:topLinePunct w:val="0"/>
              <w:bidi w:val="0"/>
              <w:spacing w:before="166" w:line="560" w:lineRule="exact"/>
              <w:ind w:right="10" w:firstLine="564" w:firstLineChars="200"/>
              <w:jc w:val="left"/>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说明理由/解释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blHeader/>
          <w:jc w:val="center"/>
        </w:trPr>
        <w:tc>
          <w:tcPr>
            <w:tcW w:w="797" w:type="dxa"/>
            <w:vMerge w:val="restart"/>
            <w:tcBorders>
              <w:bottom w:val="nil"/>
            </w:tcBorders>
            <w:textDirection w:val="tbRlV"/>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基准线排放</w:t>
            </w:r>
          </w:p>
        </w:tc>
        <w:tc>
          <w:tcPr>
            <w:tcW w:w="2194" w:type="dxa"/>
            <w:vMerge w:val="restart"/>
            <w:tcBorders>
              <w:bottom w:val="nil"/>
            </w:tcBorders>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没有项目活动情况下， 使用现有的交通方式（如公共汽（电）车、私家车、出租车（包括网约车）、 摩托等）产生的排放</w:t>
            </w:r>
          </w:p>
        </w:tc>
        <w:tc>
          <w:tcPr>
            <w:tcW w:w="2054" w:type="dxa"/>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CH</w:t>
            </w:r>
            <w:r>
              <w:rPr>
                <w:rFonts w:hint="eastAsia" w:ascii="方正仿宋_GB2312" w:hAnsi="方正仿宋_GB2312" w:eastAsia="方正仿宋_GB2312" w:cs="方正仿宋_GB2312"/>
                <w:snapToGrid w:val="0"/>
                <w:color w:val="000000"/>
                <w:spacing w:val="1"/>
                <w:sz w:val="28"/>
                <w:szCs w:val="28"/>
                <w:vertAlign w:val="subscript"/>
                <w:lang w:val="en-US" w:eastAsia="zh-CN" w:bidi="ar-SA"/>
              </w:rPr>
              <w:t>4</w:t>
            </w:r>
          </w:p>
        </w:tc>
        <w:tc>
          <w:tcPr>
            <w:tcW w:w="1248"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不包括</w:t>
            </w:r>
          </w:p>
        </w:tc>
        <w:tc>
          <w:tcPr>
            <w:tcW w:w="3543"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次要排放源，排放在整个碳排放占比中占比很小，可忽略。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blHeader/>
          <w:jc w:val="center"/>
        </w:trPr>
        <w:tc>
          <w:tcPr>
            <w:tcW w:w="797" w:type="dxa"/>
            <w:vMerge w:val="continue"/>
            <w:tcBorders>
              <w:top w:val="nil"/>
              <w:bottom w:val="nil"/>
            </w:tcBorders>
            <w:textDirection w:val="tbRlV"/>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p>
        </w:tc>
        <w:tc>
          <w:tcPr>
            <w:tcW w:w="2194" w:type="dxa"/>
            <w:vMerge w:val="continue"/>
            <w:tcBorders>
              <w:top w:val="nil"/>
              <w:bottom w:val="nil"/>
            </w:tcBorders>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p>
        </w:tc>
        <w:tc>
          <w:tcPr>
            <w:tcW w:w="2054" w:type="dxa"/>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N</w:t>
            </w:r>
            <w:r>
              <w:rPr>
                <w:rFonts w:hint="eastAsia" w:ascii="方正仿宋_GB2312" w:hAnsi="方正仿宋_GB2312" w:eastAsia="方正仿宋_GB2312" w:cs="方正仿宋_GB2312"/>
                <w:snapToGrid w:val="0"/>
                <w:color w:val="000000"/>
                <w:spacing w:val="1"/>
                <w:sz w:val="28"/>
                <w:szCs w:val="28"/>
                <w:vertAlign w:val="subscript"/>
                <w:lang w:val="en-US" w:eastAsia="zh-CN" w:bidi="ar-SA"/>
              </w:rPr>
              <w:t>2</w:t>
            </w:r>
            <w:r>
              <w:rPr>
                <w:rFonts w:hint="eastAsia" w:ascii="方正仿宋_GB2312" w:hAnsi="方正仿宋_GB2312" w:eastAsia="方正仿宋_GB2312" w:cs="方正仿宋_GB2312"/>
                <w:snapToGrid w:val="0"/>
                <w:color w:val="000000"/>
                <w:spacing w:val="1"/>
                <w:sz w:val="28"/>
                <w:szCs w:val="28"/>
                <w:lang w:val="en-US" w:eastAsia="zh-CN" w:bidi="ar-SA"/>
              </w:rPr>
              <w:t>O</w:t>
            </w:r>
          </w:p>
        </w:tc>
        <w:tc>
          <w:tcPr>
            <w:tcW w:w="1248"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不包括</w:t>
            </w:r>
          </w:p>
        </w:tc>
        <w:tc>
          <w:tcPr>
            <w:tcW w:w="3543"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次要排放源，排放在整个碳排放占比中占比很小，可忽略。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blHeader/>
          <w:jc w:val="center"/>
        </w:trPr>
        <w:tc>
          <w:tcPr>
            <w:tcW w:w="797" w:type="dxa"/>
            <w:vMerge w:val="continue"/>
            <w:tcBorders>
              <w:top w:val="nil"/>
            </w:tcBorders>
            <w:textDirection w:val="tbRlV"/>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p>
        </w:tc>
        <w:tc>
          <w:tcPr>
            <w:tcW w:w="2194" w:type="dxa"/>
            <w:vMerge w:val="continue"/>
            <w:tcBorders>
              <w:top w:val="nil"/>
            </w:tcBorders>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p>
        </w:tc>
        <w:tc>
          <w:tcPr>
            <w:tcW w:w="2054" w:type="dxa"/>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CO</w:t>
            </w:r>
            <w:r>
              <w:rPr>
                <w:rFonts w:hint="eastAsia" w:ascii="方正仿宋_GB2312" w:hAnsi="方正仿宋_GB2312" w:eastAsia="方正仿宋_GB2312" w:cs="方正仿宋_GB2312"/>
                <w:snapToGrid w:val="0"/>
                <w:color w:val="000000"/>
                <w:spacing w:val="1"/>
                <w:sz w:val="28"/>
                <w:szCs w:val="28"/>
                <w:vertAlign w:val="subscript"/>
                <w:lang w:val="en-US" w:eastAsia="zh-CN" w:bidi="ar-SA"/>
              </w:rPr>
              <w:t>2</w:t>
            </w:r>
          </w:p>
        </w:tc>
        <w:tc>
          <w:tcPr>
            <w:tcW w:w="1248"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包括</w:t>
            </w:r>
          </w:p>
        </w:tc>
        <w:tc>
          <w:tcPr>
            <w:tcW w:w="3543"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主要排放源。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blHeader/>
          <w:jc w:val="center"/>
        </w:trPr>
        <w:tc>
          <w:tcPr>
            <w:tcW w:w="797" w:type="dxa"/>
            <w:vMerge w:val="restart"/>
            <w:tcBorders>
              <w:bottom w:val="nil"/>
            </w:tcBorders>
            <w:textDirection w:val="tbRlV"/>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项目排放</w:t>
            </w:r>
          </w:p>
        </w:tc>
        <w:tc>
          <w:tcPr>
            <w:tcW w:w="2194" w:type="dxa"/>
            <w:vMerge w:val="restart"/>
            <w:tcBorders>
              <w:bottom w:val="nil"/>
            </w:tcBorders>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电动自行车和租赁点使用电力的排放</w:t>
            </w:r>
          </w:p>
        </w:tc>
        <w:tc>
          <w:tcPr>
            <w:tcW w:w="2054" w:type="dxa"/>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CH</w:t>
            </w:r>
            <w:r>
              <w:rPr>
                <w:rFonts w:hint="eastAsia" w:ascii="方正仿宋_GB2312" w:hAnsi="方正仿宋_GB2312" w:eastAsia="方正仿宋_GB2312" w:cs="方正仿宋_GB2312"/>
                <w:snapToGrid w:val="0"/>
                <w:color w:val="000000"/>
                <w:spacing w:val="1"/>
                <w:sz w:val="28"/>
                <w:szCs w:val="28"/>
                <w:vertAlign w:val="subscript"/>
                <w:lang w:val="en-US" w:eastAsia="zh-CN" w:bidi="ar-SA"/>
              </w:rPr>
              <w:t>4</w:t>
            </w:r>
          </w:p>
        </w:tc>
        <w:tc>
          <w:tcPr>
            <w:tcW w:w="1248"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不包括</w:t>
            </w:r>
          </w:p>
        </w:tc>
        <w:tc>
          <w:tcPr>
            <w:tcW w:w="3543"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自行车不使用燃料。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blHeader/>
          <w:jc w:val="center"/>
        </w:trPr>
        <w:tc>
          <w:tcPr>
            <w:tcW w:w="797" w:type="dxa"/>
            <w:vMerge w:val="continue"/>
            <w:tcBorders>
              <w:top w:val="nil"/>
              <w:bottom w:val="nil"/>
            </w:tcBorders>
            <w:textDirection w:val="tbRlV"/>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p>
        </w:tc>
        <w:tc>
          <w:tcPr>
            <w:tcW w:w="2194" w:type="dxa"/>
            <w:vMerge w:val="continue"/>
            <w:tcBorders>
              <w:top w:val="nil"/>
              <w:bottom w:val="nil"/>
            </w:tcBorders>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p>
        </w:tc>
        <w:tc>
          <w:tcPr>
            <w:tcW w:w="2054" w:type="dxa"/>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N</w:t>
            </w:r>
            <w:r>
              <w:rPr>
                <w:rFonts w:hint="eastAsia" w:ascii="方正仿宋_GB2312" w:hAnsi="方正仿宋_GB2312" w:eastAsia="方正仿宋_GB2312" w:cs="方正仿宋_GB2312"/>
                <w:snapToGrid w:val="0"/>
                <w:color w:val="000000"/>
                <w:spacing w:val="1"/>
                <w:sz w:val="28"/>
                <w:szCs w:val="28"/>
                <w:vertAlign w:val="subscript"/>
                <w:lang w:val="en-US" w:eastAsia="zh-CN" w:bidi="ar-SA"/>
              </w:rPr>
              <w:t>2</w:t>
            </w:r>
            <w:r>
              <w:rPr>
                <w:rFonts w:hint="eastAsia" w:ascii="方正仿宋_GB2312" w:hAnsi="方正仿宋_GB2312" w:eastAsia="方正仿宋_GB2312" w:cs="方正仿宋_GB2312"/>
                <w:snapToGrid w:val="0"/>
                <w:color w:val="000000"/>
                <w:spacing w:val="1"/>
                <w:sz w:val="28"/>
                <w:szCs w:val="28"/>
                <w:lang w:val="en-US" w:eastAsia="zh-CN" w:bidi="ar-SA"/>
              </w:rPr>
              <w:t>O</w:t>
            </w:r>
          </w:p>
        </w:tc>
        <w:tc>
          <w:tcPr>
            <w:tcW w:w="1248"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不包括</w:t>
            </w:r>
          </w:p>
        </w:tc>
        <w:tc>
          <w:tcPr>
            <w:tcW w:w="3543"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自行车不使用燃料。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blHeader/>
          <w:jc w:val="center"/>
        </w:trPr>
        <w:tc>
          <w:tcPr>
            <w:tcW w:w="797" w:type="dxa"/>
            <w:vMerge w:val="continue"/>
            <w:tcBorders>
              <w:top w:val="nil"/>
            </w:tcBorders>
            <w:textDirection w:val="tbRlV"/>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p>
        </w:tc>
        <w:tc>
          <w:tcPr>
            <w:tcW w:w="2194" w:type="dxa"/>
            <w:vMerge w:val="continue"/>
            <w:tcBorders>
              <w:top w:val="nil"/>
            </w:tcBorders>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p>
        </w:tc>
        <w:tc>
          <w:tcPr>
            <w:tcW w:w="2054" w:type="dxa"/>
            <w:vAlign w:val="center"/>
          </w:tcPr>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CO</w:t>
            </w:r>
            <w:r>
              <w:rPr>
                <w:rFonts w:hint="eastAsia" w:ascii="方正仿宋_GB2312" w:hAnsi="方正仿宋_GB2312" w:eastAsia="方正仿宋_GB2312" w:cs="方正仿宋_GB2312"/>
                <w:snapToGrid w:val="0"/>
                <w:color w:val="000000"/>
                <w:spacing w:val="1"/>
                <w:sz w:val="28"/>
                <w:szCs w:val="28"/>
                <w:vertAlign w:val="subscript"/>
                <w:lang w:val="en-US" w:eastAsia="zh-CN" w:bidi="ar-SA"/>
              </w:rPr>
              <w:t>2</w:t>
            </w:r>
          </w:p>
        </w:tc>
        <w:tc>
          <w:tcPr>
            <w:tcW w:w="1248"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包括</w:t>
            </w:r>
          </w:p>
        </w:tc>
        <w:tc>
          <w:tcPr>
            <w:tcW w:w="3543" w:type="dxa"/>
            <w:vAlign w:val="center"/>
          </w:tcPr>
          <w:p>
            <w:pPr>
              <w:pStyle w:val="5"/>
              <w:keepNext w:val="0"/>
              <w:keepLines w:val="0"/>
              <w:pageBreakBefore w:val="0"/>
              <w:wordWrap/>
              <w:overflowPunct/>
              <w:topLinePunct w:val="0"/>
              <w:bidi w:val="0"/>
              <w:spacing w:before="166" w:line="560" w:lineRule="exact"/>
              <w:ind w:right="1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电动自行车行驶耗电造成的排放（如有）以及自行车租赁点电力消耗引起的排放。</w:t>
            </w:r>
          </w:p>
        </w:tc>
      </w:tr>
      <w:bookmarkEnd w:id="16"/>
    </w:tbl>
    <w:p>
      <w:pPr>
        <w:pStyle w:val="5"/>
        <w:keepNext w:val="0"/>
        <w:keepLines w:val="0"/>
        <w:pageBreakBefore w:val="0"/>
        <w:numPr>
          <w:ilvl w:val="0"/>
          <w:numId w:val="1"/>
        </w:numPr>
        <w:wordWrap/>
        <w:overflowPunct/>
        <w:topLinePunct w:val="0"/>
        <w:bidi w:val="0"/>
        <w:spacing w:beforeAutospacing="0" w:line="560" w:lineRule="exact"/>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额外性论证</w:t>
      </w:r>
    </w:p>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在审定额外性时，经主管部门备案的审定/核证机构应仔细评估并核查所有数据、依据、假设、判定和由项目参与者提供的支持额外性论证的文件的可靠性和可信度。在评估和得出结论过程中查阅的数据和材料应在审定报告中列出。</w:t>
      </w:r>
    </w:p>
    <w:p>
      <w:pPr>
        <w:pStyle w:val="5"/>
        <w:keepNext w:val="0"/>
        <w:keepLines w:val="0"/>
        <w:pageBreakBefore w:val="0"/>
        <w:wordWrap/>
        <w:overflowPunct/>
        <w:topLinePunct w:val="0"/>
        <w:bidi w:val="0"/>
        <w:spacing w:before="166" w:line="560" w:lineRule="exact"/>
        <w:ind w:right="10" w:firstLine="564" w:firstLineChars="200"/>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考虑到公共自行车项目对鼓励公众绿色出行有积极作用，且通过避免使用其他能源消耗的交通工具出行带来的减排效果显著，公共自行车碳普惠项目的额外性论证选择简化论证的方式。具体论证方式如下两个步骤：</w:t>
      </w:r>
    </w:p>
    <w:p>
      <w:pPr>
        <w:pStyle w:val="5"/>
        <w:keepNext w:val="0"/>
        <w:keepLines w:val="0"/>
        <w:pageBreakBefore w:val="0"/>
        <w:wordWrap/>
        <w:overflowPunct/>
        <w:topLinePunct w:val="0"/>
        <w:bidi w:val="0"/>
        <w:spacing w:before="181" w:line="560" w:lineRule="exact"/>
        <w:ind w:left="596" w:firstLine="534" w:firstLineChars="200"/>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pacing w:val="-7"/>
          <w:sz w:val="28"/>
          <w:szCs w:val="28"/>
          <w:lang w:eastAsia="zh-CN"/>
        </w:rPr>
        <w:t>步骤</w:t>
      </w:r>
      <w:r>
        <w:rPr>
          <w:rFonts w:hint="eastAsia" w:ascii="方正仿宋_GB2312" w:hAnsi="方正仿宋_GB2312" w:eastAsia="方正仿宋_GB2312" w:cs="方正仿宋_GB2312"/>
          <w:b/>
          <w:bCs/>
          <w:spacing w:val="-26"/>
          <w:sz w:val="28"/>
          <w:szCs w:val="28"/>
          <w:lang w:eastAsia="zh-CN"/>
        </w:rPr>
        <w:t xml:space="preserve"> </w:t>
      </w:r>
      <w:r>
        <w:rPr>
          <w:rFonts w:hint="eastAsia" w:ascii="方正仿宋_GB2312" w:hAnsi="方正仿宋_GB2312" w:eastAsia="方正仿宋_GB2312" w:cs="方正仿宋_GB2312"/>
          <w:b/>
          <w:bCs/>
          <w:spacing w:val="-7"/>
          <w:sz w:val="28"/>
          <w:szCs w:val="28"/>
          <w:lang w:eastAsia="zh-CN"/>
        </w:rPr>
        <w:t>1：城市层面</w:t>
      </w:r>
    </w:p>
    <w:p>
      <w:pPr>
        <w:pStyle w:val="5"/>
        <w:keepNext w:val="0"/>
        <w:keepLines w:val="0"/>
        <w:pageBreakBefore w:val="0"/>
        <w:wordWrap/>
        <w:overflowPunct/>
        <w:topLinePunct w:val="0"/>
        <w:bidi w:val="0"/>
        <w:spacing w:before="120" w:beforeLines="50" w:line="560" w:lineRule="exact"/>
        <w:ind w:left="23" w:right="63" w:firstLine="548" w:firstLineChars="200"/>
        <w:jc w:val="both"/>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3"/>
          <w:sz w:val="28"/>
          <w:szCs w:val="28"/>
          <w:lang w:eastAsia="zh-CN"/>
        </w:rPr>
        <w:t>该步骤的目的是论证拟议的自愿减排项目活动在将要实施的区域是否为常规活动。因此</w:t>
      </w:r>
      <w:bookmarkStart w:id="17" w:name="OLE_LINK23"/>
      <w:r>
        <w:rPr>
          <w:rFonts w:hint="eastAsia" w:ascii="方正仿宋_GB2312" w:hAnsi="方正仿宋_GB2312" w:eastAsia="方正仿宋_GB2312" w:cs="方正仿宋_GB2312"/>
          <w:spacing w:val="-3"/>
          <w:sz w:val="28"/>
          <w:szCs w:val="28"/>
          <w:lang w:eastAsia="zh-CN"/>
        </w:rPr>
        <w:t>，现有交通系统中非机动车出行方式（自行车和步行等）占项目所</w:t>
      </w:r>
      <w:bookmarkStart w:id="18" w:name="OLE_LINK9"/>
      <w:r>
        <w:rPr>
          <w:rFonts w:hint="eastAsia" w:ascii="方正仿宋_GB2312" w:hAnsi="方正仿宋_GB2312" w:eastAsia="方正仿宋_GB2312" w:cs="方正仿宋_GB2312"/>
          <w:spacing w:val="-3"/>
          <w:sz w:val="28"/>
          <w:szCs w:val="28"/>
          <w:lang w:eastAsia="zh-CN"/>
        </w:rPr>
        <w:t>在城市中交通出行总量的比例应该不大于 50%</w:t>
      </w:r>
      <w:bookmarkEnd w:id="18"/>
      <w:r>
        <w:rPr>
          <w:rFonts w:hint="eastAsia" w:ascii="方正仿宋_GB2312" w:hAnsi="方正仿宋_GB2312" w:eastAsia="方正仿宋_GB2312" w:cs="方正仿宋_GB2312"/>
          <w:spacing w:val="-3"/>
          <w:sz w:val="28"/>
          <w:szCs w:val="28"/>
          <w:lang w:eastAsia="zh-CN"/>
        </w:rPr>
        <w:t>。</w:t>
      </w:r>
      <w:bookmarkEnd w:id="17"/>
    </w:p>
    <w:p>
      <w:pPr>
        <w:pStyle w:val="5"/>
        <w:keepNext w:val="0"/>
        <w:keepLines w:val="0"/>
        <w:pageBreakBefore w:val="0"/>
        <w:wordWrap/>
        <w:overflowPunct/>
        <w:topLinePunct w:val="0"/>
        <w:bidi w:val="0"/>
        <w:spacing w:line="560" w:lineRule="exact"/>
        <w:ind w:right="63" w:firstLine="5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项目参与者应该根据相关权威统计调查结果，提供项目所在城市交通出行方式的占比，包括（但不限于）以下交通</w:t>
      </w:r>
      <w:r>
        <w:rPr>
          <w:rFonts w:hint="eastAsia" w:ascii="方正仿宋_GB2312" w:hAnsi="方正仿宋_GB2312" w:eastAsia="方正仿宋_GB2312" w:cs="方正仿宋_GB2312"/>
          <w:spacing w:val="-8"/>
          <w:sz w:val="28"/>
          <w:szCs w:val="28"/>
          <w:lang w:eastAsia="zh-CN"/>
        </w:rPr>
        <w:t>出行方式：</w:t>
      </w:r>
    </w:p>
    <w:p>
      <w:pPr>
        <w:pStyle w:val="5"/>
        <w:keepNext w:val="0"/>
        <w:keepLines w:val="0"/>
        <w:pageBreakBefore w:val="0"/>
        <w:numPr>
          <w:ilvl w:val="0"/>
          <w:numId w:val="5"/>
        </w:numPr>
        <w:wordWrap/>
        <w:overflowPunct/>
        <w:topLinePunct w:val="0"/>
        <w:bidi w:val="0"/>
        <w:spacing w:before="183" w:line="560" w:lineRule="exact"/>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6"/>
          <w:sz w:val="28"/>
          <w:szCs w:val="28"/>
          <w:lang w:eastAsia="zh-CN"/>
        </w:rPr>
        <w:t>公共汽（</w:t>
      </w:r>
      <w:r>
        <w:rPr>
          <w:rFonts w:hint="eastAsia" w:ascii="方正仿宋_GB2312" w:hAnsi="方正仿宋_GB2312" w:eastAsia="方正仿宋_GB2312" w:cs="方正仿宋_GB2312"/>
          <w:spacing w:val="-16"/>
          <w:sz w:val="28"/>
          <w:szCs w:val="28"/>
          <w:lang w:val="en-US" w:eastAsia="zh-CN"/>
        </w:rPr>
        <w:t>电）</w:t>
      </w:r>
      <w:r>
        <w:rPr>
          <w:rFonts w:hint="eastAsia" w:ascii="方正仿宋_GB2312" w:hAnsi="方正仿宋_GB2312" w:eastAsia="方正仿宋_GB2312" w:cs="方正仿宋_GB2312"/>
          <w:spacing w:val="-16"/>
          <w:sz w:val="28"/>
          <w:szCs w:val="28"/>
          <w:lang w:eastAsia="zh-CN"/>
        </w:rPr>
        <w:t>车（常规公共汽车和快速公共汽车</w:t>
      </w:r>
      <w:r>
        <w:rPr>
          <w:rFonts w:hint="eastAsia" w:ascii="方正仿宋_GB2312" w:hAnsi="方正仿宋_GB2312" w:eastAsia="方正仿宋_GB2312" w:cs="方正仿宋_GB2312"/>
          <w:spacing w:val="-1"/>
          <w:sz w:val="28"/>
          <w:szCs w:val="28"/>
          <w:lang w:eastAsia="zh-CN"/>
        </w:rPr>
        <w:t>）；</w:t>
      </w:r>
    </w:p>
    <w:p>
      <w:pPr>
        <w:pStyle w:val="5"/>
        <w:keepNext w:val="0"/>
        <w:keepLines w:val="0"/>
        <w:pageBreakBefore w:val="0"/>
        <w:numPr>
          <w:ilvl w:val="0"/>
          <w:numId w:val="5"/>
        </w:numPr>
        <w:wordWrap/>
        <w:overflowPunct/>
        <w:topLinePunct w:val="0"/>
        <w:bidi w:val="0"/>
        <w:spacing w:before="183" w:line="560" w:lineRule="exact"/>
        <w:jc w:val="both"/>
        <w:rPr>
          <w:rFonts w:hint="eastAsia" w:ascii="方正仿宋_GB2312" w:hAnsi="方正仿宋_GB2312" w:eastAsia="方正仿宋_GB2312" w:cs="方正仿宋_GB2312"/>
          <w:spacing w:val="-16"/>
          <w:sz w:val="28"/>
          <w:szCs w:val="28"/>
        </w:rPr>
      </w:pPr>
      <w:r>
        <w:rPr>
          <w:rFonts w:hint="eastAsia" w:ascii="方正仿宋_GB2312" w:hAnsi="方正仿宋_GB2312" w:eastAsia="方正仿宋_GB2312" w:cs="方正仿宋_GB2312"/>
          <w:spacing w:val="-16"/>
          <w:sz w:val="28"/>
          <w:szCs w:val="28"/>
        </w:rPr>
        <w:t>出租车</w:t>
      </w:r>
      <w:r>
        <w:rPr>
          <w:rFonts w:hint="eastAsia" w:ascii="方正仿宋_GB2312" w:hAnsi="方正仿宋_GB2312" w:eastAsia="方正仿宋_GB2312" w:cs="方正仿宋_GB2312"/>
          <w:spacing w:val="-16"/>
          <w:sz w:val="28"/>
          <w:szCs w:val="28"/>
          <w:lang w:eastAsia="zh-CN"/>
        </w:rPr>
        <w:t>（含网约车）</w:t>
      </w:r>
      <w:r>
        <w:rPr>
          <w:rFonts w:hint="eastAsia" w:ascii="方正仿宋_GB2312" w:hAnsi="方正仿宋_GB2312" w:eastAsia="方正仿宋_GB2312" w:cs="方正仿宋_GB2312"/>
          <w:spacing w:val="-16"/>
          <w:sz w:val="28"/>
          <w:szCs w:val="28"/>
        </w:rPr>
        <w:t>；</w:t>
      </w:r>
    </w:p>
    <w:p>
      <w:pPr>
        <w:pStyle w:val="5"/>
        <w:keepNext w:val="0"/>
        <w:keepLines w:val="0"/>
        <w:pageBreakBefore w:val="0"/>
        <w:numPr>
          <w:ilvl w:val="0"/>
          <w:numId w:val="5"/>
        </w:numPr>
        <w:wordWrap/>
        <w:overflowPunct/>
        <w:topLinePunct w:val="0"/>
        <w:bidi w:val="0"/>
        <w:spacing w:before="183" w:line="560" w:lineRule="exact"/>
        <w:jc w:val="both"/>
        <w:rPr>
          <w:rFonts w:hint="eastAsia" w:ascii="方正仿宋_GB2312" w:hAnsi="方正仿宋_GB2312" w:eastAsia="方正仿宋_GB2312" w:cs="方正仿宋_GB2312"/>
          <w:spacing w:val="-16"/>
          <w:sz w:val="28"/>
          <w:szCs w:val="28"/>
        </w:rPr>
      </w:pPr>
      <w:r>
        <w:rPr>
          <w:rFonts w:hint="eastAsia" w:ascii="方正仿宋_GB2312" w:hAnsi="方正仿宋_GB2312" w:eastAsia="方正仿宋_GB2312" w:cs="方正仿宋_GB2312"/>
          <w:spacing w:val="-16"/>
          <w:sz w:val="28"/>
          <w:szCs w:val="28"/>
        </w:rPr>
        <w:t>私家车</w:t>
      </w:r>
    </w:p>
    <w:p>
      <w:pPr>
        <w:pStyle w:val="5"/>
        <w:keepNext w:val="0"/>
        <w:keepLines w:val="0"/>
        <w:pageBreakBefore w:val="0"/>
        <w:numPr>
          <w:ilvl w:val="0"/>
          <w:numId w:val="5"/>
        </w:numPr>
        <w:wordWrap/>
        <w:overflowPunct/>
        <w:topLinePunct w:val="0"/>
        <w:bidi w:val="0"/>
        <w:spacing w:before="183" w:line="560" w:lineRule="exact"/>
        <w:jc w:val="both"/>
        <w:rPr>
          <w:rFonts w:hint="eastAsia" w:ascii="方正仿宋_GB2312" w:hAnsi="方正仿宋_GB2312" w:eastAsia="方正仿宋_GB2312" w:cs="方正仿宋_GB2312"/>
          <w:spacing w:val="-16"/>
          <w:sz w:val="28"/>
          <w:szCs w:val="28"/>
        </w:rPr>
      </w:pPr>
      <w:r>
        <w:rPr>
          <w:rFonts w:hint="eastAsia" w:ascii="方正仿宋_GB2312" w:hAnsi="方正仿宋_GB2312" w:eastAsia="方正仿宋_GB2312" w:cs="方正仿宋_GB2312"/>
          <w:spacing w:val="-16"/>
          <w:sz w:val="28"/>
          <w:szCs w:val="28"/>
        </w:rPr>
        <w:t>摩托车；</w:t>
      </w:r>
    </w:p>
    <w:p>
      <w:pPr>
        <w:pStyle w:val="5"/>
        <w:keepNext w:val="0"/>
        <w:keepLines w:val="0"/>
        <w:pageBreakBefore w:val="0"/>
        <w:numPr>
          <w:ilvl w:val="0"/>
          <w:numId w:val="5"/>
        </w:numPr>
        <w:wordWrap/>
        <w:overflowPunct/>
        <w:topLinePunct w:val="0"/>
        <w:bidi w:val="0"/>
        <w:spacing w:before="183" w:line="560" w:lineRule="exact"/>
        <w:jc w:val="both"/>
        <w:rPr>
          <w:rFonts w:hint="eastAsia" w:ascii="方正仿宋_GB2312" w:hAnsi="方正仿宋_GB2312" w:eastAsia="方正仿宋_GB2312" w:cs="方正仿宋_GB2312"/>
          <w:spacing w:val="-16"/>
          <w:sz w:val="28"/>
          <w:szCs w:val="28"/>
          <w:lang w:eastAsia="zh-CN"/>
        </w:rPr>
      </w:pPr>
      <w:r>
        <w:rPr>
          <w:rFonts w:hint="eastAsia" w:ascii="方正仿宋_GB2312" w:hAnsi="方正仿宋_GB2312" w:eastAsia="方正仿宋_GB2312" w:cs="方正仿宋_GB2312"/>
          <w:spacing w:val="-16"/>
          <w:sz w:val="28"/>
          <w:szCs w:val="28"/>
          <w:lang w:eastAsia="zh-CN"/>
        </w:rPr>
        <w:t>非机动车出行（包括步行、自行车等）。</w:t>
      </w:r>
    </w:p>
    <w:p>
      <w:pPr>
        <w:pStyle w:val="5"/>
        <w:keepNext w:val="0"/>
        <w:keepLines w:val="0"/>
        <w:pageBreakBefore w:val="0"/>
        <w:numPr>
          <w:ilvl w:val="0"/>
          <w:numId w:val="5"/>
        </w:numPr>
        <w:wordWrap/>
        <w:overflowPunct/>
        <w:topLinePunct w:val="0"/>
        <w:bidi w:val="0"/>
        <w:spacing w:before="183" w:line="560" w:lineRule="exact"/>
        <w:jc w:val="both"/>
        <w:rPr>
          <w:rFonts w:hint="eastAsia" w:ascii="方正仿宋_GB2312" w:hAnsi="方正仿宋_GB2312" w:eastAsia="方正仿宋_GB2312" w:cs="方正仿宋_GB2312"/>
          <w:spacing w:val="-16"/>
          <w:sz w:val="28"/>
          <w:szCs w:val="28"/>
        </w:rPr>
      </w:pPr>
      <w:r>
        <w:rPr>
          <w:rFonts w:hint="eastAsia" w:ascii="方正仿宋_GB2312" w:hAnsi="方正仿宋_GB2312" w:eastAsia="方正仿宋_GB2312" w:cs="方正仿宋_GB2312"/>
          <w:spacing w:val="-16"/>
          <w:sz w:val="28"/>
          <w:szCs w:val="28"/>
        </w:rPr>
        <w:t>其它。</w:t>
      </w:r>
    </w:p>
    <w:p>
      <w:pPr>
        <w:pStyle w:val="5"/>
        <w:keepNext w:val="0"/>
        <w:keepLines w:val="0"/>
        <w:pageBreakBefore w:val="0"/>
        <w:wordWrap/>
        <w:overflowPunct/>
        <w:topLinePunct w:val="0"/>
        <w:bidi w:val="0"/>
        <w:spacing w:before="183" w:line="560" w:lineRule="exact"/>
        <w:ind w:left="24" w:right="63"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如果拟议自愿减排项目（自行车）出行方式的比例大于 50%，则拟议项目不具有额外性；如果所占比例不大于 50%，项目参与者进行第二步。</w:t>
      </w:r>
    </w:p>
    <w:p>
      <w:pPr>
        <w:pStyle w:val="5"/>
        <w:keepNext w:val="0"/>
        <w:keepLines w:val="0"/>
        <w:pageBreakBefore w:val="0"/>
        <w:wordWrap/>
        <w:overflowPunct/>
        <w:topLinePunct w:val="0"/>
        <w:bidi w:val="0"/>
        <w:spacing w:before="122" w:line="560" w:lineRule="exact"/>
        <w:ind w:left="649" w:firstLine="550" w:firstLineChars="200"/>
        <w:jc w:val="both"/>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pacing w:val="-3"/>
          <w:sz w:val="28"/>
          <w:szCs w:val="28"/>
          <w:lang w:eastAsia="zh-CN"/>
        </w:rPr>
        <w:t>步骤</w:t>
      </w:r>
      <w:r>
        <w:rPr>
          <w:rFonts w:hint="eastAsia" w:ascii="方正仿宋_GB2312" w:hAnsi="方正仿宋_GB2312" w:eastAsia="方正仿宋_GB2312" w:cs="方正仿宋_GB2312"/>
          <w:b/>
          <w:bCs/>
          <w:spacing w:val="-53"/>
          <w:sz w:val="28"/>
          <w:szCs w:val="28"/>
          <w:lang w:eastAsia="zh-CN"/>
        </w:rPr>
        <w:t xml:space="preserve"> </w:t>
      </w:r>
      <w:r>
        <w:rPr>
          <w:rFonts w:hint="eastAsia" w:ascii="方正仿宋_GB2312" w:hAnsi="方正仿宋_GB2312" w:eastAsia="方正仿宋_GB2312" w:cs="方正仿宋_GB2312"/>
          <w:b/>
          <w:bCs/>
          <w:spacing w:val="-3"/>
          <w:sz w:val="28"/>
          <w:szCs w:val="28"/>
          <w:lang w:eastAsia="zh-CN"/>
        </w:rPr>
        <w:t>2：项目活动层面</w:t>
      </w:r>
    </w:p>
    <w:p>
      <w:pPr>
        <w:pStyle w:val="5"/>
        <w:keepNext w:val="0"/>
        <w:keepLines w:val="0"/>
        <w:pageBreakBefore w:val="0"/>
        <w:wordWrap/>
        <w:overflowPunct/>
        <w:topLinePunct w:val="0"/>
        <w:bidi w:val="0"/>
        <w:spacing w:before="183" w:line="560" w:lineRule="exact"/>
        <w:ind w:left="24" w:right="63"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若项目活动总投资中至少有50%的资金由融资方以自有资金或长期债务的形式提供，则项目活动需要进行投资分析；若项目活动总投资中由融资方以自有资金或长期债务的形式提供的资金少于50%，则项目不具备额外性。</w:t>
      </w:r>
    </w:p>
    <w:p>
      <w:pPr>
        <w:pStyle w:val="5"/>
        <w:keepNext w:val="0"/>
        <w:keepLines w:val="0"/>
        <w:pageBreakBefore w:val="0"/>
        <w:wordWrap/>
        <w:overflowPunct/>
        <w:topLinePunct w:val="0"/>
        <w:bidi w:val="0"/>
        <w:spacing w:line="560" w:lineRule="exact"/>
        <w:ind w:left="24" w:right="63"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进行该项分析的目的是判定拟议项目活动在使用最新版 CDM-EB 的“额外性论证和评估工具”中的“选项Ⅲ基准分析”（包括敏感性分析）时是否存在财务上不可行。</w:t>
      </w:r>
    </w:p>
    <w:p>
      <w:pPr>
        <w:pStyle w:val="5"/>
        <w:keepNext w:val="0"/>
        <w:keepLines w:val="0"/>
        <w:pageBreakBefore w:val="0"/>
        <w:wordWrap/>
        <w:overflowPunct/>
        <w:topLinePunct w:val="0"/>
        <w:bidi w:val="0"/>
        <w:spacing w:line="560" w:lineRule="exact"/>
        <w:ind w:left="24" w:right="63"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投资分析应以嘉兴市地区公共自行车系统的营运者/投资者的角度来分析营运/投资的成本和收益。如果该项目得到官方和一些机构（如地方或中央政府、国际捐助组织）的补贴，比如通过不必偿还的补助金、软贷款或捐助来支付运营和维护费用、赤字担保，做财政分析时应将上述补贴考虑在内（在计算总投资和运营成本时减去这类补助）。计算中应包含任何需要偿还的资金，比如，商业性贷款应被视为项目营运者的投资而不必从总投资中扣除。</w:t>
      </w:r>
    </w:p>
    <w:p>
      <w:pPr>
        <w:pStyle w:val="5"/>
        <w:keepNext w:val="0"/>
        <w:keepLines w:val="0"/>
        <w:pageBreakBefore w:val="0"/>
        <w:wordWrap/>
        <w:overflowPunct/>
        <w:topLinePunct w:val="0"/>
        <w:bidi w:val="0"/>
        <w:spacing w:line="560" w:lineRule="exact"/>
        <w:ind w:left="24" w:right="63"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通过以上步骤的分析，如果项目活动具有额外性，则基准线情形即为维持现有的客运交通模式。</w:t>
      </w:r>
    </w:p>
    <w:p>
      <w:pPr>
        <w:pStyle w:val="5"/>
        <w:keepNext w:val="0"/>
        <w:keepLines w:val="0"/>
        <w:pageBreakBefore w:val="0"/>
        <w:numPr>
          <w:ilvl w:val="0"/>
          <w:numId w:val="1"/>
        </w:numPr>
        <w:wordWrap/>
        <w:overflowPunct/>
        <w:topLinePunct w:val="0"/>
        <w:bidi w:val="0"/>
        <w:spacing w:before="183" w:line="560" w:lineRule="exact"/>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普惠性论述</w:t>
      </w:r>
    </w:p>
    <w:p>
      <w:pPr>
        <w:pStyle w:val="5"/>
        <w:keepNext w:val="0"/>
        <w:keepLines w:val="0"/>
        <w:pageBreakBefore w:val="0"/>
        <w:wordWrap/>
        <w:overflowPunct/>
        <w:topLinePunct w:val="0"/>
        <w:bidi w:val="0"/>
        <w:spacing w:before="180" w:line="560" w:lineRule="exact"/>
        <w:ind w:left="42" w:right="11" w:firstLine="564" w:firstLineChars="200"/>
        <w:jc w:val="both"/>
        <w:rPr>
          <w:rFonts w:ascii="仿宋" w:hAnsi="仿宋" w:eastAsia="仿宋" w:cs="仿宋"/>
          <w:spacing w:val="1"/>
          <w:sz w:val="28"/>
          <w:szCs w:val="28"/>
          <w:lang w:eastAsia="zh-CN"/>
        </w:rPr>
      </w:pPr>
      <w:r>
        <w:rPr>
          <w:rFonts w:hint="eastAsia" w:ascii="方正仿宋_GB2312" w:hAnsi="方正仿宋_GB2312" w:eastAsia="方正仿宋_GB2312" w:cs="方正仿宋_GB2312"/>
          <w:spacing w:val="1"/>
          <w:sz w:val="28"/>
          <w:szCs w:val="28"/>
          <w:lang w:eastAsia="zh-CN"/>
        </w:rPr>
        <w:t>嘉兴市公共自行车碳普惠项目鼓励公众在日常生活中选择公共自行车短途出行，产生的减排收益推动了公共自行车项目运营方的绿色低碳发展，并且由于项目活动产生的减排量及相关收益将依据可行的商业模式向乘客分配回馈，确保收益能够传导给乘客，此碳普惠项目还将鼓励公众低碳出行，践行绿色低碳生活方式。</w:t>
      </w:r>
    </w:p>
    <w:p>
      <w:pPr>
        <w:pStyle w:val="5"/>
        <w:keepNext w:val="0"/>
        <w:keepLines w:val="0"/>
        <w:pageBreakBefore w:val="0"/>
        <w:numPr>
          <w:ilvl w:val="0"/>
          <w:numId w:val="1"/>
        </w:numPr>
        <w:wordWrap/>
        <w:overflowPunct/>
        <w:topLinePunct w:val="0"/>
        <w:bidi w:val="0"/>
        <w:spacing w:before="183" w:line="560" w:lineRule="exact"/>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基准线识别</w:t>
      </w:r>
    </w:p>
    <w:bookmarkEnd w:id="13"/>
    <w:bookmarkEnd w:id="14"/>
    <w:p>
      <w:pPr>
        <w:pStyle w:val="5"/>
        <w:keepNext w:val="0"/>
        <w:keepLines w:val="0"/>
        <w:pageBreakBefore w:val="0"/>
        <w:wordWrap/>
        <w:overflowPunct/>
        <w:topLinePunct w:val="0"/>
        <w:bidi w:val="0"/>
        <w:spacing w:before="240" w:line="560" w:lineRule="exact"/>
        <w:ind w:left="42" w:right="11" w:firstLine="548"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3"/>
          <w:sz w:val="28"/>
          <w:szCs w:val="28"/>
          <w:lang w:eastAsia="zh-CN"/>
        </w:rPr>
        <w:t>适用于本方法学项目的基准线情景为：“</w:t>
      </w:r>
      <w:bookmarkStart w:id="19" w:name="OLE_LINK5"/>
      <w:r>
        <w:rPr>
          <w:rFonts w:hint="eastAsia" w:ascii="方正仿宋_GB2312" w:hAnsi="方正仿宋_GB2312" w:eastAsia="方正仿宋_GB2312" w:cs="方正仿宋_GB2312"/>
          <w:spacing w:val="-3"/>
          <w:sz w:val="28"/>
          <w:szCs w:val="28"/>
          <w:lang w:eastAsia="zh-CN"/>
        </w:rPr>
        <w:t>现有的客运交通系统模式的延续，即</w:t>
      </w:r>
      <w:bookmarkStart w:id="20" w:name="OLE_LINK21"/>
      <w:r>
        <w:rPr>
          <w:rFonts w:hint="eastAsia" w:ascii="方正仿宋_GB2312" w:hAnsi="方正仿宋_GB2312" w:eastAsia="方正仿宋_GB2312" w:cs="方正仿宋_GB2312"/>
          <w:spacing w:val="-3"/>
          <w:sz w:val="28"/>
          <w:szCs w:val="28"/>
          <w:lang w:eastAsia="zh-CN"/>
        </w:rPr>
        <w:t>项目活动开始前的情景</w:t>
      </w:r>
      <w:bookmarkEnd w:id="19"/>
      <w:bookmarkEnd w:id="20"/>
      <w:r>
        <w:rPr>
          <w:rFonts w:hint="eastAsia" w:ascii="方正仿宋_GB2312" w:hAnsi="方正仿宋_GB2312" w:eastAsia="方正仿宋_GB2312" w:cs="方正仿宋_GB2312"/>
          <w:spacing w:val="-3"/>
          <w:sz w:val="28"/>
          <w:szCs w:val="28"/>
          <w:lang w:eastAsia="zh-CN"/>
        </w:rPr>
        <w:t>”。</w:t>
      </w:r>
    </w:p>
    <w:p>
      <w:pPr>
        <w:pStyle w:val="5"/>
        <w:keepNext w:val="0"/>
        <w:keepLines w:val="0"/>
        <w:pageBreakBefore w:val="0"/>
        <w:wordWrap/>
        <w:overflowPunct/>
        <w:topLinePunct w:val="0"/>
        <w:bidi w:val="0"/>
        <w:spacing w:before="78"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相关的基准线情景出行方式有以下几种：</w:t>
      </w:r>
    </w:p>
    <w:p>
      <w:pPr>
        <w:pStyle w:val="5"/>
        <w:keepNext w:val="0"/>
        <w:keepLines w:val="0"/>
        <w:pageBreakBefore w:val="0"/>
        <w:numPr>
          <w:ilvl w:val="0"/>
          <w:numId w:val="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pacing w:val="1"/>
          <w:sz w:val="28"/>
          <w:szCs w:val="28"/>
        </w:rPr>
        <w:t>常规公共汽车</w:t>
      </w:r>
      <w:r>
        <w:rPr>
          <w:rStyle w:val="12"/>
          <w:rFonts w:hint="eastAsia" w:ascii="方正仿宋_GB2312" w:hAnsi="方正仿宋_GB2312" w:eastAsia="方正仿宋_GB2312" w:cs="方正仿宋_GB2312"/>
          <w:spacing w:val="1"/>
          <w:sz w:val="28"/>
          <w:szCs w:val="28"/>
        </w:rPr>
        <w:footnoteReference w:id="2"/>
      </w:r>
      <w:r>
        <w:rPr>
          <w:rFonts w:hint="eastAsia" w:ascii="方正仿宋_GB2312" w:hAnsi="方正仿宋_GB2312" w:eastAsia="方正仿宋_GB2312" w:cs="方正仿宋_GB2312"/>
          <w:spacing w:val="1"/>
          <w:sz w:val="28"/>
          <w:szCs w:val="28"/>
        </w:rPr>
        <w:t>；</w:t>
      </w:r>
    </w:p>
    <w:p>
      <w:pPr>
        <w:pStyle w:val="5"/>
        <w:keepNext w:val="0"/>
        <w:keepLines w:val="0"/>
        <w:pageBreakBefore w:val="0"/>
        <w:numPr>
          <w:ilvl w:val="0"/>
          <w:numId w:val="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pacing w:val="1"/>
          <w:sz w:val="28"/>
          <w:szCs w:val="28"/>
        </w:rPr>
        <w:t>快速公共汽车</w:t>
      </w:r>
      <w:r>
        <w:rPr>
          <w:rStyle w:val="12"/>
          <w:rFonts w:hint="eastAsia" w:ascii="方正仿宋_GB2312" w:hAnsi="方正仿宋_GB2312" w:eastAsia="方正仿宋_GB2312" w:cs="方正仿宋_GB2312"/>
          <w:spacing w:val="1"/>
          <w:sz w:val="28"/>
          <w:szCs w:val="28"/>
        </w:rPr>
        <w:footnoteReference w:id="3"/>
      </w:r>
      <w:r>
        <w:rPr>
          <w:rFonts w:hint="eastAsia" w:ascii="方正仿宋_GB2312" w:hAnsi="方正仿宋_GB2312" w:eastAsia="方正仿宋_GB2312" w:cs="方正仿宋_GB2312"/>
          <w:spacing w:val="1"/>
          <w:sz w:val="28"/>
          <w:szCs w:val="28"/>
        </w:rPr>
        <w:t>；</w:t>
      </w:r>
    </w:p>
    <w:p>
      <w:pPr>
        <w:pStyle w:val="5"/>
        <w:keepNext w:val="0"/>
        <w:keepLines w:val="0"/>
        <w:pageBreakBefore w:val="0"/>
        <w:numPr>
          <w:ilvl w:val="0"/>
          <w:numId w:val="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pacing w:val="1"/>
          <w:sz w:val="28"/>
          <w:szCs w:val="28"/>
        </w:rPr>
        <w:t>出租车</w:t>
      </w:r>
      <w:r>
        <w:rPr>
          <w:rFonts w:hint="eastAsia" w:ascii="方正仿宋_GB2312" w:hAnsi="方正仿宋_GB2312" w:eastAsia="方正仿宋_GB2312" w:cs="方正仿宋_GB2312"/>
          <w:spacing w:val="1"/>
          <w:sz w:val="28"/>
          <w:szCs w:val="28"/>
          <w:lang w:eastAsia="zh-CN"/>
        </w:rPr>
        <w:t>（含网约车）</w:t>
      </w:r>
      <w:r>
        <w:rPr>
          <w:rFonts w:hint="eastAsia" w:ascii="方正仿宋_GB2312" w:hAnsi="方正仿宋_GB2312" w:eastAsia="方正仿宋_GB2312" w:cs="方正仿宋_GB2312"/>
          <w:spacing w:val="1"/>
          <w:sz w:val="28"/>
          <w:szCs w:val="28"/>
        </w:rPr>
        <w:t>；</w:t>
      </w:r>
    </w:p>
    <w:p>
      <w:pPr>
        <w:pStyle w:val="5"/>
        <w:keepNext w:val="0"/>
        <w:keepLines w:val="0"/>
        <w:pageBreakBefore w:val="0"/>
        <w:numPr>
          <w:ilvl w:val="0"/>
          <w:numId w:val="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rPr>
        <w:t>私家车</w:t>
      </w:r>
      <w:r>
        <w:rPr>
          <w:rFonts w:hint="eastAsia" w:ascii="方正仿宋_GB2312" w:hAnsi="方正仿宋_GB2312" w:eastAsia="方正仿宋_GB2312" w:cs="方正仿宋_GB2312"/>
          <w:spacing w:val="1"/>
          <w:sz w:val="28"/>
          <w:szCs w:val="28"/>
          <w:lang w:eastAsia="zh-CN"/>
        </w:rPr>
        <w:t>；</w:t>
      </w:r>
    </w:p>
    <w:p>
      <w:pPr>
        <w:pStyle w:val="5"/>
        <w:keepNext w:val="0"/>
        <w:keepLines w:val="0"/>
        <w:pageBreakBefore w:val="0"/>
        <w:numPr>
          <w:ilvl w:val="0"/>
          <w:numId w:val="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pacing w:val="1"/>
          <w:sz w:val="28"/>
          <w:szCs w:val="28"/>
        </w:rPr>
        <w:t>摩托车；</w:t>
      </w:r>
    </w:p>
    <w:p>
      <w:pPr>
        <w:pStyle w:val="5"/>
        <w:keepNext w:val="0"/>
        <w:keepLines w:val="0"/>
        <w:pageBreakBefore w:val="0"/>
        <w:numPr>
          <w:ilvl w:val="0"/>
          <w:numId w:val="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非机动车出行（包括步行、私有自行车等）</w:t>
      </w:r>
    </w:p>
    <w:p>
      <w:pPr>
        <w:pStyle w:val="5"/>
        <w:keepNext w:val="0"/>
        <w:keepLines w:val="0"/>
        <w:pageBreakBefore w:val="0"/>
        <w:numPr>
          <w:ilvl w:val="0"/>
          <w:numId w:val="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pacing w:val="1"/>
          <w:sz w:val="28"/>
          <w:szCs w:val="28"/>
        </w:rPr>
        <w:t>不出行</w:t>
      </w:r>
      <w:r>
        <w:rPr>
          <w:rFonts w:hint="eastAsia" w:ascii="方正仿宋_GB2312" w:hAnsi="方正仿宋_GB2312" w:eastAsia="方正仿宋_GB2312" w:cs="方正仿宋_GB2312"/>
          <w:spacing w:val="1"/>
          <w:sz w:val="28"/>
          <w:szCs w:val="28"/>
          <w:lang w:eastAsia="zh-CN"/>
        </w:rPr>
        <w:t>；</w:t>
      </w:r>
    </w:p>
    <w:p>
      <w:pPr>
        <w:pStyle w:val="5"/>
        <w:keepNext w:val="0"/>
        <w:keepLines w:val="0"/>
        <w:pageBreakBefore w:val="0"/>
        <w:numPr>
          <w:ilvl w:val="0"/>
          <w:numId w:val="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pacing w:val="1"/>
          <w:sz w:val="28"/>
          <w:szCs w:val="28"/>
        </w:rPr>
        <w:t>其它。</w:t>
      </w:r>
    </w:p>
    <w:p>
      <w:pPr>
        <w:pStyle w:val="5"/>
        <w:keepNext w:val="0"/>
        <w:keepLines w:val="0"/>
        <w:pageBreakBefore w:val="0"/>
        <w:wordWrap/>
        <w:overflowPunct/>
        <w:topLinePunct w:val="0"/>
        <w:bidi w:val="0"/>
        <w:spacing w:before="240"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对于非机动车出行，基准线排放为零。以上“不出行”类别是指由于公共自行车系统的投运引起的使用者外出，如自行车旅游，该种类基准线排放作为零排放。如果有些出行方式没有被明确识别或者不符合上述任何种类，应该在调查中被归为“其它”，该种类基准线的排放被看作为零排放。</w:t>
      </w:r>
    </w:p>
    <w:p>
      <w:pPr>
        <w:pStyle w:val="5"/>
        <w:keepNext w:val="0"/>
        <w:keepLines w:val="0"/>
        <w:pageBreakBefore w:val="0"/>
        <w:numPr>
          <w:ilvl w:val="0"/>
          <w:numId w:val="1"/>
        </w:numPr>
        <w:wordWrap/>
        <w:overflowPunct/>
        <w:topLinePunct w:val="0"/>
        <w:bidi w:val="0"/>
        <w:spacing w:before="183" w:line="560" w:lineRule="exact"/>
        <w:outlineLvl w:val="0"/>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pPr>
      <w:r>
        <w:rPr>
          <w:rFonts w:hint="eastAsia" w:ascii="黑体" w:hAnsi="黑体" w:eastAsia="黑体" w:cs="黑体"/>
          <w:spacing w:val="-17"/>
          <w:sz w:val="28"/>
          <w:szCs w:val="28"/>
          <w:lang w:eastAsia="zh-CN"/>
          <w14:textOutline w14:w="3048" w14:cap="flat" w14:cmpd="sng" w14:algn="ctr">
            <w14:solidFill>
              <w14:srgbClr w14:val="000000"/>
            </w14:solidFill>
            <w14:prstDash w14:val="solid"/>
            <w14:miter w14:val="0"/>
          </w14:textOutline>
        </w:rPr>
        <w:t>减排量计算</w:t>
      </w:r>
    </w:p>
    <w:p>
      <w:pPr>
        <w:pStyle w:val="5"/>
        <w:keepNext w:val="0"/>
        <w:keepLines w:val="0"/>
        <w:pageBreakBefore w:val="0"/>
        <w:numPr>
          <w:ilvl w:val="0"/>
          <w:numId w:val="7"/>
        </w:numPr>
        <w:wordWrap/>
        <w:overflowPunct/>
        <w:topLinePunct w:val="0"/>
        <w:bidi w:val="0"/>
        <w:spacing w:before="240" w:after="69" w:afterLines="29" w:line="560" w:lineRule="exact"/>
        <w:ind w:firstLine="492" w:firstLineChars="200"/>
        <w:jc w:val="both"/>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项目排放</w:t>
      </w:r>
    </w:p>
    <w:p>
      <w:pPr>
        <w:pStyle w:val="5"/>
        <w:keepNext w:val="0"/>
        <w:keepLines w:val="0"/>
        <w:pageBreakBefore w:val="0"/>
        <w:wordWrap/>
        <w:overflowPunct/>
        <w:topLinePunct w:val="0"/>
        <w:bidi w:val="0"/>
        <w:spacing w:line="560" w:lineRule="exact"/>
        <w:ind w:left="42" w:right="11" w:firstLine="564" w:firstLineChars="200"/>
        <w:jc w:val="both"/>
        <w:rPr>
          <w:rFonts w:hint="eastAsia" w:ascii="方正仿宋_GB2312" w:hAnsi="方正仿宋_GB2312" w:eastAsia="方正仿宋_GB2312" w:cs="方正仿宋_GB2312"/>
          <w:i/>
          <w:iCs/>
          <w:sz w:val="28"/>
          <w:szCs w:val="28"/>
          <w:lang w:eastAsia="zh-CN"/>
        </w:rPr>
      </w:pPr>
      <w:r>
        <w:rPr>
          <w:rFonts w:hint="eastAsia" w:ascii="方正仿宋_GB2312" w:hAnsi="方正仿宋_GB2312" w:eastAsia="方正仿宋_GB2312" w:cs="方正仿宋_GB2312"/>
          <w:spacing w:val="1"/>
          <w:sz w:val="28"/>
          <w:szCs w:val="28"/>
          <w:lang w:eastAsia="zh-CN"/>
        </w:rPr>
        <w:t>项目排放包括公共自行车租赁点运营消耗电能（我国电能的来源一般为电</w:t>
      </w:r>
      <w:r>
        <w:rPr>
          <w:rFonts w:hint="eastAsia" w:ascii="方正仿宋_GB2312" w:hAnsi="方正仿宋_GB2312" w:eastAsia="方正仿宋_GB2312" w:cs="方正仿宋_GB2312"/>
          <w:spacing w:val="-13"/>
          <w:sz w:val="28"/>
          <w:szCs w:val="28"/>
          <w:lang w:eastAsia="zh-CN"/>
        </w:rPr>
        <w:t>网）产生的排放。此外，如果项目活动使用电动自行车，还需考虑电动自行车因</w:t>
      </w:r>
      <w:r>
        <w:rPr>
          <w:rFonts w:hint="eastAsia" w:ascii="方正仿宋_GB2312" w:hAnsi="方正仿宋_GB2312" w:eastAsia="方正仿宋_GB2312" w:cs="方正仿宋_GB2312"/>
          <w:spacing w:val="-4"/>
          <w:sz w:val="28"/>
          <w:szCs w:val="28"/>
          <w:lang w:eastAsia="zh-CN"/>
        </w:rPr>
        <w:t>电力消耗所引起的项目排放。项目参与方需参考最新版“化石燃料燃烧导致的项</w:t>
      </w:r>
      <w:r>
        <w:rPr>
          <w:rFonts w:hint="eastAsia" w:ascii="方正仿宋_GB2312" w:hAnsi="方正仿宋_GB2312" w:eastAsia="方正仿宋_GB2312" w:cs="方正仿宋_GB2312"/>
          <w:spacing w:val="-7"/>
          <w:sz w:val="28"/>
          <w:szCs w:val="28"/>
          <w:lang w:eastAsia="zh-CN"/>
        </w:rPr>
        <w:t>目或泄漏的</w:t>
      </w:r>
      <w:r>
        <w:rPr>
          <w:rFonts w:hint="eastAsia" w:ascii="方正仿宋_GB2312" w:hAnsi="方正仿宋_GB2312" w:eastAsia="方正仿宋_GB2312" w:cs="方正仿宋_GB2312"/>
          <w:spacing w:val="-38"/>
          <w:sz w:val="28"/>
          <w:szCs w:val="28"/>
          <w:lang w:eastAsia="zh-CN"/>
        </w:rPr>
        <w:t xml:space="preserve"> </w:t>
      </w:r>
      <w:r>
        <w:rPr>
          <w:rFonts w:hint="eastAsia" w:ascii="方正仿宋_GB2312" w:hAnsi="方正仿宋_GB2312" w:eastAsia="方正仿宋_GB2312" w:cs="方正仿宋_GB2312"/>
          <w:spacing w:val="-7"/>
          <w:sz w:val="28"/>
          <w:szCs w:val="28"/>
          <w:lang w:eastAsia="zh-CN"/>
        </w:rPr>
        <w:t>CO</w:t>
      </w:r>
      <w:r>
        <w:rPr>
          <w:rFonts w:hint="eastAsia" w:ascii="方正仿宋_GB2312" w:hAnsi="方正仿宋_GB2312" w:eastAsia="方正仿宋_GB2312" w:cs="方正仿宋_GB2312"/>
          <w:spacing w:val="-7"/>
          <w:position w:val="-2"/>
          <w:sz w:val="28"/>
          <w:szCs w:val="28"/>
          <w:vertAlign w:val="subscript"/>
          <w:lang w:eastAsia="zh-CN"/>
        </w:rPr>
        <w:t>2</w:t>
      </w:r>
      <w:r>
        <w:rPr>
          <w:rFonts w:hint="eastAsia" w:ascii="方正仿宋_GB2312" w:hAnsi="方正仿宋_GB2312" w:eastAsia="方正仿宋_GB2312" w:cs="方正仿宋_GB2312"/>
          <w:spacing w:val="12"/>
          <w:w w:val="101"/>
          <w:position w:val="-2"/>
          <w:sz w:val="28"/>
          <w:szCs w:val="28"/>
          <w:lang w:eastAsia="zh-CN"/>
        </w:rPr>
        <w:t xml:space="preserve"> </w:t>
      </w:r>
      <w:r>
        <w:rPr>
          <w:rFonts w:hint="eastAsia" w:ascii="方正仿宋_GB2312" w:hAnsi="方正仿宋_GB2312" w:eastAsia="方正仿宋_GB2312" w:cs="方正仿宋_GB2312"/>
          <w:spacing w:val="-7"/>
          <w:sz w:val="28"/>
          <w:szCs w:val="28"/>
          <w:lang w:eastAsia="zh-CN"/>
        </w:rPr>
        <w:t>排放计算工具”和“电力消耗引起的基准线排放、项目排放</w:t>
      </w:r>
      <w:r>
        <w:rPr>
          <w:rFonts w:hint="eastAsia" w:ascii="方正仿宋_GB2312" w:hAnsi="方正仿宋_GB2312" w:eastAsia="方正仿宋_GB2312" w:cs="方正仿宋_GB2312"/>
          <w:spacing w:val="-8"/>
          <w:sz w:val="28"/>
          <w:szCs w:val="28"/>
          <w:lang w:eastAsia="zh-CN"/>
        </w:rPr>
        <w:t>和泄露</w:t>
      </w:r>
      <w:r>
        <w:rPr>
          <w:rFonts w:hint="eastAsia" w:ascii="方正仿宋_GB2312" w:hAnsi="方正仿宋_GB2312" w:eastAsia="方正仿宋_GB2312" w:cs="方正仿宋_GB2312"/>
          <w:spacing w:val="-8"/>
          <w:sz w:val="28"/>
          <w:szCs w:val="28"/>
          <w:lang w:val="en-US" w:eastAsia="zh-CN"/>
        </w:rPr>
        <w:t>排放计算</w:t>
      </w:r>
      <w:r>
        <w:rPr>
          <w:rFonts w:hint="eastAsia" w:ascii="方正仿宋_GB2312" w:hAnsi="方正仿宋_GB2312" w:eastAsia="方正仿宋_GB2312" w:cs="方正仿宋_GB2312"/>
          <w:spacing w:val="-4"/>
          <w:sz w:val="28"/>
          <w:szCs w:val="28"/>
          <w:lang w:eastAsia="zh-CN"/>
        </w:rPr>
        <w:t>工具”进行计算。</w:t>
      </w:r>
      <w:r>
        <w:rPr>
          <w:rFonts w:hint="eastAsia" w:ascii="方正仿宋_GB2312" w:hAnsi="方正仿宋_GB2312" w:eastAsia="方正仿宋_GB2312" w:cs="方正仿宋_GB2312"/>
          <w:i/>
          <w:iCs/>
          <w:sz w:val="28"/>
          <w:szCs w:val="28"/>
          <w:lang w:eastAsia="zh-CN"/>
        </w:rPr>
        <w:t xml:space="preserve">   </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15"/>
        <w:gridCol w:w="3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15"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方正仿宋_GB2312" w:hAnsi="方正仿宋_GB2312" w:eastAsia="方正仿宋_GB2312" w:cs="方正仿宋_GB2312"/>
                <w:spacing w:val="0"/>
                <w:w w:val="100"/>
                <w:sz w:val="28"/>
                <w:szCs w:val="28"/>
                <w:lang w:eastAsia="zh-CN"/>
              </w:rPr>
            </w:pPr>
            <w:bookmarkStart w:id="21" w:name="OLE_LINK51"/>
            <m:oMathPara>
              <m:oMathParaPr>
                <m:jc m:val="left"/>
              </m:oMathParaPr>
              <m:oMath>
                <m:sSub>
                  <m:sSubPr>
                    <m:ctrlPr>
                      <w:rPr>
                        <w:rFonts w:hint="eastAsia" w:ascii="Cambria Math" w:hAnsi="Cambria Math" w:eastAsia="方正仿宋_GB2312" w:cs="方正仿宋_GB2312"/>
                        <w:i/>
                        <w:spacing w:val="0"/>
                        <w:w w:val="100"/>
                        <w:sz w:val="28"/>
                        <w:szCs w:val="28"/>
                      </w:rPr>
                    </m:ctrlPr>
                  </m:sSubPr>
                  <m:e>
                    <m:r>
                      <m:rPr/>
                      <w:rPr>
                        <w:rFonts w:hint="eastAsia" w:ascii="Cambria Math" w:hAnsi="Cambria Math" w:eastAsia="方正仿宋_GB2312" w:cs="方正仿宋_GB2312"/>
                        <w:spacing w:val="0"/>
                        <w:w w:val="100"/>
                        <w:sz w:val="28"/>
                        <w:szCs w:val="28"/>
                        <w:lang w:eastAsia="zh-CN"/>
                      </w:rPr>
                      <m:t>PE</m:t>
                    </m:r>
                    <m:ctrlPr>
                      <w:rPr>
                        <w:rFonts w:hint="eastAsia" w:ascii="Cambria Math" w:hAnsi="Cambria Math" w:eastAsia="方正仿宋_GB2312" w:cs="方正仿宋_GB2312"/>
                        <w:i/>
                        <w:spacing w:val="0"/>
                        <w:w w:val="100"/>
                        <w:sz w:val="28"/>
                        <w:szCs w:val="28"/>
                      </w:rPr>
                    </m:ctrlPr>
                  </m:e>
                  <m:sub>
                    <m:r>
                      <m:rPr/>
                      <w:rPr>
                        <w:rFonts w:hint="eastAsia" w:ascii="Cambria Math" w:hAnsi="Cambria Math" w:eastAsia="方正仿宋_GB2312" w:cs="方正仿宋_GB2312"/>
                        <w:spacing w:val="0"/>
                        <w:w w:val="100"/>
                        <w:sz w:val="28"/>
                        <w:szCs w:val="28"/>
                        <w:lang w:eastAsia="zh-CN"/>
                      </w:rPr>
                      <m:t>y</m:t>
                    </m:r>
                    <m:ctrlPr>
                      <w:rPr>
                        <w:rFonts w:hint="eastAsia" w:ascii="Cambria Math" w:hAnsi="Cambria Math" w:eastAsia="方正仿宋_GB2312" w:cs="方正仿宋_GB2312"/>
                        <w:i/>
                        <w:spacing w:val="0"/>
                        <w:w w:val="100"/>
                        <w:sz w:val="28"/>
                        <w:szCs w:val="28"/>
                      </w:rPr>
                    </m:ctrlPr>
                  </m:sub>
                </m:sSub>
                <m:r>
                  <m:rPr/>
                  <w:rPr>
                    <w:rFonts w:hint="eastAsia" w:ascii="Cambria Math" w:hAnsi="Cambria Math" w:eastAsia="方正仿宋_GB2312" w:cs="方正仿宋_GB2312"/>
                    <w:spacing w:val="0"/>
                    <w:w w:val="100"/>
                    <w:sz w:val="28"/>
                    <w:szCs w:val="28"/>
                    <w:lang w:eastAsia="zh-CN"/>
                  </w:rPr>
                  <m:t>=</m:t>
                </m:r>
                <m:sSub>
                  <m:sSubPr>
                    <m:ctrlPr>
                      <w:rPr>
                        <w:rFonts w:hint="eastAsia" w:ascii="Cambria Math" w:hAnsi="Cambria Math" w:eastAsia="方正仿宋_GB2312" w:cs="方正仿宋_GB2312"/>
                        <w:i/>
                        <w:spacing w:val="0"/>
                        <w:w w:val="100"/>
                        <w:sz w:val="28"/>
                        <w:szCs w:val="28"/>
                        <w:lang w:eastAsia="zh-CN"/>
                      </w:rPr>
                    </m:ctrlPr>
                  </m:sSubPr>
                  <m:e>
                    <m:r>
                      <m:rPr/>
                      <w:rPr>
                        <w:rFonts w:hint="eastAsia" w:ascii="Cambria Math" w:hAnsi="Cambria Math" w:eastAsia="方正仿宋_GB2312" w:cs="方正仿宋_GB2312"/>
                        <w:spacing w:val="0"/>
                        <w:w w:val="100"/>
                        <w:sz w:val="28"/>
                        <w:szCs w:val="28"/>
                        <w:lang w:eastAsia="zh-CN"/>
                      </w:rPr>
                      <m:t>PE</m:t>
                    </m:r>
                    <m:ctrlPr>
                      <w:rPr>
                        <w:rFonts w:hint="eastAsia" w:ascii="Cambria Math" w:hAnsi="Cambria Math" w:eastAsia="方正仿宋_GB2312" w:cs="方正仿宋_GB2312"/>
                        <w:i/>
                        <w:spacing w:val="0"/>
                        <w:w w:val="100"/>
                        <w:sz w:val="28"/>
                        <w:szCs w:val="28"/>
                        <w:lang w:eastAsia="zh-CN"/>
                      </w:rPr>
                    </m:ctrlPr>
                  </m:e>
                  <m:sub>
                    <m:r>
                      <m:rPr/>
                      <w:rPr>
                        <w:rFonts w:hint="eastAsia" w:ascii="Cambria Math" w:hAnsi="Cambria Math" w:eastAsia="方正仿宋_GB2312" w:cs="方正仿宋_GB2312"/>
                        <w:spacing w:val="0"/>
                        <w:w w:val="100"/>
                        <w:sz w:val="28"/>
                        <w:szCs w:val="28"/>
                        <w:lang w:eastAsia="zh-CN"/>
                      </w:rPr>
                      <m:t>PJ,y</m:t>
                    </m:r>
                    <m:ctrlPr>
                      <w:rPr>
                        <w:rFonts w:hint="eastAsia" w:ascii="Cambria Math" w:hAnsi="Cambria Math" w:eastAsia="方正仿宋_GB2312" w:cs="方正仿宋_GB2312"/>
                        <w:i/>
                        <w:spacing w:val="0"/>
                        <w:w w:val="100"/>
                        <w:sz w:val="28"/>
                        <w:szCs w:val="28"/>
                        <w:lang w:eastAsia="zh-CN"/>
                      </w:rPr>
                    </m:ctrlPr>
                  </m:sub>
                </m:sSub>
                <m:r>
                  <m:rPr/>
                  <w:rPr>
                    <w:rFonts w:hint="eastAsia" w:ascii="Cambria Math" w:hAnsi="Cambria Math" w:eastAsia="方正仿宋_GB2312" w:cs="方正仿宋_GB2312"/>
                    <w:spacing w:val="0"/>
                    <w:w w:val="100"/>
                    <w:sz w:val="28"/>
                    <w:szCs w:val="28"/>
                    <w:lang w:eastAsia="zh-CN"/>
                  </w:rPr>
                  <m:t>+</m:t>
                </m:r>
                <m:sSub>
                  <m:sSubPr>
                    <m:ctrlPr>
                      <w:rPr>
                        <w:rFonts w:hint="eastAsia" w:ascii="Cambria Math" w:hAnsi="Cambria Math" w:eastAsia="方正仿宋_GB2312" w:cs="方正仿宋_GB2312"/>
                        <w:i/>
                        <w:spacing w:val="0"/>
                        <w:w w:val="100"/>
                        <w:sz w:val="28"/>
                        <w:szCs w:val="28"/>
                        <w:lang w:eastAsia="zh-CN"/>
                      </w:rPr>
                    </m:ctrlPr>
                  </m:sSubPr>
                  <m:e>
                    <m:r>
                      <m:rPr/>
                      <w:rPr>
                        <w:rFonts w:hint="eastAsia" w:ascii="Cambria Math" w:hAnsi="Cambria Math" w:eastAsia="方正仿宋_GB2312" w:cs="方正仿宋_GB2312"/>
                        <w:spacing w:val="0"/>
                        <w:w w:val="100"/>
                        <w:sz w:val="28"/>
                        <w:szCs w:val="28"/>
                        <w:lang w:eastAsia="zh-CN"/>
                      </w:rPr>
                      <m:t>PE</m:t>
                    </m:r>
                    <m:ctrlPr>
                      <w:rPr>
                        <w:rFonts w:hint="eastAsia" w:ascii="Cambria Math" w:hAnsi="Cambria Math" w:eastAsia="方正仿宋_GB2312" w:cs="方正仿宋_GB2312"/>
                        <w:i/>
                        <w:spacing w:val="0"/>
                        <w:w w:val="100"/>
                        <w:sz w:val="28"/>
                        <w:szCs w:val="28"/>
                        <w:lang w:eastAsia="zh-CN"/>
                      </w:rPr>
                    </m:ctrlPr>
                  </m:e>
                  <m:sub>
                    <m:r>
                      <m:rPr/>
                      <w:rPr>
                        <w:rFonts w:hint="eastAsia" w:ascii="Cambria Math" w:hAnsi="Cambria Math" w:eastAsia="方正仿宋_GB2312" w:cs="方正仿宋_GB2312"/>
                        <w:spacing w:val="0"/>
                        <w:w w:val="100"/>
                        <w:sz w:val="28"/>
                        <w:szCs w:val="28"/>
                        <w:lang w:eastAsia="zh-CN"/>
                      </w:rPr>
                      <m:t>KR,y</m:t>
                    </m:r>
                    <m:ctrlPr>
                      <w:rPr>
                        <w:rFonts w:hint="eastAsia" w:ascii="Cambria Math" w:hAnsi="Cambria Math" w:eastAsia="方正仿宋_GB2312" w:cs="方正仿宋_GB2312"/>
                        <w:i/>
                        <w:spacing w:val="0"/>
                        <w:w w:val="100"/>
                        <w:sz w:val="28"/>
                        <w:szCs w:val="28"/>
                        <w:lang w:eastAsia="zh-CN"/>
                      </w:rPr>
                    </m:ctrlPr>
                  </m:sub>
                </m:sSub>
              </m:oMath>
            </m:oMathPara>
          </w:p>
        </w:tc>
        <w:tc>
          <w:tcPr>
            <w:tcW w:w="3107"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方正仿宋_GB2312" w:hAnsi="方正仿宋_GB2312" w:eastAsia="方正仿宋_GB2312" w:cs="方正仿宋_GB2312"/>
                <w:spacing w:val="0"/>
                <w:w w:val="100"/>
                <w:sz w:val="28"/>
                <w:szCs w:val="28"/>
                <w:lang w:eastAsia="zh-CN"/>
              </w:rPr>
            </w:pPr>
            <w:r>
              <w:rPr>
                <w:rFonts w:hint="eastAsia" w:ascii="方正仿宋_GB2312" w:hAnsi="方正仿宋_GB2312" w:eastAsia="方正仿宋_GB2312" w:cs="方正仿宋_GB2312"/>
                <w:spacing w:val="0"/>
                <w:w w:val="100"/>
                <w:sz w:val="28"/>
                <w:szCs w:val="28"/>
              </w:rPr>
              <w:t>（1）</w:t>
            </w:r>
          </w:p>
        </w:tc>
      </w:tr>
      <w:bookmarkEnd w:id="21"/>
    </w:tbl>
    <w:p>
      <w:pPr>
        <w:pStyle w:val="5"/>
        <w:keepNext w:val="0"/>
        <w:keepLines w:val="0"/>
        <w:pageBreakBefore w:val="0"/>
        <w:wordWrap/>
        <w:overflowPunct/>
        <w:topLinePunct w:val="0"/>
        <w:bidi w:val="0"/>
        <w:spacing w:before="269" w:line="560" w:lineRule="exac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其中：</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8"/>
        <w:gridCol w:w="7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0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方正仿宋_GB2312" w:hAnsi="方正仿宋_GB2312" w:eastAsia="方正仿宋_GB2312" w:cs="方正仿宋_GB2312"/>
                <w:i/>
                <w:sz w:val="28"/>
                <w:szCs w:val="28"/>
                <w:lang w:eastAsia="zh-CN"/>
              </w:rPr>
            </w:pPr>
            <m:oMath>
              <m:sSub>
                <m:sSubPr>
                  <m:ctrlPr>
                    <w:rPr>
                      <w:rFonts w:hint="eastAsia" w:ascii="Cambria Math" w:hAnsi="Cambria Math" w:eastAsia="方正仿宋_GB2312" w:cs="方正仿宋_GB2312"/>
                      <w:i/>
                      <w:sz w:val="28"/>
                      <w:szCs w:val="28"/>
                    </w:rPr>
                  </m:ctrlPr>
                </m:sSubPr>
                <m:e>
                  <m:r>
                    <m:rPr/>
                    <w:rPr>
                      <w:rFonts w:hint="eastAsia" w:ascii="Cambria Math" w:hAnsi="Cambria Math" w:eastAsia="方正仿宋_GB2312" w:cs="方正仿宋_GB2312"/>
                      <w:sz w:val="28"/>
                      <w:szCs w:val="28"/>
                      <w:lang w:eastAsia="zh-CN"/>
                    </w:rPr>
                    <m:t>PE</m:t>
                  </m:r>
                  <m:ctrlPr>
                    <w:rPr>
                      <w:rFonts w:hint="eastAsia" w:ascii="Cambria Math" w:hAnsi="Cambria Math" w:eastAsia="方正仿宋_GB2312" w:cs="方正仿宋_GB2312"/>
                      <w:i/>
                      <w:sz w:val="28"/>
                      <w:szCs w:val="28"/>
                    </w:rPr>
                  </m:ctrlPr>
                </m:e>
                <m:sub>
                  <m:r>
                    <m:rPr/>
                    <w:rPr>
                      <w:rFonts w:hint="eastAsia" w:ascii="Cambria Math" w:hAnsi="Cambria Math" w:eastAsia="方正仿宋_GB2312" w:cs="方正仿宋_GB2312"/>
                      <w:sz w:val="28"/>
                      <w:szCs w:val="28"/>
                      <w:lang w:eastAsia="zh-CN"/>
                    </w:rPr>
                    <m:t>y</m:t>
                  </m:r>
                  <m:ctrlPr>
                    <w:rPr>
                      <w:rFonts w:hint="eastAsia" w:ascii="Cambria Math" w:hAnsi="Cambria Math" w:eastAsia="方正仿宋_GB2312" w:cs="方正仿宋_GB2312"/>
                      <w:i/>
                      <w:sz w:val="28"/>
                      <w:szCs w:val="28"/>
                    </w:rPr>
                  </m:ctrlPr>
                </m:sub>
              </m:sSub>
            </m:oMath>
            <w:r>
              <w:rPr>
                <w:rFonts w:hint="eastAsia" w:ascii="方正仿宋_GB2312" w:hAnsi="方正仿宋_GB2312" w:eastAsia="方正仿宋_GB2312" w:cs="方正仿宋_GB2312"/>
                <w:i w:val="0"/>
                <w:iCs/>
                <w:sz w:val="28"/>
                <w:szCs w:val="28"/>
                <w:lang w:eastAsia="zh-CN"/>
              </w:rPr>
              <w:t>=</w:t>
            </w:r>
          </w:p>
        </w:tc>
        <w:tc>
          <w:tcPr>
            <w:tcW w:w="7014"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w:t>
            </w:r>
            <w:r>
              <w:rPr>
                <w:rFonts w:hint="eastAsia" w:ascii="方正仿宋_GB2312" w:hAnsi="方正仿宋_GB2312" w:eastAsia="方正仿宋_GB2312" w:cs="方正仿宋_GB2312"/>
                <w:i w:val="0"/>
                <w:iCs/>
                <w:sz w:val="28"/>
                <w:szCs w:val="28"/>
                <w:lang w:val="en-US" w:eastAsia="zh-CN"/>
              </w:rPr>
              <w:t>的项目排放</w:t>
            </w:r>
            <w:r>
              <w:rPr>
                <w:rFonts w:hint="eastAsia" w:ascii="方正仿宋_GB2312" w:hAnsi="方正仿宋_GB2312" w:eastAsia="方正仿宋_GB2312" w:cs="方正仿宋_GB2312"/>
                <w:i w:val="0"/>
                <w:iCs/>
                <w:sz w:val="28"/>
                <w:szCs w:val="28"/>
                <w:lang w:eastAsia="zh-CN"/>
              </w:rPr>
              <w:t>（</w:t>
            </w:r>
            <w:bookmarkStart w:id="22" w:name="OLE_LINK45"/>
            <w:r>
              <w:rPr>
                <w:rFonts w:hint="eastAsia" w:ascii="方正仿宋_GB2312" w:hAnsi="方正仿宋_GB2312" w:eastAsia="方正仿宋_GB2312" w:cs="方正仿宋_GB2312"/>
                <w:i w:val="0"/>
                <w:iCs/>
                <w:sz w:val="28"/>
                <w:szCs w:val="28"/>
                <w:lang w:eastAsia="zh-CN"/>
              </w:rPr>
              <w:t>tCO</w:t>
            </w:r>
            <w:r>
              <w:rPr>
                <w:rFonts w:hint="eastAsia" w:ascii="方正仿宋_GB2312" w:hAnsi="方正仿宋_GB2312" w:eastAsia="方正仿宋_GB2312" w:cs="方正仿宋_GB2312"/>
                <w:i w:val="0"/>
                <w:iCs/>
                <w:sz w:val="28"/>
                <w:szCs w:val="28"/>
                <w:vertAlign w:val="subscript"/>
                <w:lang w:eastAsia="zh-CN"/>
              </w:rPr>
              <w:t>2</w:t>
            </w:r>
            <w:bookmarkEnd w:id="22"/>
            <w:r>
              <w:rPr>
                <w:rFonts w:hint="eastAsia" w:ascii="方正仿宋_GB2312" w:hAnsi="方正仿宋_GB2312" w:eastAsia="方正仿宋_GB2312" w:cs="方正仿宋_GB2312"/>
                <w:i w:val="0"/>
                <w:iCs/>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0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方正仿宋_GB2312" w:cs="方正仿宋_GB2312"/>
                <w:i/>
                <w:sz w:val="28"/>
                <w:szCs w:val="28"/>
                <w:lang w:eastAsia="zh-CN"/>
                <w:oMath/>
              </w:rPr>
            </w:pPr>
            <m:oMath>
              <m:sSub>
                <m:sSubPr>
                  <m:ctrlPr>
                    <w:rPr>
                      <w:rFonts w:hint="eastAsia" w:ascii="Cambria Math" w:hAnsi="Cambria Math" w:eastAsia="方正仿宋_GB2312" w:cs="方正仿宋_GB2312"/>
                      <w:i/>
                      <w:sz w:val="28"/>
                      <w:szCs w:val="28"/>
                    </w:rPr>
                  </m:ctrlPr>
                </m:sSubPr>
                <m:e>
                  <m:r>
                    <m:rPr/>
                    <w:rPr>
                      <w:rFonts w:hint="eastAsia" w:ascii="Cambria Math" w:hAnsi="Cambria Math" w:eastAsia="方正仿宋_GB2312" w:cs="方正仿宋_GB2312"/>
                      <w:sz w:val="28"/>
                      <w:szCs w:val="28"/>
                      <w:lang w:eastAsia="zh-CN"/>
                    </w:rPr>
                    <m:t>PE</m:t>
                  </m:r>
                  <m:ctrlPr>
                    <w:rPr>
                      <w:rFonts w:hint="eastAsia" w:ascii="Cambria Math" w:hAnsi="Cambria Math" w:eastAsia="方正仿宋_GB2312" w:cs="方正仿宋_GB2312"/>
                      <w:i/>
                      <w:sz w:val="28"/>
                      <w:szCs w:val="28"/>
                    </w:rPr>
                  </m:ctrlPr>
                </m:e>
                <m:sub>
                  <m:r>
                    <m:rPr/>
                    <w:rPr>
                      <w:rFonts w:hint="eastAsia" w:ascii="Cambria Math" w:hAnsi="Cambria Math" w:eastAsia="方正仿宋_GB2312" w:cs="方正仿宋_GB2312"/>
                      <w:sz w:val="28"/>
                      <w:szCs w:val="28"/>
                      <w:lang w:eastAsia="zh-CN"/>
                    </w:rPr>
                    <m:t>y</m:t>
                  </m:r>
                  <m:ctrlPr>
                    <w:rPr>
                      <w:rFonts w:hint="eastAsia" w:ascii="Cambria Math" w:hAnsi="Cambria Math" w:eastAsia="方正仿宋_GB2312" w:cs="方正仿宋_GB2312"/>
                      <w:i/>
                      <w:sz w:val="28"/>
                      <w:szCs w:val="28"/>
                    </w:rPr>
                  </m:ctrlPr>
                </m:sub>
              </m:sSub>
            </m:oMath>
            <w:r>
              <w:rPr>
                <w:rFonts w:hint="eastAsia" w:ascii="方正仿宋_GB2312" w:hAnsi="方正仿宋_GB2312" w:eastAsia="方正仿宋_GB2312" w:cs="方正仿宋_GB2312"/>
                <w:i w:val="0"/>
                <w:iCs/>
                <w:sz w:val="28"/>
                <w:szCs w:val="28"/>
                <w:lang w:eastAsia="zh-CN"/>
              </w:rPr>
              <w:t>=</w:t>
            </w:r>
          </w:p>
        </w:tc>
        <w:tc>
          <w:tcPr>
            <w:tcW w:w="7014"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w:t>
            </w:r>
            <w:r>
              <w:rPr>
                <w:rFonts w:hint="eastAsia" w:ascii="方正仿宋_GB2312" w:hAnsi="方正仿宋_GB2312" w:eastAsia="方正仿宋_GB2312" w:cs="方正仿宋_GB2312"/>
                <w:i w:val="0"/>
                <w:iCs/>
                <w:sz w:val="28"/>
                <w:szCs w:val="28"/>
                <w:lang w:val="en-US" w:eastAsia="zh-CN"/>
              </w:rPr>
              <w:t>使用公共电动自行车引起的项目排放</w:t>
            </w:r>
            <w:r>
              <w:rPr>
                <w:rFonts w:hint="eastAsia" w:ascii="方正仿宋_GB2312" w:hAnsi="方正仿宋_GB2312" w:eastAsia="方正仿宋_GB2312" w:cs="方正仿宋_GB2312"/>
                <w:i w:val="0"/>
                <w:iCs/>
                <w:sz w:val="28"/>
                <w:szCs w:val="28"/>
                <w:lang w:eastAsia="zh-CN"/>
              </w:rPr>
              <w:t>（tCO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0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方正仿宋_GB2312" w:cs="方正仿宋_GB2312"/>
                <w:i/>
                <w:sz w:val="28"/>
                <w:szCs w:val="28"/>
                <w:oMath/>
              </w:rPr>
            </w:pPr>
            <m:oMath>
              <m:sSub>
                <m:sSubPr>
                  <m:ctrlPr>
                    <w:rPr>
                      <w:rFonts w:hint="eastAsia" w:ascii="Cambria Math" w:hAnsi="Cambria Math" w:eastAsia="方正仿宋_GB2312" w:cs="方正仿宋_GB2312"/>
                      <w:i/>
                      <w:sz w:val="28"/>
                      <w:szCs w:val="28"/>
                    </w:rPr>
                  </m:ctrlPr>
                </m:sSubPr>
                <m:e>
                  <m:r>
                    <m:rPr/>
                    <w:rPr>
                      <w:rFonts w:hint="eastAsia" w:ascii="Cambria Math" w:hAnsi="Cambria Math" w:eastAsia="方正仿宋_GB2312" w:cs="方正仿宋_GB2312"/>
                      <w:sz w:val="28"/>
                      <w:szCs w:val="28"/>
                      <w:lang w:eastAsia="zh-CN"/>
                    </w:rPr>
                    <m:t>PE</m:t>
                  </m:r>
                  <m:ctrlPr>
                    <w:rPr>
                      <w:rFonts w:hint="eastAsia" w:ascii="Cambria Math" w:hAnsi="Cambria Math" w:eastAsia="方正仿宋_GB2312" w:cs="方正仿宋_GB2312"/>
                      <w:i/>
                      <w:sz w:val="28"/>
                      <w:szCs w:val="28"/>
                    </w:rPr>
                  </m:ctrlPr>
                </m:e>
                <m:sub>
                  <m:r>
                    <m:rPr/>
                    <w:rPr>
                      <w:rFonts w:hint="eastAsia" w:ascii="Cambria Math" w:hAnsi="Cambria Math" w:eastAsia="方正仿宋_GB2312" w:cs="方正仿宋_GB2312"/>
                      <w:sz w:val="28"/>
                      <w:szCs w:val="28"/>
                      <w:lang w:eastAsia="zh-CN"/>
                    </w:rPr>
                    <m:t>y</m:t>
                  </m:r>
                  <m:ctrlPr>
                    <w:rPr>
                      <w:rFonts w:hint="eastAsia" w:ascii="Cambria Math" w:hAnsi="Cambria Math" w:eastAsia="方正仿宋_GB2312" w:cs="方正仿宋_GB2312"/>
                      <w:i/>
                      <w:sz w:val="28"/>
                      <w:szCs w:val="28"/>
                    </w:rPr>
                  </m:ctrlPr>
                </m:sub>
              </m:sSub>
            </m:oMath>
            <w:r>
              <w:rPr>
                <w:rFonts w:hint="eastAsia" w:ascii="方正仿宋_GB2312" w:hAnsi="方正仿宋_GB2312" w:eastAsia="方正仿宋_GB2312" w:cs="方正仿宋_GB2312"/>
                <w:i w:val="0"/>
                <w:iCs/>
                <w:sz w:val="28"/>
                <w:szCs w:val="28"/>
                <w:lang w:eastAsia="zh-CN"/>
              </w:rPr>
              <w:t>=</w:t>
            </w:r>
          </w:p>
        </w:tc>
        <w:tc>
          <w:tcPr>
            <w:tcW w:w="7014"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w:t>
            </w:r>
            <w:r>
              <w:rPr>
                <w:rFonts w:hint="eastAsia" w:ascii="方正仿宋_GB2312" w:hAnsi="方正仿宋_GB2312" w:eastAsia="方正仿宋_GB2312" w:cs="方正仿宋_GB2312"/>
                <w:i w:val="0"/>
                <w:iCs/>
                <w:sz w:val="28"/>
                <w:szCs w:val="28"/>
                <w:lang w:val="en-US" w:eastAsia="zh-CN"/>
              </w:rPr>
              <w:t>租赁点耗电引起的项目排放</w:t>
            </w:r>
            <w:r>
              <w:rPr>
                <w:rFonts w:hint="eastAsia" w:ascii="方正仿宋_GB2312" w:hAnsi="方正仿宋_GB2312" w:eastAsia="方正仿宋_GB2312" w:cs="方正仿宋_GB2312"/>
                <w:i w:val="0"/>
                <w:iCs/>
                <w:sz w:val="28"/>
                <w:szCs w:val="28"/>
                <w:lang w:eastAsia="zh-CN"/>
              </w:rPr>
              <w:t>（tCO</w:t>
            </w:r>
            <w:r>
              <w:rPr>
                <w:rFonts w:hint="eastAsia" w:ascii="方正仿宋_GB2312" w:hAnsi="方正仿宋_GB2312" w:eastAsia="方正仿宋_GB2312" w:cs="方正仿宋_GB2312"/>
                <w:i w:val="0"/>
                <w:iCs/>
                <w:sz w:val="28"/>
                <w:szCs w:val="28"/>
                <w:vertAlign w:val="subscript"/>
                <w:lang w:val="en-US" w:eastAsia="zh-CN"/>
              </w:rPr>
              <w:t>2</w:t>
            </w:r>
            <w:r>
              <w:rPr>
                <w:rFonts w:hint="eastAsia" w:ascii="方正仿宋_GB2312" w:hAnsi="方正仿宋_GB2312" w:eastAsia="方正仿宋_GB2312" w:cs="方正仿宋_GB2312"/>
                <w:i w:val="0"/>
                <w:iCs/>
                <w:sz w:val="28"/>
                <w:szCs w:val="28"/>
                <w:lang w:eastAsia="zh-CN"/>
              </w:rPr>
              <w:t>）；</w:t>
            </w:r>
          </w:p>
        </w:tc>
      </w:tr>
    </w:tbl>
    <w:p>
      <w:pPr>
        <w:keepNext w:val="0"/>
        <w:keepLines w:val="0"/>
        <w:pageBreakBefore w:val="0"/>
        <w:wordWrap/>
        <w:overflowPunct/>
        <w:topLinePunct w:val="0"/>
        <w:bidi w:val="0"/>
        <w:spacing w:before="79" w:line="560" w:lineRule="exact"/>
        <w:rPr>
          <w:rFonts w:hint="eastAsia" w:ascii="方正仿宋_GB2312" w:hAnsi="方正仿宋_GB2312" w:eastAsia="方正仿宋_GB2312" w:cs="方正仿宋_GB2312"/>
          <w:i w:val="0"/>
          <w:sz w:val="28"/>
          <w:szCs w:val="28"/>
        </w:rPr>
      </w:pP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15"/>
        <w:gridCol w:w="3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15"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方正仿宋_GB2312" w:hAnsi="方正仿宋_GB2312" w:eastAsia="方正仿宋_GB2312" w:cs="方正仿宋_GB2312"/>
                <w:spacing w:val="0"/>
                <w:w w:val="100"/>
                <w:sz w:val="28"/>
                <w:szCs w:val="28"/>
                <w:lang w:eastAsia="zh-CN"/>
              </w:rPr>
            </w:pPr>
            <m:oMathPara>
              <m:oMathParaPr>
                <m:jc m:val="left"/>
              </m:oMathParaPr>
              <m:oMath>
                <m:sSub>
                  <w:bookmarkStart w:id="23" w:name="OLE_LINK52"/>
                  <m:sSubPr>
                    <m:ctrlPr>
                      <w:rPr>
                        <w:rFonts w:hint="eastAsia" w:ascii="Cambria Math" w:hAnsi="Cambria Math" w:eastAsia="方正仿宋_GB2312" w:cs="方正仿宋_GB2312"/>
                        <w:i/>
                        <w:sz w:val="28"/>
                        <w:szCs w:val="28"/>
                      </w:rPr>
                    </m:ctrlPr>
                  </m:sSubPr>
                  <m:e>
                    <m:r>
                      <m:rPr/>
                      <w:rPr>
                        <w:rFonts w:hint="eastAsia" w:ascii="Cambria Math" w:hAnsi="Cambria Math" w:eastAsia="方正仿宋_GB2312" w:cs="方正仿宋_GB2312"/>
                        <w:sz w:val="28"/>
                        <w:szCs w:val="28"/>
                        <w:lang w:eastAsia="zh-CN"/>
                      </w:rPr>
                      <m:t>PE</m:t>
                    </m:r>
                    <m:ctrlPr>
                      <w:rPr>
                        <w:rFonts w:hint="eastAsia" w:ascii="Cambria Math" w:hAnsi="Cambria Math" w:eastAsia="方正仿宋_GB2312" w:cs="方正仿宋_GB2312"/>
                        <w:i/>
                        <w:sz w:val="28"/>
                        <w:szCs w:val="28"/>
                      </w:rPr>
                    </m:ctrlPr>
                  </m:e>
                  <m:sub>
                    <m:r>
                      <m:rPr/>
                      <w:rPr>
                        <w:rFonts w:hint="eastAsia" w:ascii="Cambria Math" w:hAnsi="Cambria Math" w:eastAsia="方正仿宋_GB2312" w:cs="方正仿宋_GB2312"/>
                        <w:sz w:val="28"/>
                        <w:szCs w:val="28"/>
                        <w:lang w:eastAsia="zh-CN"/>
                      </w:rPr>
                      <m:t>PJ,y</m:t>
                    </m:r>
                    <m:ctrlPr>
                      <w:rPr>
                        <w:rFonts w:hint="eastAsia" w:ascii="Cambria Math" w:hAnsi="Cambria Math" w:eastAsia="方正仿宋_GB2312" w:cs="方正仿宋_GB2312"/>
                        <w:i/>
                        <w:sz w:val="28"/>
                        <w:szCs w:val="28"/>
                      </w:rPr>
                    </m:ctrlPr>
                  </m:sub>
                </m:sSub>
                <m:r>
                  <m:rPr/>
                  <w:rPr>
                    <w:rFonts w:hint="eastAsia" w:ascii="Cambria Math" w:hAnsi="Cambria Math" w:eastAsia="方正仿宋_GB2312" w:cs="方正仿宋_GB2312"/>
                    <w:sz w:val="28"/>
                    <w:szCs w:val="28"/>
                    <w:lang w:eastAsia="zh-CN"/>
                  </w:rPr>
                  <m:t>=</m:t>
                </m:r>
                <m:sSub>
                  <m:sSubPr>
                    <m:ctrlPr>
                      <w:rPr>
                        <w:rFonts w:hint="eastAsia" w:ascii="Cambria Math" w:hAnsi="Cambria Math" w:eastAsia="方正仿宋_GB2312" w:cs="方正仿宋_GB2312"/>
                        <w:i/>
                        <w:sz w:val="28"/>
                        <w:szCs w:val="28"/>
                        <w:lang w:eastAsia="zh-CN"/>
                      </w:rPr>
                    </m:ctrlPr>
                  </m:sSubPr>
                  <m:e>
                    <m:r>
                      <m:rPr/>
                      <w:rPr>
                        <w:rFonts w:hint="eastAsia" w:ascii="Cambria Math" w:hAnsi="Cambria Math" w:eastAsia="方正仿宋_GB2312" w:cs="方正仿宋_GB2312"/>
                        <w:sz w:val="28"/>
                        <w:szCs w:val="28"/>
                        <w:lang w:eastAsia="zh-CN"/>
                      </w:rPr>
                      <m:t>EC</m:t>
                    </m:r>
                    <m:ctrlPr>
                      <w:rPr>
                        <w:rFonts w:hint="eastAsia" w:ascii="Cambria Math" w:hAnsi="Cambria Math" w:eastAsia="方正仿宋_GB2312" w:cs="方正仿宋_GB2312"/>
                        <w:i/>
                        <w:sz w:val="28"/>
                        <w:szCs w:val="28"/>
                        <w:lang w:eastAsia="zh-CN"/>
                      </w:rPr>
                    </m:ctrlPr>
                  </m:e>
                  <m:sub>
                    <m:r>
                      <m:rPr/>
                      <w:rPr>
                        <w:rFonts w:hint="eastAsia" w:ascii="Cambria Math" w:hAnsi="Cambria Math" w:eastAsia="方正仿宋_GB2312" w:cs="方正仿宋_GB2312"/>
                        <w:sz w:val="28"/>
                        <w:szCs w:val="28"/>
                        <w:lang w:eastAsia="zh-CN"/>
                      </w:rPr>
                      <m:t>PJ,y</m:t>
                    </m:r>
                    <m:ctrlPr>
                      <w:rPr>
                        <w:rFonts w:hint="eastAsia" w:ascii="Cambria Math" w:hAnsi="Cambria Math" w:eastAsia="方正仿宋_GB2312" w:cs="方正仿宋_GB2312"/>
                        <w:i/>
                        <w:sz w:val="28"/>
                        <w:szCs w:val="28"/>
                        <w:lang w:eastAsia="zh-CN"/>
                      </w:rPr>
                    </m:ctrlPr>
                  </m:sub>
                </m:sSub>
                <m:r>
                  <m:rPr/>
                  <w:rPr>
                    <w:rFonts w:hint="eastAsia" w:ascii="Cambria Math" w:hAnsi="Cambria Math" w:eastAsia="方正仿宋_GB2312" w:cs="方正仿宋_GB2312"/>
                    <w:sz w:val="28"/>
                    <w:szCs w:val="28"/>
                    <w:lang w:eastAsia="zh-CN"/>
                  </w:rPr>
                  <m:t>×</m:t>
                </m:r>
                <m:sSub>
                  <m:sSubPr>
                    <m:ctrlPr>
                      <w:rPr>
                        <w:rFonts w:hint="eastAsia" w:ascii="Cambria Math" w:hAnsi="Cambria Math" w:eastAsia="方正仿宋_GB2312" w:cs="方正仿宋_GB2312"/>
                        <w:i/>
                        <w:sz w:val="28"/>
                        <w:szCs w:val="28"/>
                        <w:lang w:eastAsia="zh-CN"/>
                      </w:rPr>
                    </m:ctrlPr>
                  </m:sSubPr>
                  <m:e>
                    <m:r>
                      <m:rPr/>
                      <w:rPr>
                        <w:rFonts w:hint="eastAsia" w:ascii="Cambria Math" w:hAnsi="Cambria Math" w:eastAsia="方正仿宋_GB2312" w:cs="方正仿宋_GB2312"/>
                        <w:sz w:val="28"/>
                        <w:szCs w:val="28"/>
                        <w:lang w:eastAsia="zh-CN"/>
                      </w:rPr>
                      <m:t>EF</m:t>
                    </m:r>
                    <m:ctrlPr>
                      <w:rPr>
                        <w:rFonts w:hint="eastAsia" w:ascii="Cambria Math" w:hAnsi="Cambria Math" w:eastAsia="方正仿宋_GB2312" w:cs="方正仿宋_GB2312"/>
                        <w:i/>
                        <w:sz w:val="28"/>
                        <w:szCs w:val="28"/>
                        <w:lang w:eastAsia="zh-CN"/>
                      </w:rPr>
                    </m:ctrlPr>
                  </m:e>
                  <m:sub>
                    <m:r>
                      <m:rPr/>
                      <w:rPr>
                        <w:rFonts w:hint="eastAsia" w:ascii="Cambria Math" w:hAnsi="Cambria Math" w:eastAsia="方正仿宋_GB2312" w:cs="方正仿宋_GB2312"/>
                        <w:sz w:val="28"/>
                        <w:szCs w:val="28"/>
                        <w:lang w:eastAsia="zh-CN"/>
                      </w:rPr>
                      <m:t>EL,y</m:t>
                    </m:r>
                    <m:ctrlPr>
                      <w:rPr>
                        <w:rFonts w:hint="eastAsia" w:ascii="Cambria Math" w:hAnsi="Cambria Math" w:eastAsia="方正仿宋_GB2312" w:cs="方正仿宋_GB2312"/>
                        <w:i/>
                        <w:sz w:val="28"/>
                        <w:szCs w:val="28"/>
                        <w:lang w:eastAsia="zh-CN"/>
                      </w:rPr>
                    </m:ctrlPr>
                  </m:sub>
                </m:sSub>
              </m:oMath>
            </m:oMathPara>
          </w:p>
        </w:tc>
        <w:tc>
          <w:tcPr>
            <w:tcW w:w="3107"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方正仿宋_GB2312" w:hAnsi="方正仿宋_GB2312" w:eastAsia="方正仿宋_GB2312" w:cs="方正仿宋_GB2312"/>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2</w:t>
            </w:r>
            <w:r>
              <w:rPr>
                <w:rFonts w:hint="eastAsia" w:ascii="方正仿宋_GB2312" w:hAnsi="方正仿宋_GB2312" w:eastAsia="方正仿宋_GB2312" w:cs="方正仿宋_GB2312"/>
                <w:spacing w:val="0"/>
                <w:w w:val="100"/>
                <w:sz w:val="28"/>
                <w:szCs w:val="28"/>
              </w:rPr>
              <w:t>）</w:t>
            </w:r>
          </w:p>
        </w:tc>
      </w:tr>
      <w:bookmarkEnd w:id="23"/>
    </w:tbl>
    <w:p>
      <w:pPr>
        <w:pStyle w:val="5"/>
        <w:keepNext w:val="0"/>
        <w:keepLines w:val="0"/>
        <w:pageBreakBefore w:val="0"/>
        <w:wordWrap/>
        <w:overflowPunct/>
        <w:topLinePunct w:val="0"/>
        <w:bidi w:val="0"/>
        <w:spacing w:before="284"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其中：</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08"/>
        <w:gridCol w:w="7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0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方正仿宋_GB2312" w:hAnsi="方正仿宋_GB2312" w:eastAsia="方正仿宋_GB2312" w:cs="方正仿宋_GB2312"/>
                <w:i/>
                <w:sz w:val="28"/>
                <w:szCs w:val="28"/>
                <w:lang w:eastAsia="zh-CN"/>
              </w:rPr>
            </w:pPr>
            <m:oMath>
              <m:sSub>
                <m:sSubPr>
                  <m:ctrlPr>
                    <w:rPr>
                      <w:rFonts w:hint="eastAsia" w:ascii="Cambria Math" w:hAnsi="Cambria Math" w:eastAsia="方正仿宋_GB2312" w:cs="方正仿宋_GB2312"/>
                      <w:i/>
                      <w:sz w:val="28"/>
                      <w:szCs w:val="28"/>
                    </w:rPr>
                  </m:ctrlPr>
                </m:sSubPr>
                <m:e>
                  <m:r>
                    <m:rPr/>
                    <w:rPr>
                      <w:rFonts w:hint="eastAsia" w:ascii="Cambria Math" w:hAnsi="Cambria Math" w:eastAsia="方正仿宋_GB2312" w:cs="方正仿宋_GB2312"/>
                      <w:sz w:val="28"/>
                      <w:szCs w:val="28"/>
                      <w:lang w:eastAsia="zh-CN"/>
                    </w:rPr>
                    <m:t>PE</m:t>
                  </m:r>
                  <m:ctrlPr>
                    <w:rPr>
                      <w:rFonts w:hint="eastAsia" w:ascii="Cambria Math" w:hAnsi="Cambria Math" w:eastAsia="方正仿宋_GB2312" w:cs="方正仿宋_GB2312"/>
                      <w:i/>
                      <w:sz w:val="28"/>
                      <w:szCs w:val="28"/>
                    </w:rPr>
                  </m:ctrlPr>
                </m:e>
                <m:sub>
                  <m:r>
                    <m:rPr/>
                    <w:rPr>
                      <w:rFonts w:hint="eastAsia" w:ascii="Cambria Math" w:hAnsi="Cambria Math" w:eastAsia="方正仿宋_GB2312" w:cs="方正仿宋_GB2312"/>
                      <w:sz w:val="28"/>
                      <w:szCs w:val="28"/>
                      <w:lang w:eastAsia="zh-CN"/>
                    </w:rPr>
                    <m:t>PJ,y</m:t>
                  </m:r>
                  <m:ctrlPr>
                    <w:rPr>
                      <w:rFonts w:hint="eastAsia" w:ascii="Cambria Math" w:hAnsi="Cambria Math" w:eastAsia="方正仿宋_GB2312" w:cs="方正仿宋_GB2312"/>
                      <w:i/>
                      <w:sz w:val="28"/>
                      <w:szCs w:val="28"/>
                    </w:rPr>
                  </m:ctrlPr>
                </m:sub>
              </m:sSub>
            </m:oMath>
            <w:r>
              <w:rPr>
                <w:rFonts w:hint="eastAsia" w:ascii="方正仿宋_GB2312" w:hAnsi="方正仿宋_GB2312" w:eastAsia="方正仿宋_GB2312" w:cs="方正仿宋_GB2312"/>
                <w:i w:val="0"/>
                <w:iCs/>
                <w:sz w:val="28"/>
                <w:szCs w:val="28"/>
                <w:lang w:eastAsia="zh-CN"/>
              </w:rPr>
              <w:t>=</w:t>
            </w:r>
          </w:p>
        </w:tc>
        <w:tc>
          <w:tcPr>
            <w:tcW w:w="7014"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第y年使用公共电动自行车引起的项目排放（tCO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0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方正仿宋_GB2312" w:cs="方正仿宋_GB2312"/>
                <w:i/>
                <w:sz w:val="28"/>
                <w:szCs w:val="28"/>
                <w:lang w:eastAsia="zh-CN"/>
                <w:oMath/>
              </w:rPr>
            </w:pPr>
            <m:oMath>
              <m:sSub>
                <m:sSubPr>
                  <m:ctrlPr>
                    <w:rPr>
                      <w:rFonts w:hint="eastAsia" w:ascii="Cambria Math" w:hAnsi="Cambria Math" w:eastAsia="方正仿宋_GB2312" w:cs="方正仿宋_GB2312"/>
                      <w:i/>
                      <w:sz w:val="28"/>
                      <w:szCs w:val="28"/>
                      <w:lang w:eastAsia="zh-CN"/>
                    </w:rPr>
                  </m:ctrlPr>
                </m:sSubPr>
                <m:e>
                  <m:r>
                    <m:rPr/>
                    <w:rPr>
                      <w:rFonts w:hint="eastAsia" w:ascii="Cambria Math" w:hAnsi="Cambria Math" w:eastAsia="方正仿宋_GB2312" w:cs="方正仿宋_GB2312"/>
                      <w:sz w:val="28"/>
                      <w:szCs w:val="28"/>
                      <w:lang w:eastAsia="zh-CN"/>
                    </w:rPr>
                    <m:t>EC</m:t>
                  </m:r>
                  <m:ctrlPr>
                    <w:rPr>
                      <w:rFonts w:hint="eastAsia" w:ascii="Cambria Math" w:hAnsi="Cambria Math" w:eastAsia="方正仿宋_GB2312" w:cs="方正仿宋_GB2312"/>
                      <w:i/>
                      <w:sz w:val="28"/>
                      <w:szCs w:val="28"/>
                      <w:lang w:eastAsia="zh-CN"/>
                    </w:rPr>
                  </m:ctrlPr>
                </m:e>
                <m:sub>
                  <m:r>
                    <m:rPr/>
                    <w:rPr>
                      <w:rFonts w:hint="eastAsia" w:ascii="Cambria Math" w:hAnsi="Cambria Math" w:eastAsia="方正仿宋_GB2312" w:cs="方正仿宋_GB2312"/>
                      <w:sz w:val="28"/>
                      <w:szCs w:val="28"/>
                      <w:lang w:eastAsia="zh-CN"/>
                    </w:rPr>
                    <m:t>PJ,y</m:t>
                  </m:r>
                  <m:ctrlPr>
                    <w:rPr>
                      <w:rFonts w:hint="eastAsia" w:ascii="Cambria Math" w:hAnsi="Cambria Math" w:eastAsia="方正仿宋_GB2312" w:cs="方正仿宋_GB2312"/>
                      <w:i/>
                      <w:sz w:val="28"/>
                      <w:szCs w:val="28"/>
                      <w:lang w:eastAsia="zh-CN"/>
                    </w:rPr>
                  </m:ctrlPr>
                </m:sub>
              </m:sSub>
            </m:oMath>
            <w:r>
              <w:rPr>
                <w:rFonts w:hint="eastAsia" w:ascii="方正仿宋_GB2312" w:hAnsi="方正仿宋_GB2312" w:eastAsia="方正仿宋_GB2312" w:cs="方正仿宋_GB2312"/>
                <w:i w:val="0"/>
                <w:iCs/>
                <w:sz w:val="28"/>
                <w:szCs w:val="28"/>
                <w:lang w:eastAsia="zh-CN"/>
              </w:rPr>
              <w:t>=</w:t>
            </w:r>
          </w:p>
        </w:tc>
        <w:tc>
          <w:tcPr>
            <w:tcW w:w="7014"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第y年公共电动自行车消耗的总电量（MWh）；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0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方正仿宋_GB2312" w:cs="方正仿宋_GB2312"/>
                <w:i/>
                <w:sz w:val="28"/>
                <w:szCs w:val="28"/>
                <w:oMath/>
              </w:rPr>
            </w:pPr>
            <m:oMath>
              <m:sSub>
                <m:sSubPr>
                  <m:ctrlPr>
                    <w:rPr>
                      <w:rFonts w:hint="eastAsia" w:ascii="Cambria Math" w:hAnsi="Cambria Math" w:eastAsia="方正仿宋_GB2312" w:cs="方正仿宋_GB2312"/>
                      <w:i/>
                      <w:sz w:val="28"/>
                      <w:szCs w:val="28"/>
                      <w:lang w:eastAsia="zh-CN"/>
                    </w:rPr>
                  </m:ctrlPr>
                </m:sSubPr>
                <m:e>
                  <m:r>
                    <m:rPr/>
                    <w:rPr>
                      <w:rFonts w:hint="eastAsia" w:ascii="Cambria Math" w:hAnsi="Cambria Math" w:eastAsia="方正仿宋_GB2312" w:cs="方正仿宋_GB2312"/>
                      <w:sz w:val="28"/>
                      <w:szCs w:val="28"/>
                      <w:lang w:eastAsia="zh-CN"/>
                    </w:rPr>
                    <m:t>EF</m:t>
                  </m:r>
                  <m:ctrlPr>
                    <w:rPr>
                      <w:rFonts w:hint="eastAsia" w:ascii="Cambria Math" w:hAnsi="Cambria Math" w:eastAsia="方正仿宋_GB2312" w:cs="方正仿宋_GB2312"/>
                      <w:i/>
                      <w:sz w:val="28"/>
                      <w:szCs w:val="28"/>
                      <w:lang w:eastAsia="zh-CN"/>
                    </w:rPr>
                  </m:ctrlPr>
                </m:e>
                <m:sub>
                  <m:r>
                    <m:rPr/>
                    <w:rPr>
                      <w:rFonts w:hint="eastAsia" w:ascii="Cambria Math" w:hAnsi="Cambria Math" w:eastAsia="方正仿宋_GB2312" w:cs="方正仿宋_GB2312"/>
                      <w:sz w:val="28"/>
                      <w:szCs w:val="28"/>
                      <w:lang w:eastAsia="zh-CN"/>
                    </w:rPr>
                    <m:t>EL,y</m:t>
                  </m:r>
                  <m:ctrlPr>
                    <w:rPr>
                      <w:rFonts w:hint="eastAsia" w:ascii="Cambria Math" w:hAnsi="Cambria Math" w:eastAsia="方正仿宋_GB2312" w:cs="方正仿宋_GB2312"/>
                      <w:i/>
                      <w:sz w:val="28"/>
                      <w:szCs w:val="28"/>
                      <w:lang w:eastAsia="zh-CN"/>
                    </w:rPr>
                  </m:ctrlPr>
                </m:sub>
              </m:sSub>
            </m:oMath>
            <w:r>
              <w:rPr>
                <w:rFonts w:hint="eastAsia" w:ascii="方正仿宋_GB2312" w:hAnsi="方正仿宋_GB2312" w:eastAsia="方正仿宋_GB2312" w:cs="方正仿宋_GB2312"/>
                <w:i w:val="0"/>
                <w:iCs/>
                <w:sz w:val="28"/>
                <w:szCs w:val="28"/>
                <w:lang w:eastAsia="zh-CN"/>
              </w:rPr>
              <w:t>=</w:t>
            </w:r>
          </w:p>
        </w:tc>
        <w:tc>
          <w:tcPr>
            <w:tcW w:w="7014"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第y年的电网排放因子（tCO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/MWh）；</w:t>
            </w:r>
          </w:p>
        </w:tc>
      </w:tr>
    </w:tbl>
    <w:p>
      <w:pPr>
        <w:pStyle w:val="5"/>
        <w:keepNext w:val="0"/>
        <w:keepLines w:val="0"/>
        <w:pageBreakBefore w:val="0"/>
        <w:wordWrap/>
        <w:overflowPunct/>
        <w:topLinePunct w:val="0"/>
        <w:bidi w:val="0"/>
        <w:spacing w:before="79" w:line="560" w:lineRule="exact"/>
        <w:rPr>
          <w:rFonts w:ascii="仿宋" w:hAnsi="仿宋" w:eastAsia="仿宋" w:cs="仿宋"/>
          <w:sz w:val="28"/>
          <w:szCs w:val="28"/>
          <w:lang w:eastAsia="zh-CN"/>
        </w:rPr>
      </w:pP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15"/>
        <w:gridCol w:w="3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15"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Para>
              <m:oMathParaPr>
                <m:jc m:val="left"/>
              </m:oMathPara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PE</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KR,y</m:t>
                    </m:r>
                    <m:ctrlPr>
                      <w:rPr>
                        <w:rFonts w:hint="eastAsia" w:ascii="Cambria Math" w:hAnsi="Cambria Math" w:eastAsia="仿宋" w:cs="仿宋"/>
                        <w:i/>
                        <w:sz w:val="28"/>
                        <w:szCs w:val="28"/>
                        <w:lang w:eastAsia="zh-CN"/>
                      </w:rPr>
                    </m:ctrlPr>
                  </m:sub>
                </m:sSub>
                <m:r>
                  <m:rPr/>
                  <w:rPr>
                    <w:rFonts w:hint="eastAsia" w:ascii="Cambria Math" w:hAnsi="Cambria Math" w:eastAsia="仿宋" w:cs="仿宋"/>
                    <w:sz w:val="28"/>
                    <w:szCs w:val="28"/>
                    <w:lang w:eastAsia="zh-CN"/>
                  </w:rPr>
                  <m:t>=</m:t>
                </m:r>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EC</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KR,y</m:t>
                    </m:r>
                    <m:ctrlPr>
                      <w:rPr>
                        <w:rFonts w:hint="eastAsia" w:ascii="Cambria Math" w:hAnsi="Cambria Math" w:eastAsia="仿宋" w:cs="仿宋"/>
                        <w:i/>
                        <w:sz w:val="28"/>
                        <w:szCs w:val="28"/>
                        <w:lang w:eastAsia="zh-CN"/>
                      </w:rPr>
                    </m:ctrlPr>
                  </m:sub>
                </m:sSub>
                <m:r>
                  <m:rPr/>
                  <w:rPr>
                    <w:rFonts w:hint="eastAsia" w:ascii="Cambria Math" w:hAnsi="Cambria Math" w:eastAsia="仿宋" w:cs="仿宋"/>
                    <w:sz w:val="28"/>
                    <w:szCs w:val="28"/>
                    <w:lang w:eastAsia="zh-CN"/>
                  </w:rPr>
                  <m:t>×</m:t>
                </m:r>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EL,y</m:t>
                    </m:r>
                    <m:ctrlPr>
                      <w:rPr>
                        <w:rFonts w:hint="eastAsia" w:ascii="Cambria Math" w:hAnsi="Cambria Math" w:eastAsia="仿宋" w:cs="仿宋"/>
                        <w:i/>
                        <w:sz w:val="28"/>
                        <w:szCs w:val="28"/>
                        <w:lang w:eastAsia="zh-CN"/>
                      </w:rPr>
                    </m:ctrlPr>
                  </m:sub>
                </m:sSub>
              </m:oMath>
            </m:oMathPara>
          </w:p>
        </w:tc>
        <w:tc>
          <w:tcPr>
            <w:tcW w:w="3107"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方正仿宋_GB2312" w:hAnsi="方正仿宋_GB2312" w:eastAsia="方正仿宋_GB2312" w:cs="方正仿宋_GB2312"/>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3</w:t>
            </w:r>
            <w:r>
              <w:rPr>
                <w:rFonts w:hint="eastAsia" w:ascii="方正仿宋_GB2312" w:hAnsi="方正仿宋_GB2312" w:eastAsia="方正仿宋_GB2312" w:cs="方正仿宋_GB2312"/>
                <w:spacing w:val="0"/>
                <w:w w:val="100"/>
                <w:sz w:val="28"/>
                <w:szCs w:val="28"/>
              </w:rPr>
              <w:t>）</w:t>
            </w:r>
          </w:p>
        </w:tc>
      </w:tr>
    </w:tbl>
    <w:p>
      <w:pPr>
        <w:pStyle w:val="5"/>
        <w:keepNext w:val="0"/>
        <w:keepLines w:val="0"/>
        <w:pageBreakBefore w:val="0"/>
        <w:wordWrap/>
        <w:overflowPunct/>
        <w:topLinePunct w:val="0"/>
        <w:bidi w:val="0"/>
        <w:spacing w:line="240" w:lineRule="auto"/>
        <w:jc w:val="left"/>
        <w:rPr>
          <w:rFonts w:hint="eastAsia" w:ascii="方正仿宋_GB2312" w:hAnsi="方正仿宋_GB2312" w:eastAsia="方正仿宋_GB2312" w:cs="方正仿宋_GB2312"/>
          <w:spacing w:val="-15"/>
          <w:sz w:val="28"/>
          <w:szCs w:val="28"/>
        </w:rPr>
      </w:pPr>
    </w:p>
    <w:p>
      <w:pPr>
        <w:pStyle w:val="5"/>
        <w:keepNext w:val="0"/>
        <w:keepLines w:val="0"/>
        <w:pageBreakBefore w:val="0"/>
        <w:wordWrap/>
        <w:overflowPunct/>
        <w:topLinePunct w:val="0"/>
        <w:bidi w:val="0"/>
        <w:spacing w:line="240" w:lineRule="auto"/>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其中：</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36"/>
        <w:gridCol w:w="68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36"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仿宋" w:cs="仿宋"/>
                <w:i/>
                <w:sz w:val="28"/>
                <w:szCs w:val="28"/>
                <w:lang w:eastAsia="zh-CN"/>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PE</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KR,y</m:t>
                  </m:r>
                  <m:ctrlPr>
                    <w:rPr>
                      <w:rFonts w:hint="eastAsia" w:ascii="Cambria Math" w:hAnsi="Cambria Math" w:eastAsia="仿宋" w:cs="仿宋"/>
                      <w:i/>
                      <w:sz w:val="28"/>
                      <w:szCs w:val="28"/>
                      <w:lang w:eastAsia="zh-CN"/>
                    </w:rPr>
                  </m:ctrlPr>
                </m:sub>
              </m:sSub>
            </m:oMath>
            <w:r>
              <w:rPr>
                <w:rFonts w:hint="eastAsia" w:hAnsi="Cambria Math" w:eastAsia="仿宋" w:cs="仿宋"/>
                <w:i w:val="0"/>
                <w:sz w:val="28"/>
                <w:szCs w:val="28"/>
                <w:lang w:val="en-US" w:eastAsia="zh-CN"/>
              </w:rPr>
              <w:t xml:space="preserve">     </w:t>
            </w:r>
            <w:r>
              <w:rPr>
                <w:rFonts w:hint="eastAsia" w:ascii="Cambria Math" w:hAnsi="Cambria Math" w:eastAsia="仿宋" w:cs="仿宋"/>
                <w:i w:val="0"/>
                <w:iCs/>
                <w:sz w:val="28"/>
                <w:szCs w:val="28"/>
                <w:lang w:eastAsia="zh-CN"/>
              </w:rPr>
              <w:t>=</w:t>
            </w:r>
          </w:p>
        </w:tc>
        <w:tc>
          <w:tcPr>
            <w:tcW w:w="6886"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第y年租赁点耗电引起的项目排放（tCO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36"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仿宋" w:cs="仿宋"/>
                <w:i/>
                <w:sz w:val="28"/>
                <w:szCs w:val="28"/>
                <w:lang w:eastAsia="zh-CN"/>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EC</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KR,y</m:t>
                  </m:r>
                  <m:ctrlPr>
                    <w:rPr>
                      <w:rFonts w:hint="eastAsia" w:ascii="Cambria Math" w:hAnsi="Cambria Math" w:eastAsia="仿宋" w:cs="仿宋"/>
                      <w:i/>
                      <w:sz w:val="28"/>
                      <w:szCs w:val="28"/>
                      <w:lang w:eastAsia="zh-CN"/>
                    </w:rPr>
                  </m:ctrlPr>
                </m:sub>
              </m:sSub>
            </m:oMath>
            <w:r>
              <w:rPr>
                <w:rFonts w:hint="eastAsia" w:hAnsi="Cambria Math" w:eastAsia="仿宋" w:cs="仿宋"/>
                <w:i w:val="0"/>
                <w:sz w:val="28"/>
                <w:szCs w:val="28"/>
                <w:lang w:val="en-US" w:eastAsia="zh-CN"/>
              </w:rPr>
              <w:t xml:space="preserve">     </w:t>
            </w:r>
            <w:r>
              <w:rPr>
                <w:rFonts w:hint="eastAsia" w:ascii="Cambria Math" w:hAnsi="Cambria Math" w:eastAsia="仿宋" w:cs="仿宋"/>
                <w:i w:val="0"/>
                <w:iCs/>
                <w:sz w:val="28"/>
                <w:szCs w:val="28"/>
                <w:lang w:eastAsia="zh-CN"/>
              </w:rPr>
              <w:t>=</w:t>
            </w:r>
          </w:p>
        </w:tc>
        <w:tc>
          <w:tcPr>
            <w:tcW w:w="6886"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bookmarkStart w:id="24" w:name="OLE_LINK41"/>
            <w:r>
              <w:rPr>
                <w:rFonts w:hint="eastAsia" w:ascii="方正仿宋_GB2312" w:hAnsi="方正仿宋_GB2312" w:eastAsia="方正仿宋_GB2312" w:cs="方正仿宋_GB2312"/>
                <w:i w:val="0"/>
                <w:iCs/>
                <w:sz w:val="28"/>
                <w:szCs w:val="28"/>
                <w:lang w:eastAsia="zh-CN"/>
              </w:rPr>
              <w:t>第y年租赁点消耗的总电量（MWh）；</w:t>
            </w:r>
            <w:bookmarkEnd w:id="24"/>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36"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仿宋" w:cs="仿宋"/>
                <w:i/>
                <w:sz w:val="28"/>
                <w:szCs w:val="28"/>
                <w:lang w:eastAsia="zh-CN"/>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EL,y</m:t>
                  </m:r>
                  <m:ctrlPr>
                    <w:rPr>
                      <w:rFonts w:hint="eastAsia" w:ascii="Cambria Math" w:hAnsi="Cambria Math" w:eastAsia="仿宋" w:cs="仿宋"/>
                      <w:i/>
                      <w:sz w:val="28"/>
                      <w:szCs w:val="28"/>
                      <w:lang w:eastAsia="zh-CN"/>
                    </w:rPr>
                  </m:ctrlPr>
                </m:sub>
              </m:sSub>
            </m:oMath>
            <w:r>
              <w:rPr>
                <w:rFonts w:hint="eastAsia" w:hAnsi="Cambria Math" w:eastAsia="仿宋" w:cs="仿宋"/>
                <w:i w:val="0"/>
                <w:sz w:val="28"/>
                <w:szCs w:val="28"/>
                <w:lang w:val="en-US" w:eastAsia="zh-CN"/>
              </w:rPr>
              <w:t xml:space="preserve">      </w:t>
            </w:r>
            <w:r>
              <w:rPr>
                <w:rFonts w:hint="eastAsia" w:ascii="Cambria Math" w:hAnsi="Cambria Math" w:eastAsia="仿宋" w:cs="仿宋"/>
                <w:i w:val="0"/>
                <w:iCs/>
                <w:sz w:val="28"/>
                <w:szCs w:val="28"/>
                <w:lang w:eastAsia="zh-CN"/>
              </w:rPr>
              <w:t>=</w:t>
            </w:r>
          </w:p>
        </w:tc>
        <w:tc>
          <w:tcPr>
            <w:tcW w:w="6886"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第y年的电网排放因子（tCO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/MWh）；</w:t>
            </w:r>
          </w:p>
        </w:tc>
      </w:tr>
    </w:tbl>
    <w:p>
      <w:pPr>
        <w:pStyle w:val="5"/>
        <w:keepNext w:val="0"/>
        <w:keepLines w:val="0"/>
        <w:pageBreakBefore w:val="0"/>
        <w:wordWrap/>
        <w:overflowPunct/>
        <w:topLinePunct w:val="0"/>
        <w:bidi w:val="0"/>
        <w:spacing w:before="240" w:afterAutospacing="0" w:line="560" w:lineRule="exact"/>
        <w:ind w:left="42" w:right="11" w:firstLine="564" w:firstLineChars="200"/>
        <w:jc w:val="both"/>
        <w:rPr>
          <w:rFonts w:hint="eastAsia" w:ascii="方正仿宋_GB2312" w:hAnsi="方正仿宋_GB2312" w:eastAsia="方正仿宋_GB2312" w:cs="方正仿宋_GB2312"/>
          <w:i w:val="0"/>
          <w:sz w:val="28"/>
          <w:szCs w:val="28"/>
          <w:lang w:val="en-US" w:eastAsia="zh-CN"/>
        </w:rPr>
      </w:pPr>
      <w:r>
        <w:rPr>
          <w:rFonts w:hint="eastAsia" w:ascii="方正仿宋_GB2312" w:hAnsi="方正仿宋_GB2312" w:eastAsia="方正仿宋_GB2312" w:cs="方正仿宋_GB2312"/>
          <w:spacing w:val="1"/>
          <w:sz w:val="28"/>
          <w:szCs w:val="28"/>
          <w:lang w:val="en-US" w:eastAsia="zh-CN"/>
        </w:rPr>
        <w:t>对于电网排放因子</w:t>
      </w:r>
      <w:r>
        <w:rPr>
          <w:rFonts w:hint="eastAsia" w:ascii="方正仿宋_GB2312" w:hAnsi="方正仿宋_GB2312" w:eastAsia="方正仿宋_GB2312" w:cs="方正仿宋_GB2312"/>
          <w:i/>
          <w:iCs/>
          <w:spacing w:val="1"/>
          <w:sz w:val="28"/>
          <w:szCs w:val="28"/>
          <w:lang w:val="en-US" w:eastAsia="zh-CN"/>
        </w:rPr>
        <w:t>EF</w:t>
      </w:r>
      <w:r>
        <w:rPr>
          <w:rFonts w:hint="eastAsia" w:ascii="方正仿宋_GB2312" w:hAnsi="方正仿宋_GB2312" w:eastAsia="方正仿宋_GB2312" w:cs="方正仿宋_GB2312"/>
          <w:i/>
          <w:iCs/>
          <w:spacing w:val="1"/>
          <w:sz w:val="28"/>
          <w:szCs w:val="28"/>
          <w:vertAlign w:val="subscript"/>
          <w:lang w:val="en-US" w:eastAsia="zh-CN"/>
        </w:rPr>
        <w:t>EL,y</w:t>
      </w:r>
      <w:r>
        <w:rPr>
          <w:rFonts w:hint="eastAsia" w:ascii="方正仿宋_GB2312" w:hAnsi="方正仿宋_GB2312" w:eastAsia="方正仿宋_GB2312" w:cs="方正仿宋_GB2312"/>
          <w:i w:val="0"/>
          <w:sz w:val="28"/>
          <w:szCs w:val="28"/>
          <w:lang w:eastAsia="zh-CN"/>
        </w:rPr>
        <w:t>，</w:t>
      </w:r>
      <w:r>
        <w:rPr>
          <w:rFonts w:hint="eastAsia" w:ascii="方正仿宋_GB2312" w:hAnsi="方正仿宋_GB2312" w:eastAsia="方正仿宋_GB2312" w:cs="方正仿宋_GB2312"/>
          <w:i w:val="0"/>
          <w:sz w:val="28"/>
          <w:szCs w:val="28"/>
          <w:lang w:val="en-US" w:eastAsia="zh-CN"/>
        </w:rPr>
        <w:t>可采用“浙江省行业主管部门或者《浙江省温室气体清单编制指南》”最新公布的缺省值进行计算。</w:t>
      </w:r>
    </w:p>
    <w:p>
      <w:pPr>
        <w:pStyle w:val="5"/>
        <w:keepNext w:val="0"/>
        <w:keepLines w:val="0"/>
        <w:pageBreakBefore w:val="0"/>
        <w:wordWrap/>
        <w:overflowPunct/>
        <w:topLinePunct w:val="0"/>
        <w:bidi w:val="0"/>
        <w:spacing w:before="240" w:afterAutospacing="0"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由于公共自行车租赁点数量较大且分布零散，项目参与者测量租赁点耗电量的数据可能比较繁杂。因此，为了简化监测程序，</w:t>
      </w:r>
      <w:r>
        <w:rPr>
          <w:rFonts w:hint="eastAsia" w:ascii="方正仿宋_GB2312" w:hAnsi="方正仿宋_GB2312" w:eastAsia="方正仿宋_GB2312" w:cs="方正仿宋_GB2312"/>
          <w:i/>
          <w:sz w:val="28"/>
          <w:szCs w:val="28"/>
          <w:lang w:eastAsia="zh-CN"/>
        </w:rPr>
        <w:t>EC</w:t>
      </w:r>
      <w:r>
        <w:rPr>
          <w:rFonts w:hint="eastAsia" w:ascii="方正仿宋_GB2312" w:hAnsi="方正仿宋_GB2312" w:eastAsia="方正仿宋_GB2312" w:cs="方正仿宋_GB2312"/>
          <w:i/>
          <w:sz w:val="28"/>
          <w:szCs w:val="28"/>
          <w:vertAlign w:val="subscript"/>
          <w:lang w:eastAsia="zh-CN"/>
        </w:rPr>
        <w:t>KR,y</w:t>
      </w:r>
      <w:r>
        <w:rPr>
          <w:rFonts w:hint="eastAsia" w:ascii="方正仿宋_GB2312" w:hAnsi="方正仿宋_GB2312" w:eastAsia="方正仿宋_GB2312" w:cs="方正仿宋_GB2312"/>
          <w:i/>
          <w:sz w:val="28"/>
          <w:szCs w:val="28"/>
          <w:lang w:eastAsia="zh-CN"/>
        </w:rPr>
        <w:t xml:space="preserve"> </w:t>
      </w:r>
      <w:r>
        <w:rPr>
          <w:rFonts w:hint="eastAsia" w:ascii="方正仿宋_GB2312" w:hAnsi="方正仿宋_GB2312" w:eastAsia="方正仿宋_GB2312" w:cs="方正仿宋_GB2312"/>
          <w:spacing w:val="1"/>
          <w:sz w:val="28"/>
          <w:szCs w:val="28"/>
          <w:lang w:eastAsia="zh-CN"/>
        </w:rPr>
        <w:t>可以使用以下公式(4)计算：</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15"/>
        <w:gridCol w:w="3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5415"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EC</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KR,y</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m:t>
              </m:r>
              <m:nary>
                <m:naryPr>
                  <m:chr m:val="∑"/>
                  <m:limLoc m:val="undOvr"/>
                  <m:supHide m:val="1"/>
                  <m:ctrlPr>
                    <w:rPr>
                      <w:rFonts w:hint="eastAsia" w:ascii="Cambria Math" w:hAnsi="Cambria Math" w:eastAsia="仿宋" w:cs="仿宋"/>
                      <w:i/>
                      <w:sz w:val="28"/>
                      <w:szCs w:val="28"/>
                      <w:lang w:eastAsia="zh-CN"/>
                    </w:rPr>
                  </m:ctrlPr>
                </m:naryPr>
                <m:sub>
                  <m:r>
                    <m:rPr/>
                    <w:rPr>
                      <w:rFonts w:hint="eastAsia" w:ascii="Cambria Math" w:hAnsi="Cambria Math" w:eastAsia="仿宋" w:cs="仿宋"/>
                      <w:sz w:val="28"/>
                      <w:szCs w:val="28"/>
                      <w:lang w:eastAsia="zh-CN"/>
                    </w:rPr>
                    <m:t>n</m:t>
                  </m:r>
                  <m:ctrlPr>
                    <w:rPr>
                      <w:rFonts w:hint="eastAsia" w:ascii="Cambria Math" w:hAnsi="Cambria Math" w:eastAsia="仿宋" w:cs="仿宋"/>
                      <w:i/>
                      <w:sz w:val="28"/>
                      <w:szCs w:val="28"/>
                      <w:lang w:eastAsia="zh-CN"/>
                    </w:rPr>
                  </m:ctrlPr>
                </m:sub>
                <m:sup>
                  <m:ctrlPr>
                    <w:rPr>
                      <w:rFonts w:hint="eastAsia" w:ascii="Cambria Math" w:hAnsi="Cambria Math" w:eastAsia="仿宋" w:cs="仿宋"/>
                      <w:i/>
                      <w:sz w:val="28"/>
                      <w:szCs w:val="28"/>
                      <w:lang w:eastAsia="zh-CN"/>
                    </w:rPr>
                  </m:ctrlPr>
                </m:sup>
                <m:e>
                  <m:nary>
                    <m:naryPr>
                      <m:chr m:val="∑"/>
                      <m:limLoc m:val="undOvr"/>
                      <m:supHide m:val="1"/>
                      <m:ctrlPr>
                        <w:rPr>
                          <w:rFonts w:hint="eastAsia" w:ascii="Cambria Math" w:hAnsi="Cambria Math" w:eastAsia="仿宋" w:cs="仿宋"/>
                          <w:i/>
                          <w:sz w:val="28"/>
                          <w:szCs w:val="28"/>
                          <w:lang w:eastAsia="zh-CN"/>
                        </w:rPr>
                      </m:ctrlPr>
                    </m:naryPr>
                    <m:sub>
                      <m:r>
                        <m:rPr/>
                        <w:rPr>
                          <w:rFonts w:hint="eastAsia" w:ascii="Cambria Math" w:hAnsi="Cambria Math" w:eastAsia="仿宋" w:cs="仿宋"/>
                          <w:sz w:val="28"/>
                          <w:szCs w:val="28"/>
                          <w:lang w:eastAsia="zh-CN"/>
                        </w:rPr>
                        <m:t>j</m:t>
                      </m:r>
                      <m:ctrlPr>
                        <w:rPr>
                          <w:rFonts w:hint="eastAsia" w:ascii="Cambria Math" w:hAnsi="Cambria Math" w:eastAsia="仿宋" w:cs="仿宋"/>
                          <w:i/>
                          <w:sz w:val="28"/>
                          <w:szCs w:val="28"/>
                          <w:lang w:eastAsia="zh-CN"/>
                        </w:rPr>
                      </m:ctrlPr>
                    </m:sub>
                    <m:sup>
                      <m:ctrlPr>
                        <w:rPr>
                          <w:rFonts w:hint="eastAsia" w:ascii="Cambria Math" w:hAnsi="Cambria Math" w:eastAsia="仿宋" w:cs="仿宋"/>
                          <w:i/>
                          <w:sz w:val="28"/>
                          <w:szCs w:val="28"/>
                          <w:lang w:eastAsia="zh-CN"/>
                        </w:rPr>
                      </m:ctrlPr>
                    </m:sup>
                    <m:e>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PP</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CP,j,n,y</m:t>
                          </m:r>
                          <m:ctrlPr>
                            <w:rPr>
                              <w:rFonts w:hint="eastAsia" w:ascii="Cambria Math" w:hAnsi="Cambria Math" w:eastAsia="仿宋" w:cs="仿宋"/>
                              <w:i/>
                              <w:sz w:val="28"/>
                              <w:szCs w:val="28"/>
                              <w:lang w:eastAsia="zh-CN"/>
                            </w:rPr>
                          </m:ctrlPr>
                        </m:sub>
                      </m:sSub>
                      <m:r>
                        <m:rPr/>
                        <w:rPr>
                          <w:rFonts w:hint="eastAsia" w:ascii="Cambria Math" w:hAnsi="Cambria Math" w:eastAsia="仿宋" w:cs="仿宋"/>
                          <w:sz w:val="28"/>
                          <w:szCs w:val="28"/>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T</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j,n,y</m:t>
                          </m:r>
                          <m:ctrlPr>
                            <w:rPr>
                              <w:rFonts w:hint="eastAsia" w:ascii="Cambria Math" w:hAnsi="Cambria Math" w:eastAsia="仿宋" w:cs="仿宋"/>
                              <w:i/>
                              <w:sz w:val="28"/>
                              <w:szCs w:val="28"/>
                            </w:rPr>
                          </m:ctrlPr>
                        </m:sub>
                      </m:sSub>
                      <m:ctrlPr>
                        <w:rPr>
                          <w:rFonts w:hint="eastAsia" w:ascii="Cambria Math" w:hAnsi="Cambria Math" w:eastAsia="仿宋" w:cs="仿宋"/>
                          <w:i/>
                          <w:sz w:val="28"/>
                          <w:szCs w:val="28"/>
                          <w:lang w:eastAsia="zh-CN"/>
                        </w:rPr>
                      </m:ctrlPr>
                    </m:e>
                  </m:nary>
                  <m:ctrlPr>
                    <w:rPr>
                      <w:rFonts w:hint="eastAsia" w:ascii="Cambria Math" w:hAnsi="Cambria Math" w:eastAsia="仿宋" w:cs="仿宋"/>
                      <w:i/>
                      <w:sz w:val="28"/>
                      <w:szCs w:val="28"/>
                      <w:lang w:eastAsia="zh-CN"/>
                    </w:rPr>
                  </m:ctrlPr>
                </m:e>
              </m:nary>
            </m:oMath>
            <w:r>
              <w:rPr>
                <w:rFonts w:hint="eastAsia" w:ascii="仿宋" w:hAnsi="仿宋" w:eastAsia="仿宋" w:cs="仿宋"/>
                <w:sz w:val="28"/>
                <w:szCs w:val="28"/>
                <w:lang w:eastAsia="zh-CN"/>
              </w:rPr>
              <w:t xml:space="preserve"> </w:t>
            </w:r>
          </w:p>
        </w:tc>
        <w:tc>
          <w:tcPr>
            <w:tcW w:w="3107"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方正仿宋_GB2312" w:hAnsi="方正仿宋_GB2312" w:eastAsia="方正仿宋_GB2312" w:cs="方正仿宋_GB2312"/>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4</w:t>
            </w:r>
            <w:r>
              <w:rPr>
                <w:rFonts w:hint="eastAsia" w:ascii="方正仿宋_GB2312" w:hAnsi="方正仿宋_GB2312" w:eastAsia="方正仿宋_GB2312" w:cs="方正仿宋_GB2312"/>
                <w:spacing w:val="0"/>
                <w:w w:val="100"/>
                <w:sz w:val="28"/>
                <w:szCs w:val="28"/>
              </w:rPr>
              <w:t>）</w:t>
            </w:r>
          </w:p>
        </w:tc>
      </w:tr>
    </w:tbl>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仿宋" w:hAnsi="仿宋" w:eastAsia="仿宋" w:cs="仿宋"/>
          <w:sz w:val="28"/>
          <w:szCs w:val="28"/>
          <w:lang w:eastAsia="zh-CN"/>
        </w:rPr>
      </w:pPr>
      <w:r>
        <w:rPr>
          <w:rFonts w:hint="eastAsia" w:ascii="仿宋" w:hAnsi="仿宋" w:eastAsia="仿宋" w:cs="仿宋"/>
          <w:sz w:val="28"/>
          <w:szCs w:val="28"/>
          <w:lang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28"/>
          <w:szCs w:val="28"/>
          <w:lang w:eastAsia="zh-CN"/>
        </w:rPr>
      </w:pPr>
      <w:r>
        <w:rPr>
          <w:rFonts w:hint="eastAsia" w:ascii="仿宋" w:hAnsi="仿宋" w:eastAsia="仿宋" w:cs="仿宋"/>
          <w:sz w:val="28"/>
          <w:szCs w:val="28"/>
          <w:lang w:eastAsia="zh-CN"/>
        </w:rPr>
        <w:t>其中：</w:t>
      </w:r>
    </w:p>
    <w:tbl>
      <w:tblPr>
        <w:tblStyle w:val="10"/>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27"/>
        <w:gridCol w:w="6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27"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EC</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KR,y</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6706" w:type="dxa"/>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第y年租赁点消耗的总电量（MWh）；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27"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仿宋" w:hAnsi="仿宋" w:eastAsia="仿宋" w:cs="仿宋"/>
                <w:sz w:val="28"/>
                <w:szCs w:val="28"/>
                <w:lang w:eastAsia="zh-CN"/>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PP</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CP,j,n,y</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r>
              <w:rPr>
                <w:rFonts w:hint="eastAsia" w:ascii="仿宋" w:hAnsi="仿宋" w:eastAsia="仿宋" w:cs="仿宋"/>
                <w:i/>
                <w:sz w:val="28"/>
                <w:szCs w:val="28"/>
                <w:lang w:eastAsia="zh-CN"/>
              </w:rPr>
              <w:t xml:space="preserve"> </w:t>
            </w:r>
          </w:p>
        </w:tc>
        <w:tc>
          <w:tcPr>
            <w:tcW w:w="6706" w:type="dxa"/>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第y年第n租赁点的第j种用电设施的额定功率（MV）；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27"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T</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j,n,y</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706" w:type="dxa"/>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第y年第n租赁点中第j种用电设施的运行时间（小时）；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27"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r>
                <m:rPr/>
                <w:rPr>
                  <w:rFonts w:hint="eastAsia" w:ascii="Cambria Math" w:hAnsi="Cambria Math" w:eastAsia="仿宋" w:cs="仿宋"/>
                  <w:sz w:val="28"/>
                  <w:szCs w:val="28"/>
                  <w:lang w:eastAsia="zh-CN"/>
                </w:rPr>
                <m:t>j</m:t>
              </m:r>
            </m:oMath>
            <w:r>
              <w:rPr>
                <w:rFonts w:hint="eastAsia" w:ascii="仿宋" w:hAnsi="仿宋" w:eastAsia="仿宋" w:cs="仿宋"/>
                <w:sz w:val="28"/>
                <w:szCs w:val="28"/>
                <w:lang w:eastAsia="zh-CN"/>
              </w:rPr>
              <w:t>=</w:t>
            </w:r>
          </w:p>
        </w:tc>
        <w:tc>
          <w:tcPr>
            <w:tcW w:w="6706" w:type="dxa"/>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公共自行车租赁点中的用电单位（包括读卡器，锁车器以及照明灯和广告灯等）；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27"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r>
                <m:rPr/>
                <w:rPr>
                  <w:rFonts w:hint="eastAsia" w:ascii="Cambria Math" w:hAnsi="Cambria Math" w:eastAsia="仿宋" w:cs="仿宋"/>
                  <w:sz w:val="28"/>
                  <w:szCs w:val="28"/>
                  <w:lang w:eastAsia="zh-CN"/>
                </w:rPr>
                <m:t>n</m:t>
              </m:r>
            </m:oMath>
            <w:r>
              <w:rPr>
                <w:rFonts w:hint="eastAsia" w:ascii="仿宋" w:hAnsi="仿宋" w:eastAsia="仿宋" w:cs="仿宋"/>
                <w:sz w:val="28"/>
                <w:szCs w:val="28"/>
                <w:lang w:eastAsia="zh-CN"/>
              </w:rPr>
              <w:t>=</w:t>
            </w:r>
          </w:p>
        </w:tc>
        <w:tc>
          <w:tcPr>
            <w:tcW w:w="6706" w:type="dxa"/>
            <w:vAlign w:val="top"/>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第y年投入使用的公共自行车租赁点的数量。</w:t>
            </w:r>
          </w:p>
        </w:tc>
      </w:tr>
    </w:tbl>
    <w:p>
      <w:pPr>
        <w:pStyle w:val="5"/>
        <w:keepNext w:val="0"/>
        <w:keepLines w:val="0"/>
        <w:pageBreakBefore w:val="0"/>
        <w:widowControl/>
        <w:numPr>
          <w:ilvl w:val="0"/>
          <w:numId w:val="7"/>
        </w:numPr>
        <w:kinsoku w:val="0"/>
        <w:wordWrap/>
        <w:overflowPunct/>
        <w:topLinePunct w:val="0"/>
        <w:autoSpaceDE w:val="0"/>
        <w:autoSpaceDN w:val="0"/>
        <w:bidi w:val="0"/>
        <w:adjustRightInd w:val="0"/>
        <w:snapToGrid w:val="0"/>
        <w:spacing w:before="78" w:line="560" w:lineRule="exact"/>
        <w:ind w:firstLine="492" w:firstLineChars="200"/>
        <w:jc w:val="both"/>
        <w:textAlignment w:val="baseline"/>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bookmarkStart w:id="25" w:name="OLE_LINK43"/>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基准线排放</w:t>
      </w:r>
    </w:p>
    <w:p>
      <w:pPr>
        <w:pStyle w:val="5"/>
        <w:keepNext w:val="0"/>
        <w:keepLines w:val="0"/>
        <w:pageBreakBefore w:val="0"/>
        <w:widowControl/>
        <w:kinsoku w:val="0"/>
        <w:wordWrap/>
        <w:overflowPunct/>
        <w:topLinePunct w:val="0"/>
        <w:autoSpaceDE w:val="0"/>
        <w:autoSpaceDN w:val="0"/>
        <w:bidi w:val="0"/>
        <w:adjustRightInd w:val="0"/>
        <w:snapToGrid w:val="0"/>
        <w:spacing w:before="240" w:line="560" w:lineRule="exact"/>
        <w:ind w:left="42" w:right="11" w:firstLine="564" w:firstLineChars="200"/>
        <w:jc w:val="both"/>
        <w:textAlignment w:val="baseline"/>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基准线排放计算方法参照 CDM-EB 公布最新版的“城市客运交通模式转换基准线排放计算工具”，计算步骤如下：</w:t>
      </w:r>
    </w:p>
    <w:p>
      <w:pPr>
        <w:pStyle w:val="5"/>
        <w:keepNext w:val="0"/>
        <w:keepLines w:val="0"/>
        <w:pageBreakBefore w:val="0"/>
        <w:wordWrap/>
        <w:overflowPunct/>
        <w:topLinePunct w:val="0"/>
        <w:bidi w:val="0"/>
        <w:spacing w:before="183" w:line="560" w:lineRule="exact"/>
        <w:ind w:left="446" w:firstLine="564" w:firstLineChars="200"/>
        <w:jc w:val="both"/>
        <w:rPr>
          <w:rFonts w:hint="eastAsia" w:ascii="方正仿宋_GB2312" w:hAnsi="方正仿宋_GB2312" w:eastAsia="方正仿宋_GB2312" w:cs="方正仿宋_GB2312"/>
          <w:sz w:val="28"/>
          <w:szCs w:val="28"/>
          <w:vertAlign w:val="subscript"/>
          <w:lang w:eastAsia="zh-CN"/>
        </w:rPr>
      </w:pPr>
      <w:r>
        <w:rPr>
          <w:rFonts w:hint="eastAsia" w:ascii="方正仿宋_GB2312" w:hAnsi="方正仿宋_GB2312" w:eastAsia="方正仿宋_GB2312" w:cs="方正仿宋_GB2312"/>
          <w:spacing w:val="1"/>
          <w:sz w:val="28"/>
          <w:szCs w:val="28"/>
          <w:lang w:eastAsia="zh-CN"/>
          <w14:textOutline w14:w="3048" w14:cap="flat" w14:cmpd="sng" w14:algn="ctr">
            <w14:solidFill>
              <w14:srgbClr w14:val="000000"/>
            </w14:solidFill>
            <w14:prstDash w14:val="solid"/>
            <w14:miter w14:val="0"/>
          </w14:textOutline>
        </w:rPr>
        <w:t>步骤</w:t>
      </w:r>
      <w:r>
        <w:rPr>
          <w:rFonts w:hint="eastAsia" w:ascii="方正仿宋_GB2312" w:hAnsi="方正仿宋_GB2312" w:eastAsia="方正仿宋_GB2312" w:cs="方正仿宋_GB2312"/>
          <w:spacing w:val="1"/>
          <w:sz w:val="28"/>
          <w:szCs w:val="28"/>
          <w:lang w:val="en-US" w:eastAsia="zh-CN"/>
          <w14:textOutline w14:w="3048" w14:cap="flat" w14:cmpd="sng" w14:algn="ctr">
            <w14:solidFill>
              <w14:srgbClr w14:val="000000"/>
            </w14:solidFill>
            <w14:prstDash w14:val="solid"/>
            <w14:miter w14:val="0"/>
          </w14:textOutline>
        </w:rPr>
        <w:t>1：</w:t>
      </w:r>
      <w:r>
        <w:rPr>
          <w:rFonts w:hint="eastAsia" w:ascii="方正仿宋_GB2312" w:hAnsi="方正仿宋_GB2312" w:eastAsia="方正仿宋_GB2312" w:cs="方正仿宋_GB2312"/>
          <w:spacing w:val="1"/>
          <w:sz w:val="28"/>
          <w:szCs w:val="28"/>
          <w:lang w:eastAsia="zh-CN"/>
          <w14:textOutline w14:w="3048" w14:cap="flat" w14:cmpd="sng" w14:algn="ctr">
            <w14:solidFill>
              <w14:srgbClr w14:val="000000"/>
            </w14:solidFill>
            <w14:prstDash w14:val="solid"/>
            <w14:miter w14:val="0"/>
          </w14:textOutline>
        </w:rPr>
        <w:t>确定每种交通工具每公里排放因子</w:t>
      </w:r>
      <w:r>
        <w:rPr>
          <w:rFonts w:hint="eastAsia" w:ascii="方正仿宋_GB2312" w:hAnsi="方正仿宋_GB2312" w:eastAsia="方正仿宋_GB2312" w:cs="方正仿宋_GB2312"/>
          <w:spacing w:val="-56"/>
          <w:sz w:val="28"/>
          <w:szCs w:val="28"/>
          <w:lang w:eastAsia="zh-CN"/>
        </w:rPr>
        <w:t xml:space="preserve"> </w:t>
      </w:r>
      <w:r>
        <w:rPr>
          <w:rFonts w:hint="eastAsia" w:ascii="方正仿宋_GB2312" w:hAnsi="方正仿宋_GB2312" w:eastAsia="方正仿宋_GB2312" w:cs="方正仿宋_GB2312"/>
          <w:b/>
          <w:bCs/>
          <w:i/>
          <w:iCs/>
          <w:sz w:val="28"/>
          <w:szCs w:val="28"/>
          <w:lang w:eastAsia="zh-CN"/>
        </w:rPr>
        <w:t>EF</w:t>
      </w:r>
      <w:r>
        <w:rPr>
          <w:rFonts w:hint="eastAsia" w:ascii="方正仿宋_GB2312" w:hAnsi="方正仿宋_GB2312" w:eastAsia="方正仿宋_GB2312" w:cs="方正仿宋_GB2312"/>
          <w:b/>
          <w:bCs/>
          <w:i/>
          <w:iCs/>
          <w:position w:val="-2"/>
          <w:sz w:val="28"/>
          <w:szCs w:val="28"/>
          <w:vertAlign w:val="subscript"/>
          <w:lang w:eastAsia="zh-CN"/>
        </w:rPr>
        <w:t>KM</w:t>
      </w:r>
      <w:r>
        <w:rPr>
          <w:rFonts w:hint="eastAsia" w:ascii="方正仿宋_GB2312" w:hAnsi="方正仿宋_GB2312" w:eastAsia="方正仿宋_GB2312" w:cs="方正仿宋_GB2312"/>
          <w:b/>
          <w:bCs/>
          <w:i/>
          <w:iCs/>
          <w:spacing w:val="1"/>
          <w:position w:val="-2"/>
          <w:sz w:val="28"/>
          <w:szCs w:val="28"/>
          <w:vertAlign w:val="subscript"/>
          <w:lang w:eastAsia="zh-CN"/>
        </w:rPr>
        <w:t>,i</w:t>
      </w:r>
      <w:r>
        <w:rPr>
          <w:rFonts w:hint="eastAsia" w:ascii="方正仿宋_GB2312" w:hAnsi="方正仿宋_GB2312" w:eastAsia="方正仿宋_GB2312" w:cs="方正仿宋_GB2312"/>
          <w:b/>
          <w:bCs/>
          <w:i/>
          <w:iCs/>
          <w:position w:val="-2"/>
          <w:sz w:val="28"/>
          <w:szCs w:val="28"/>
          <w:vertAlign w:val="subscript"/>
          <w:lang w:eastAsia="zh-CN"/>
        </w:rPr>
        <w:t>,x</w:t>
      </w:r>
    </w:p>
    <w:p>
      <w:pPr>
        <w:pStyle w:val="5"/>
        <w:keepNext w:val="0"/>
        <w:keepLines w:val="0"/>
        <w:pageBreakBefore w:val="0"/>
        <w:wordWrap/>
        <w:overflowPunct/>
        <w:topLinePunct w:val="0"/>
        <w:bidi w:val="0"/>
        <w:spacing w:before="240"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基准线下各类交通工具的每公里排放因子是通过它们的每公里能源消耗量、使用不同能源类型的交通工具所占比例以及对应 CO</w:t>
      </w:r>
      <w:r>
        <w:rPr>
          <w:rFonts w:hint="eastAsia" w:ascii="方正仿宋_GB2312" w:hAnsi="方正仿宋_GB2312" w:eastAsia="方正仿宋_GB2312" w:cs="方正仿宋_GB2312"/>
          <w:spacing w:val="1"/>
          <w:sz w:val="28"/>
          <w:szCs w:val="28"/>
          <w:vertAlign w:val="subscript"/>
          <w:lang w:eastAsia="zh-CN"/>
        </w:rPr>
        <w:t>2</w:t>
      </w:r>
      <w:r>
        <w:rPr>
          <w:rFonts w:hint="eastAsia" w:ascii="方正仿宋_GB2312" w:hAnsi="方正仿宋_GB2312" w:eastAsia="方正仿宋_GB2312" w:cs="方正仿宋_GB2312"/>
          <w:spacing w:val="1"/>
          <w:sz w:val="28"/>
          <w:szCs w:val="28"/>
          <w:lang w:eastAsia="zh-CN"/>
        </w:rPr>
        <w:t xml:space="preserve"> 排放因子计算得出。</w:t>
      </w:r>
    </w:p>
    <w:p>
      <w:pPr>
        <w:pStyle w:val="5"/>
        <w:keepNext w:val="0"/>
        <w:keepLines w:val="0"/>
        <w:pageBreakBefore w:val="0"/>
        <w:wordWrap/>
        <w:overflowPunct/>
        <w:topLinePunct w:val="0"/>
        <w:bidi w:val="0"/>
        <w:spacing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相同种类的交通工具可使用的能源类型可能不同，如：汽</w:t>
      </w:r>
      <w:bookmarkStart w:id="26" w:name="OLE_LINK3"/>
      <w:r>
        <w:rPr>
          <w:rFonts w:hint="eastAsia" w:ascii="方正仿宋_GB2312" w:hAnsi="方正仿宋_GB2312" w:eastAsia="方正仿宋_GB2312" w:cs="方正仿宋_GB2312"/>
          <w:spacing w:val="1"/>
          <w:sz w:val="28"/>
          <w:szCs w:val="28"/>
          <w:lang w:eastAsia="zh-CN"/>
        </w:rPr>
        <w:t>油、柴油、压缩天然气（CNG）、液化石油气（LPG）、生物质燃料和电力</w:t>
      </w:r>
      <w:bookmarkEnd w:id="26"/>
      <w:r>
        <w:rPr>
          <w:rFonts w:hint="eastAsia" w:ascii="方正仿宋_GB2312" w:hAnsi="方正仿宋_GB2312" w:eastAsia="方正仿宋_GB2312" w:cs="方正仿宋_GB2312"/>
          <w:spacing w:val="1"/>
          <w:sz w:val="28"/>
          <w:szCs w:val="28"/>
          <w:lang w:eastAsia="zh-CN"/>
        </w:rPr>
        <w:t>等。</w:t>
      </w:r>
    </w:p>
    <w:p>
      <w:pPr>
        <w:pStyle w:val="5"/>
        <w:keepNext w:val="0"/>
        <w:keepLines w:val="0"/>
        <w:pageBreakBefore w:val="0"/>
        <w:wordWrap/>
        <w:overflowPunct/>
        <w:topLinePunct w:val="0"/>
        <w:bidi w:val="0"/>
        <w:spacing w:before="181" w:line="560" w:lineRule="exact"/>
        <w:ind w:left="27" w:right="12" w:firstLine="560" w:firstLineChars="2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计算公式如下:</w:t>
      </w:r>
    </w:p>
    <w:p>
      <w:pPr>
        <w:pStyle w:val="5"/>
        <w:keepNext w:val="0"/>
        <w:keepLines w:val="0"/>
        <w:pageBreakBefore w:val="0"/>
        <w:wordWrap/>
        <w:overflowPunct/>
        <w:topLinePunct w:val="0"/>
        <w:bidi w:val="0"/>
        <w:spacing w:before="240" w:line="560" w:lineRule="exact"/>
        <w:ind w:left="42" w:right="11" w:firstLine="564" w:firstLineChars="200"/>
        <w:jc w:val="both"/>
        <w:rPr>
          <w:rFonts w:hint="eastAsia" w:ascii="方正仿宋_GB2312" w:hAnsi="方正仿宋_GB2312" w:eastAsia="方正仿宋_GB2312" w:cs="方正仿宋_GB2312"/>
          <w:spacing w:val="12"/>
          <w:position w:val="2"/>
          <w:sz w:val="28"/>
          <w:szCs w:val="28"/>
          <w:lang w:val="en-US" w:eastAsia="zh-CN"/>
        </w:rPr>
      </w:pPr>
      <w:bookmarkStart w:id="27" w:name="OLE_LINK42"/>
      <w:r>
        <w:rPr>
          <w:rFonts w:hint="eastAsia" w:ascii="方正仿宋_GB2312" w:hAnsi="方正仿宋_GB2312" w:eastAsia="方正仿宋_GB2312" w:cs="方正仿宋_GB2312"/>
          <w:spacing w:val="1"/>
          <w:sz w:val="28"/>
          <w:szCs w:val="28"/>
          <w:lang w:val="en-US" w:eastAsia="zh-CN"/>
        </w:rPr>
        <w:t>若为油电混合或纯电动车辆，则</w:t>
      </w:r>
      <w:r>
        <w:rPr>
          <w:rFonts w:hint="eastAsia" w:ascii="方正仿宋_GB2312" w:hAnsi="方正仿宋_GB2312" w:eastAsia="方正仿宋_GB2312" w:cs="方正仿宋_GB2312"/>
          <w:spacing w:val="1"/>
          <w:sz w:val="28"/>
          <w:szCs w:val="28"/>
          <w:lang w:eastAsia="zh-CN"/>
        </w:rPr>
        <w:t>公式（5）</w:t>
      </w:r>
      <w:r>
        <w:rPr>
          <w:rFonts w:hint="eastAsia" w:ascii="方正仿宋_GB2312" w:hAnsi="方正仿宋_GB2312" w:eastAsia="方正仿宋_GB2312" w:cs="方正仿宋_GB2312"/>
          <w:spacing w:val="1"/>
          <w:sz w:val="28"/>
          <w:szCs w:val="28"/>
          <w:lang w:val="en-US" w:eastAsia="zh-CN"/>
        </w:rPr>
        <w:t>为：</w:t>
      </w:r>
      <w:r>
        <w:rPr>
          <w:rFonts w:hint="eastAsia" w:ascii="方正仿宋_GB2312" w:hAnsi="方正仿宋_GB2312" w:eastAsia="方正仿宋_GB2312" w:cs="方正仿宋_GB2312"/>
          <w:spacing w:val="12"/>
          <w:position w:val="2"/>
          <w:sz w:val="28"/>
          <w:szCs w:val="28"/>
          <w:lang w:val="en-US" w:eastAsia="zh-CN"/>
        </w:rPr>
        <w:t xml:space="preserve">    </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15"/>
        <w:gridCol w:w="3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415"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KM,i,x</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m:t>
              </m:r>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SEC</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i,x</m:t>
                  </m:r>
                  <m:ctrlPr>
                    <w:rPr>
                      <w:rFonts w:hint="eastAsia" w:ascii="Cambria Math" w:hAnsi="Cambria Math" w:eastAsia="仿宋" w:cs="仿宋"/>
                      <w:i/>
                      <w:sz w:val="28"/>
                      <w:szCs w:val="28"/>
                      <w:lang w:eastAsia="zh-CN"/>
                    </w:rPr>
                  </m:ctrlPr>
                </m:sub>
              </m:sSub>
              <m:r>
                <m:rPr/>
                <w:rPr>
                  <w:rFonts w:hint="eastAsia" w:ascii="Cambria Math" w:hAnsi="Cambria Math" w:eastAsia="仿宋" w:cs="仿宋"/>
                  <w:sz w:val="28"/>
                  <w:szCs w:val="28"/>
                  <w:lang w:eastAsia="zh-CN"/>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sSub>
                    <m:sSubPr>
                      <m:ctrlPr>
                        <w:rPr>
                          <w:rFonts w:hint="eastAsia" w:ascii="Cambria Math" w:hAnsi="Cambria Math" w:eastAsia="仿宋" w:cs="仿宋"/>
                          <w:i/>
                          <w:sz w:val="28"/>
                          <w:szCs w:val="28"/>
                        </w:rPr>
                      </m:ctrlPr>
                    </m:sSubPr>
                    <m:e>
                      <m:r>
                        <m:rPr/>
                        <w:rPr>
                          <w:rFonts w:hint="default" w:ascii="Cambria Math" w:hAnsi="Cambria Math" w:eastAsia="仿宋" w:cs="仿宋"/>
                          <w:sz w:val="28"/>
                          <w:szCs w:val="28"/>
                          <w:lang w:val="en-US" w:eastAsia="zh-CN"/>
                        </w:rPr>
                        <m:t>CO</m:t>
                      </m:r>
                      <m:ctrlPr>
                        <w:rPr>
                          <w:rFonts w:hint="eastAsia" w:ascii="Cambria Math" w:hAnsi="Cambria Math" w:eastAsia="仿宋" w:cs="仿宋"/>
                          <w:i/>
                          <w:sz w:val="28"/>
                          <w:szCs w:val="28"/>
                        </w:rPr>
                      </m:ctrlPr>
                    </m:e>
                    <m:sub>
                      <m:r>
                        <m:rPr/>
                        <w:rPr>
                          <w:rFonts w:hint="default" w:ascii="Cambria Math" w:hAnsi="Cambria Math" w:eastAsia="仿宋" w:cs="仿宋"/>
                          <w:sz w:val="28"/>
                          <w:szCs w:val="28"/>
                          <w:lang w:val="en-US" w:eastAsia="zh-CN"/>
                        </w:rPr>
                        <m:t>2</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,x</m:t>
                  </m:r>
                  <m:ctrlPr>
                    <w:rPr>
                      <w:rFonts w:hint="eastAsia" w:ascii="Cambria Math" w:hAnsi="Cambria Math" w:eastAsia="仿宋" w:cs="仿宋"/>
                      <w:i/>
                      <w:sz w:val="28"/>
                      <w:szCs w:val="28"/>
                    </w:rPr>
                  </m:ctrlPr>
                </m:sub>
              </m:sSub>
            </m:oMath>
            <w:r>
              <w:rPr>
                <w:rFonts w:hint="eastAsia" w:hAnsi="Cambria Math" w:eastAsia="仿宋" w:cs="仿宋"/>
                <w:i w:val="0"/>
                <w:sz w:val="28"/>
                <w:szCs w:val="28"/>
                <w:lang w:val="en-US" w:eastAsia="zh-CN"/>
              </w:rPr>
              <w:t xml:space="preserve">  </w:t>
            </w:r>
          </w:p>
        </w:tc>
        <w:tc>
          <w:tcPr>
            <w:tcW w:w="3107"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方正仿宋_GB2312" w:hAnsi="方正仿宋_GB2312" w:eastAsia="方正仿宋_GB2312" w:cs="方正仿宋_GB2312"/>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5</w:t>
            </w:r>
            <w:r>
              <w:rPr>
                <w:rFonts w:hint="eastAsia" w:ascii="方正仿宋_GB2312" w:hAnsi="方正仿宋_GB2312" w:eastAsia="方正仿宋_GB2312" w:cs="方正仿宋_GB2312"/>
                <w:spacing w:val="0"/>
                <w:w w:val="100"/>
                <w:sz w:val="28"/>
                <w:szCs w:val="28"/>
              </w:rPr>
              <w:t>）</w:t>
            </w:r>
          </w:p>
        </w:tc>
      </w:tr>
    </w:tbl>
    <w:p>
      <w:pPr>
        <w:pStyle w:val="5"/>
        <w:keepNext w:val="0"/>
        <w:keepLines w:val="0"/>
        <w:pageBreakBefore w:val="0"/>
        <w:wordWrap/>
        <w:overflowPunct/>
        <w:topLinePunct w:val="0"/>
        <w:bidi w:val="0"/>
        <w:spacing w:before="78" w:line="560" w:lineRule="exact"/>
        <w:ind w:left="42" w:right="11" w:firstLine="564" w:firstLineChars="200"/>
        <w:jc w:val="both"/>
        <w:rPr>
          <w:rFonts w:hint="eastAsia" w:ascii="仿宋" w:hAnsi="仿宋" w:eastAsia="仿宋" w:cs="仿宋"/>
          <w:spacing w:val="1"/>
          <w:sz w:val="28"/>
          <w:szCs w:val="28"/>
          <w:lang w:val="en-US" w:eastAsia="zh-CN"/>
        </w:rPr>
      </w:pPr>
      <w:r>
        <w:rPr>
          <w:rFonts w:hint="eastAsia" w:ascii="方正仿宋_GB2312" w:hAnsi="方正仿宋_GB2312" w:eastAsia="方正仿宋_GB2312" w:cs="方正仿宋_GB2312"/>
          <w:spacing w:val="1"/>
          <w:sz w:val="28"/>
          <w:szCs w:val="28"/>
          <w:lang w:eastAsia="zh-CN"/>
        </w:rPr>
        <w:t>若为纯化石燃料车辆，则公式（5）</w:t>
      </w:r>
      <w:r>
        <w:rPr>
          <w:rFonts w:hint="eastAsia" w:ascii="方正仿宋_GB2312" w:hAnsi="方正仿宋_GB2312" w:eastAsia="方正仿宋_GB2312" w:cs="方正仿宋_GB2312"/>
          <w:spacing w:val="1"/>
          <w:sz w:val="28"/>
          <w:szCs w:val="28"/>
          <w:lang w:val="en-US" w:eastAsia="zh-CN"/>
        </w:rPr>
        <w:t>为：</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15"/>
        <w:gridCol w:w="3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5415"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KM,i,x</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m:t>
              </m:r>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SFC</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i,n,x</m:t>
                  </m:r>
                  <m:ctrlPr>
                    <w:rPr>
                      <w:rFonts w:hint="eastAsia" w:ascii="Cambria Math" w:hAnsi="Cambria Math" w:eastAsia="仿宋" w:cs="仿宋"/>
                      <w:i/>
                      <w:sz w:val="28"/>
                      <w:szCs w:val="28"/>
                      <w:lang w:eastAsia="zh-CN"/>
                    </w:rPr>
                  </m:ctrlPr>
                </m:sub>
              </m:sSub>
              <m:r>
                <m:rPr/>
                <w:rPr>
                  <w:rFonts w:hint="eastAsia" w:ascii="Cambria Math" w:hAnsi="Cambria Math" w:eastAsia="仿宋" w:cs="仿宋"/>
                  <w:sz w:val="28"/>
                  <w:szCs w:val="28"/>
                  <w:lang w:eastAsia="zh-CN"/>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NCV</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i,n</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sSub>
                    <m:sSubPr>
                      <m:ctrlPr>
                        <w:rPr>
                          <w:rFonts w:hint="eastAsia" w:ascii="Cambria Math" w:hAnsi="Cambria Math" w:eastAsia="仿宋" w:cs="仿宋"/>
                          <w:i/>
                          <w:sz w:val="28"/>
                          <w:szCs w:val="28"/>
                        </w:rPr>
                      </m:ctrlPr>
                    </m:sSubPr>
                    <m:e>
                      <m:r>
                        <m:rPr/>
                        <w:rPr>
                          <w:rFonts w:hint="default" w:ascii="Cambria Math" w:hAnsi="Cambria Math" w:eastAsia="仿宋" w:cs="仿宋"/>
                          <w:sz w:val="28"/>
                          <w:szCs w:val="28"/>
                          <w:lang w:val="en-US" w:eastAsia="zh-CN"/>
                        </w:rPr>
                        <m:t>CO</m:t>
                      </m:r>
                      <m:ctrlPr>
                        <w:rPr>
                          <w:rFonts w:hint="eastAsia" w:ascii="Cambria Math" w:hAnsi="Cambria Math" w:eastAsia="仿宋" w:cs="仿宋"/>
                          <w:i/>
                          <w:sz w:val="28"/>
                          <w:szCs w:val="28"/>
                        </w:rPr>
                      </m:ctrlPr>
                    </m:e>
                    <m:sub>
                      <m:r>
                        <m:rPr/>
                        <w:rPr>
                          <w:rFonts w:hint="default" w:ascii="Cambria Math" w:hAnsi="Cambria Math" w:eastAsia="仿宋" w:cs="仿宋"/>
                          <w:sz w:val="28"/>
                          <w:szCs w:val="28"/>
                          <w:lang w:val="en-US" w:eastAsia="zh-CN"/>
                        </w:rPr>
                        <m:t>2</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,n,x</m:t>
                  </m:r>
                  <m:ctrlPr>
                    <w:rPr>
                      <w:rFonts w:hint="eastAsia" w:ascii="Cambria Math" w:hAnsi="Cambria Math" w:eastAsia="仿宋" w:cs="仿宋"/>
                      <w:i/>
                      <w:sz w:val="28"/>
                      <w:szCs w:val="28"/>
                    </w:rPr>
                  </m:ctrlPr>
                </m:sub>
              </m:sSub>
            </m:oMath>
            <w:r>
              <w:rPr>
                <w:rFonts w:hint="eastAsia" w:hAnsi="Cambria Math" w:eastAsia="仿宋" w:cs="仿宋"/>
                <w:i w:val="0"/>
                <w:sz w:val="28"/>
                <w:szCs w:val="28"/>
                <w:lang w:val="en-US" w:eastAsia="zh-CN"/>
              </w:rPr>
              <w:t xml:space="preserve">  </w:t>
            </w:r>
          </w:p>
        </w:tc>
        <w:tc>
          <w:tcPr>
            <w:tcW w:w="3107"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方正仿宋_GB2312" w:hAnsi="方正仿宋_GB2312" w:eastAsia="方正仿宋_GB2312" w:cs="方正仿宋_GB2312"/>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5</w:t>
            </w:r>
            <w:r>
              <w:rPr>
                <w:rFonts w:hint="eastAsia" w:ascii="方正仿宋_GB2312" w:hAnsi="方正仿宋_GB2312" w:eastAsia="方正仿宋_GB2312" w:cs="方正仿宋_GB2312"/>
                <w:spacing w:val="0"/>
                <w:w w:val="100"/>
                <w:sz w:val="28"/>
                <w:szCs w:val="28"/>
              </w:rPr>
              <w:t>）</w:t>
            </w:r>
          </w:p>
        </w:tc>
      </w:tr>
      <w:bookmarkEnd w:id="27"/>
    </w:tbl>
    <w:p>
      <w:pPr>
        <w:pStyle w:val="5"/>
        <w:keepNext w:val="0"/>
        <w:keepLines w:val="0"/>
        <w:pageBreakBefore w:val="0"/>
        <w:wordWrap/>
        <w:overflowPunct/>
        <w:topLinePunct w:val="0"/>
        <w:bidi w:val="0"/>
        <w:spacing w:before="237" w:line="560" w:lineRule="exac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其中：</w:t>
      </w:r>
    </w:p>
    <w:tbl>
      <w:tblPr>
        <w:tblStyle w:val="10"/>
        <w:tblW w:w="85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4"/>
        <w:gridCol w:w="6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994"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仿宋" w:hAnsi="仿宋" w:eastAsia="仿宋" w:cs="仿宋"/>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KM,i,x</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549"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第x年交通工具i的每公里排放因子（gCO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94"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SFC</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i,n,x</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6549"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第x年交通工具i使用燃料n的每公里消耗量（1/km，kg/km，m</w:t>
            </w:r>
            <w:r>
              <w:rPr>
                <w:rFonts w:hint="eastAsia" w:ascii="方正仿宋_GB2312" w:hAnsi="方正仿宋_GB2312" w:eastAsia="方正仿宋_GB2312" w:cs="方正仿宋_GB2312"/>
                <w:i w:val="0"/>
                <w:iCs/>
                <w:sz w:val="28"/>
                <w:szCs w:val="28"/>
                <w:vertAlign w:val="superscript"/>
                <w:lang w:eastAsia="zh-CN"/>
              </w:rPr>
              <w:t>3</w:t>
            </w:r>
            <w:r>
              <w:rPr>
                <w:rFonts w:hint="eastAsia" w:ascii="方正仿宋_GB2312" w:hAnsi="方正仿宋_GB2312" w:eastAsia="方正仿宋_GB2312" w:cs="方正仿宋_GB2312"/>
                <w:i w:val="0"/>
                <w:iCs/>
                <w:sz w:val="28"/>
                <w:szCs w:val="28"/>
                <w:lang w:eastAsia="zh-CN"/>
              </w:rPr>
              <w:t>/km）；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94"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NCV</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i,n</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549"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交通工具i使用燃料n的净热值（MJ/质量或体积单位）；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94"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sSub>
                    <m:sSubPr>
                      <m:ctrlPr>
                        <w:rPr>
                          <w:rFonts w:hint="eastAsia" w:ascii="Cambria Math" w:hAnsi="Cambria Math" w:eastAsia="仿宋" w:cs="仿宋"/>
                          <w:i/>
                          <w:sz w:val="28"/>
                          <w:szCs w:val="28"/>
                        </w:rPr>
                      </m:ctrlPr>
                    </m:sSubPr>
                    <m:e>
                      <m:r>
                        <m:rPr/>
                        <w:rPr>
                          <w:rFonts w:hint="default" w:ascii="Cambria Math" w:hAnsi="Cambria Math" w:eastAsia="仿宋" w:cs="仿宋"/>
                          <w:sz w:val="28"/>
                          <w:szCs w:val="28"/>
                          <w:lang w:val="en-US" w:eastAsia="zh-CN"/>
                        </w:rPr>
                        <m:t>CO</m:t>
                      </m:r>
                      <m:ctrlPr>
                        <w:rPr>
                          <w:rFonts w:hint="eastAsia" w:ascii="Cambria Math" w:hAnsi="Cambria Math" w:eastAsia="仿宋" w:cs="仿宋"/>
                          <w:i/>
                          <w:sz w:val="28"/>
                          <w:szCs w:val="28"/>
                        </w:rPr>
                      </m:ctrlPr>
                    </m:e>
                    <m:sub>
                      <m:r>
                        <m:rPr/>
                        <w:rPr>
                          <w:rFonts w:hint="default" w:ascii="Cambria Math" w:hAnsi="Cambria Math" w:eastAsia="仿宋" w:cs="仿宋"/>
                          <w:sz w:val="28"/>
                          <w:szCs w:val="28"/>
                          <w:lang w:val="en-US" w:eastAsia="zh-CN"/>
                        </w:rPr>
                        <m:t>2</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,n,x</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549"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第x年燃料n的CO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排放因子（gCO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/MJ）；</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94"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SEC</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i,x</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6549"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第x年交通工具i每公里耗电量（kWh/km）；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1994"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sSub>
                    <m:sSubPr>
                      <m:ctrlPr>
                        <w:rPr>
                          <w:rFonts w:hint="eastAsia" w:ascii="Cambria Math" w:hAnsi="Cambria Math" w:eastAsia="仿宋" w:cs="仿宋"/>
                          <w:i/>
                          <w:sz w:val="28"/>
                          <w:szCs w:val="28"/>
                        </w:rPr>
                      </m:ctrlPr>
                    </m:sSubPr>
                    <m:e>
                      <m:r>
                        <m:rPr/>
                        <w:rPr>
                          <w:rFonts w:hint="default" w:ascii="Cambria Math" w:hAnsi="Cambria Math" w:eastAsia="仿宋" w:cs="仿宋"/>
                          <w:sz w:val="28"/>
                          <w:szCs w:val="28"/>
                          <w:lang w:val="en-US" w:eastAsia="zh-CN"/>
                        </w:rPr>
                        <m:t>CO</m:t>
                      </m:r>
                      <m:ctrlPr>
                        <w:rPr>
                          <w:rFonts w:hint="eastAsia" w:ascii="Cambria Math" w:hAnsi="Cambria Math" w:eastAsia="仿宋" w:cs="仿宋"/>
                          <w:i/>
                          <w:sz w:val="28"/>
                          <w:szCs w:val="28"/>
                        </w:rPr>
                      </m:ctrlPr>
                    </m:e>
                    <m:sub>
                      <m:r>
                        <m:rPr/>
                        <w:rPr>
                          <w:rFonts w:hint="default" w:ascii="Cambria Math" w:hAnsi="Cambria Math" w:eastAsia="仿宋" w:cs="仿宋"/>
                          <w:sz w:val="28"/>
                          <w:szCs w:val="28"/>
                          <w:lang w:val="en-US" w:eastAsia="zh-CN"/>
                        </w:rPr>
                        <m:t>2</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,x</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549"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第x年的电力排放因子（gCO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/kWh）；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94"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r>
                <m:rPr/>
                <w:rPr>
                  <w:rFonts w:hint="eastAsia" w:ascii="Cambria Math" w:hAnsi="Cambria Math" w:eastAsia="仿宋" w:cs="仿宋"/>
                  <w:sz w:val="28"/>
                  <w:szCs w:val="28"/>
                  <w:lang w:eastAsia="zh-CN"/>
                </w:rPr>
                <m:t>n</m:t>
              </m:r>
            </m:oMath>
            <w:r>
              <w:rPr>
                <w:rFonts w:hint="eastAsia" w:ascii="仿宋" w:hAnsi="仿宋" w:eastAsia="仿宋" w:cs="仿宋"/>
                <w:sz w:val="28"/>
                <w:szCs w:val="28"/>
                <w:lang w:eastAsia="zh-CN"/>
              </w:rPr>
              <w:t>=</w:t>
            </w:r>
          </w:p>
        </w:tc>
        <w:tc>
          <w:tcPr>
            <w:tcW w:w="6549"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第x年公路交通工具i使用的燃料种类；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94"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r>
                <m:rPr/>
                <w:rPr>
                  <w:rFonts w:hint="eastAsia" w:ascii="Cambria Math" w:hAnsi="Cambria Math" w:eastAsia="仿宋" w:cs="仿宋"/>
                  <w:sz w:val="28"/>
                  <w:szCs w:val="28"/>
                  <w:lang w:eastAsia="zh-CN"/>
                </w:rPr>
                <m:t>x</m:t>
              </m:r>
            </m:oMath>
            <w:r>
              <w:rPr>
                <w:rFonts w:hint="eastAsia" w:ascii="仿宋" w:hAnsi="仿宋" w:eastAsia="仿宋" w:cs="仿宋"/>
                <w:sz w:val="28"/>
                <w:szCs w:val="28"/>
                <w:lang w:eastAsia="zh-CN"/>
              </w:rPr>
              <w:t>=</w:t>
            </w:r>
          </w:p>
        </w:tc>
        <w:tc>
          <w:tcPr>
            <w:tcW w:w="6549"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项目运行前或者项目设计文件公示前（取较早），最近的日历年。</w:t>
            </w:r>
          </w:p>
        </w:tc>
      </w:tr>
    </w:tbl>
    <w:p>
      <w:pPr>
        <w:pStyle w:val="5"/>
        <w:keepNext w:val="0"/>
        <w:keepLines w:val="0"/>
        <w:pageBreakBefore w:val="0"/>
        <w:wordWrap/>
        <w:overflowPunct/>
        <w:topLinePunct w:val="0"/>
        <w:bidi w:val="0"/>
        <w:spacing w:before="360" w:beforeAutospacing="0" w:line="560" w:lineRule="exact"/>
        <w:ind w:left="446" w:firstLine="564" w:firstLineChars="200"/>
        <w:rPr>
          <w:rFonts w:hint="eastAsia" w:ascii="方正仿宋_GB2312" w:hAnsi="方正仿宋_GB2312" w:eastAsia="方正仿宋_GB2312" w:cs="方正仿宋_GB2312"/>
          <w:spacing w:val="1"/>
          <w:sz w:val="28"/>
          <w:szCs w:val="28"/>
          <w14:textOutline w14:w="3048" w14:cap="flat" w14:cmpd="sng" w14:algn="ctr">
            <w14:solidFill>
              <w14:srgbClr w14:val="000000"/>
            </w14:solidFill>
            <w14:prstDash w14:val="solid"/>
            <w14:miter w14:val="0"/>
          </w14:textOutline>
        </w:rPr>
      </w:pPr>
    </w:p>
    <w:p>
      <w:pPr>
        <w:pStyle w:val="5"/>
        <w:keepNext w:val="0"/>
        <w:keepLines w:val="0"/>
        <w:pageBreakBefore w:val="0"/>
        <w:wordWrap/>
        <w:overflowPunct/>
        <w:topLinePunct w:val="0"/>
        <w:bidi w:val="0"/>
        <w:spacing w:before="360" w:beforeAutospacing="0" w:line="560" w:lineRule="exact"/>
        <w:ind w:left="446" w:firstLine="564" w:firstLineChars="200"/>
        <w:rPr>
          <w:rFonts w:hint="eastAsia" w:ascii="方正仿宋_GB2312" w:hAnsi="方正仿宋_GB2312" w:eastAsia="方正仿宋_GB2312" w:cs="方正仿宋_GB2312"/>
          <w:sz w:val="28"/>
          <w:szCs w:val="28"/>
          <w:vertAlign w:val="subscript"/>
        </w:rPr>
      </w:pPr>
      <w:r>
        <w:rPr>
          <w:rFonts w:hint="eastAsia" w:ascii="方正仿宋_GB2312" w:hAnsi="方正仿宋_GB2312" w:eastAsia="方正仿宋_GB2312" w:cs="方正仿宋_GB2312"/>
          <w:spacing w:val="1"/>
          <w:sz w:val="28"/>
          <w:szCs w:val="28"/>
          <w14:textOutline w14:w="3048" w14:cap="flat" w14:cmpd="sng" w14:algn="ctr">
            <w14:solidFill>
              <w14:srgbClr w14:val="000000"/>
            </w14:solidFill>
            <w14:prstDash w14:val="solid"/>
            <w14:miter w14:val="0"/>
          </w14:textOutline>
        </w:rPr>
        <w:t>步骤</w:t>
      </w:r>
      <w:r>
        <w:rPr>
          <w:rFonts w:hint="eastAsia" w:ascii="方正仿宋_GB2312" w:hAnsi="方正仿宋_GB2312" w:eastAsia="方正仿宋_GB2312" w:cs="方正仿宋_GB2312"/>
          <w:spacing w:val="1"/>
          <w:sz w:val="28"/>
          <w:szCs w:val="28"/>
          <w:lang w:val="en-US" w:eastAsia="zh-CN"/>
          <w14:textOutline w14:w="3048" w14:cap="flat" w14:cmpd="sng" w14:algn="ctr">
            <w14:solidFill>
              <w14:srgbClr w14:val="000000"/>
            </w14:solidFill>
            <w14:prstDash w14:val="solid"/>
            <w14:miter w14:val="0"/>
          </w14:textOutline>
        </w:rPr>
        <w:t>2：</w:t>
      </w:r>
      <w:r>
        <w:rPr>
          <w:rFonts w:hint="eastAsia" w:ascii="方正仿宋_GB2312" w:hAnsi="方正仿宋_GB2312" w:eastAsia="方正仿宋_GB2312" w:cs="方正仿宋_GB2312"/>
          <w:spacing w:val="1"/>
          <w:sz w:val="28"/>
          <w:szCs w:val="28"/>
          <w14:textOutline w14:w="3048" w14:cap="flat" w14:cmpd="sng" w14:algn="ctr">
            <w14:solidFill>
              <w14:srgbClr w14:val="000000"/>
            </w14:solidFill>
            <w14:prstDash w14:val="solid"/>
            <w14:miter w14:val="0"/>
          </w14:textOutline>
        </w:rPr>
        <w:t>确定每种交通工具人</w:t>
      </w:r>
      <w:r>
        <w:rPr>
          <w:rFonts w:hint="eastAsia" w:ascii="方正仿宋_GB2312" w:hAnsi="方正仿宋_GB2312" w:eastAsia="方正仿宋_GB2312" w:cs="方正仿宋_GB2312"/>
          <w:spacing w:val="1"/>
          <w:sz w:val="28"/>
          <w:szCs w:val="28"/>
          <w:lang w:val="en-US" w:eastAsia="zh-CN"/>
          <w14:textOutline w14:w="3048" w14:cap="flat" w14:cmpd="sng" w14:algn="ctr">
            <w14:solidFill>
              <w14:srgbClr w14:val="000000"/>
            </w14:solidFill>
            <w14:prstDash w14:val="solid"/>
            <w14:miter w14:val="0"/>
          </w14:textOutline>
        </w:rPr>
        <w:t>-</w:t>
      </w:r>
      <w:r>
        <w:rPr>
          <w:rFonts w:hint="eastAsia" w:ascii="方正仿宋_GB2312" w:hAnsi="方正仿宋_GB2312" w:eastAsia="方正仿宋_GB2312" w:cs="方正仿宋_GB2312"/>
          <w:spacing w:val="1"/>
          <w:sz w:val="28"/>
          <w:szCs w:val="28"/>
          <w14:textOutline w14:w="3048" w14:cap="flat" w14:cmpd="sng" w14:algn="ctr">
            <w14:solidFill>
              <w14:srgbClr w14:val="000000"/>
            </w14:solidFill>
            <w14:prstDash w14:val="solid"/>
            <w14:miter w14:val="0"/>
          </w14:textOutline>
        </w:rPr>
        <w:t>公里排放因子</w:t>
      </w:r>
      <w:r>
        <w:rPr>
          <w:rFonts w:hint="eastAsia" w:ascii="方正仿宋_GB2312" w:hAnsi="方正仿宋_GB2312" w:eastAsia="方正仿宋_GB2312" w:cs="方正仿宋_GB2312"/>
          <w:spacing w:val="-67"/>
          <w:sz w:val="28"/>
          <w:szCs w:val="28"/>
        </w:rPr>
        <w:t xml:space="preserve"> </w:t>
      </w:r>
      <w:r>
        <w:rPr>
          <w:rFonts w:hint="eastAsia" w:ascii="方正仿宋_GB2312" w:hAnsi="方正仿宋_GB2312" w:eastAsia="方正仿宋_GB2312" w:cs="方正仿宋_GB2312"/>
          <w:b/>
          <w:bCs/>
          <w:i/>
          <w:iCs/>
          <w:sz w:val="28"/>
          <w:szCs w:val="28"/>
        </w:rPr>
        <w:t>EF</w:t>
      </w:r>
      <w:r>
        <w:rPr>
          <w:rFonts w:hint="eastAsia" w:ascii="方正仿宋_GB2312" w:hAnsi="方正仿宋_GB2312" w:eastAsia="方正仿宋_GB2312" w:cs="方正仿宋_GB2312"/>
          <w:b/>
          <w:bCs/>
          <w:i/>
          <w:iCs/>
          <w:position w:val="-2"/>
          <w:sz w:val="28"/>
          <w:szCs w:val="28"/>
          <w:vertAlign w:val="subscript"/>
        </w:rPr>
        <w:t>PKM</w:t>
      </w:r>
      <w:r>
        <w:rPr>
          <w:rFonts w:hint="eastAsia" w:ascii="方正仿宋_GB2312" w:hAnsi="方正仿宋_GB2312" w:eastAsia="方正仿宋_GB2312" w:cs="方正仿宋_GB2312"/>
          <w:b/>
          <w:bCs/>
          <w:i/>
          <w:iCs/>
          <w:spacing w:val="1"/>
          <w:position w:val="-2"/>
          <w:sz w:val="28"/>
          <w:szCs w:val="28"/>
          <w:vertAlign w:val="subscript"/>
        </w:rPr>
        <w:t>,i,x</w:t>
      </w:r>
    </w:p>
    <w:p>
      <w:pPr>
        <w:pStyle w:val="5"/>
        <w:keepNext w:val="0"/>
        <w:keepLines w:val="0"/>
        <w:pageBreakBefore w:val="0"/>
        <w:wordWrap/>
        <w:overflowPunct/>
        <w:topLinePunct w:val="0"/>
        <w:bidi w:val="0"/>
        <w:spacing w:before="180" w:line="560" w:lineRule="exact"/>
        <w:ind w:firstLine="538" w:firstLineChars="200"/>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pacing w:val="-6"/>
          <w:sz w:val="28"/>
          <w:szCs w:val="28"/>
        </w:rPr>
        <w:t>（a）纯电力交通系统</w:t>
      </w:r>
    </w:p>
    <w:p>
      <w:pPr>
        <w:pStyle w:val="5"/>
        <w:keepNext w:val="0"/>
        <w:keepLines w:val="0"/>
        <w:pageBreakBefore w:val="0"/>
        <w:wordWrap/>
        <w:overflowPunct/>
        <w:topLinePunct w:val="0"/>
        <w:bidi w:val="0"/>
        <w:spacing w:before="182" w:line="560" w:lineRule="exact"/>
        <w:ind w:firstLine="420" w:firstLineChars="0"/>
        <w:rPr>
          <w:rFonts w:hint="eastAsia" w:ascii="方正仿宋_GB2312" w:hAnsi="方正仿宋_GB2312" w:eastAsia="方正仿宋_GB2312" w:cs="方正仿宋_GB2312"/>
          <w:i/>
          <w:snapToGrid w:val="0"/>
          <w:color w:val="000000"/>
          <w:sz w:val="28"/>
          <w:szCs w:val="28"/>
          <w:lang w:val="en-US" w:eastAsia="en-US" w:bidi="ar-SA"/>
        </w:rPr>
      </w:pPr>
      <w:r>
        <w:rPr>
          <w:rFonts w:hint="eastAsia" w:ascii="方正仿宋_GB2312" w:hAnsi="方正仿宋_GB2312" w:eastAsia="方正仿宋_GB2312" w:cs="方正仿宋_GB2312"/>
          <w:sz w:val="28"/>
          <w:szCs w:val="28"/>
        </w:rPr>
        <w:t>对于纯电力交通系统，可直接采用以下公式（6）计算</w:t>
      </w:r>
      <w:r>
        <w:rPr>
          <w:rFonts w:hint="eastAsia" w:ascii="方正仿宋_GB2312" w:hAnsi="方正仿宋_GB2312" w:eastAsia="方正仿宋_GB2312" w:cs="方正仿宋_GB2312"/>
          <w:spacing w:val="-38"/>
          <w:sz w:val="28"/>
          <w:szCs w:val="28"/>
        </w:rPr>
        <w:t xml:space="preserve"> </w:t>
      </w:r>
      <w:r>
        <w:rPr>
          <w:rFonts w:hint="eastAsia" w:ascii="方正仿宋_GB2312" w:hAnsi="方正仿宋_GB2312" w:eastAsia="方正仿宋_GB2312" w:cs="方正仿宋_GB2312"/>
          <w:i/>
          <w:iCs/>
          <w:spacing w:val="1"/>
          <w:sz w:val="28"/>
          <w:szCs w:val="28"/>
          <w:lang w:val="en-US" w:eastAsia="en-US"/>
        </w:rPr>
        <w:t>EF</w:t>
      </w:r>
      <w:r>
        <w:rPr>
          <w:rFonts w:hint="eastAsia" w:ascii="方正仿宋_GB2312" w:hAnsi="方正仿宋_GB2312" w:eastAsia="方正仿宋_GB2312" w:cs="方正仿宋_GB2312"/>
          <w:i/>
          <w:iCs/>
          <w:spacing w:val="1"/>
          <w:sz w:val="28"/>
          <w:szCs w:val="28"/>
          <w:vertAlign w:val="subscript"/>
          <w:lang w:val="en-US" w:eastAsia="en-US"/>
        </w:rPr>
        <w:t>PKM,i,x</w:t>
      </w:r>
      <w:r>
        <w:rPr>
          <w:rFonts w:hint="eastAsia" w:ascii="方正仿宋_GB2312" w:hAnsi="方正仿宋_GB2312" w:eastAsia="方正仿宋_GB2312" w:cs="方正仿宋_GB2312"/>
          <w:i/>
          <w:iCs/>
          <w:spacing w:val="1"/>
          <w:sz w:val="28"/>
          <w:szCs w:val="28"/>
          <w:lang w:val="en-US" w:eastAsia="en-US"/>
        </w:rPr>
        <w:t>：</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jc w:val="center"/>
        </w:trPr>
        <w:tc>
          <w:tcPr>
            <w:tcW w:w="579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Para>
              <m:oMathParaPr>
                <m:jc m:val="left"/>
              </m:oMathParaPr>
              <m:oMath>
                <m:sSub>
                  <w:bookmarkStart w:id="28" w:name="OLE_LINK53"/>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PKM,i,x</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m:t>
                </m:r>
                <m:f>
                  <m:fPr>
                    <m:ctrlPr>
                      <w:rPr>
                        <w:rFonts w:hint="eastAsia" w:ascii="Cambria Math" w:hAnsi="Cambria Math" w:eastAsia="仿宋" w:cs="仿宋"/>
                        <w:i/>
                        <w:sz w:val="28"/>
                        <w:szCs w:val="28"/>
                        <w:lang w:eastAsia="zh-CN"/>
                      </w:rPr>
                    </m:ctrlPr>
                  </m:fPr>
                  <m:num>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TE</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EL,i,x</m:t>
                        </m:r>
                        <m:ctrlPr>
                          <w:rPr>
                            <w:rFonts w:hint="eastAsia" w:ascii="Cambria Math" w:hAnsi="Cambria Math" w:eastAsia="仿宋" w:cs="仿宋"/>
                            <w:i/>
                            <w:sz w:val="28"/>
                            <w:szCs w:val="28"/>
                            <w:lang w:eastAsia="zh-CN"/>
                          </w:rPr>
                        </m:ctrlPr>
                      </m:sub>
                    </m:sSub>
                    <m:ctrlPr>
                      <w:rPr>
                        <w:rFonts w:hint="eastAsia" w:ascii="Cambria Math" w:hAnsi="Cambria Math" w:eastAsia="仿宋" w:cs="仿宋"/>
                        <w:i/>
                        <w:sz w:val="28"/>
                        <w:szCs w:val="28"/>
                        <w:lang w:eastAsia="zh-CN"/>
                      </w:rPr>
                    </m:ctrlPr>
                  </m:num>
                  <m:den>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P</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EL,i,x</m:t>
                        </m:r>
                        <m:ctrlPr>
                          <w:rPr>
                            <w:rFonts w:hint="eastAsia" w:ascii="Cambria Math" w:hAnsi="Cambria Math" w:eastAsia="仿宋" w:cs="仿宋"/>
                            <w:i/>
                            <w:sz w:val="28"/>
                            <w:szCs w:val="28"/>
                            <w:lang w:eastAsia="zh-CN"/>
                          </w:rPr>
                        </m:ctrlPr>
                      </m:sub>
                    </m:sSub>
                    <m:r>
                      <m:rPr/>
                      <w:rPr>
                        <w:rFonts w:hint="eastAsia" w:ascii="Cambria Math" w:hAnsi="Cambria Math" w:eastAsia="仿宋" w:cs="仿宋"/>
                        <w:sz w:val="28"/>
                        <w:szCs w:val="28"/>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D</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EL,i,x</m:t>
                        </m:r>
                        <m:ctrlPr>
                          <w:rPr>
                            <w:rFonts w:hint="eastAsia" w:ascii="Cambria Math" w:hAnsi="Cambria Math" w:eastAsia="仿宋" w:cs="仿宋"/>
                            <w:i/>
                            <w:sz w:val="28"/>
                            <w:szCs w:val="28"/>
                          </w:rPr>
                        </m:ctrlPr>
                      </m:sub>
                    </m:sSub>
                    <m:ctrlPr>
                      <w:rPr>
                        <w:rFonts w:hint="eastAsia" w:ascii="Cambria Math" w:hAnsi="Cambria Math" w:eastAsia="仿宋" w:cs="仿宋"/>
                        <w:i/>
                        <w:sz w:val="28"/>
                        <w:szCs w:val="28"/>
                        <w:lang w:eastAsia="zh-CN"/>
                      </w:rPr>
                    </m:ctrlPr>
                  </m:den>
                </m:f>
                <m:r>
                  <m:rPr/>
                  <w:rPr>
                    <w:rFonts w:hint="eastAsia" w:ascii="Cambria Math" w:hAnsi="Cambria Math" w:eastAsia="仿宋" w:cs="仿宋"/>
                    <w:sz w:val="28"/>
                    <w:szCs w:val="28"/>
                    <w:lang w:eastAsia="zh-CN"/>
                  </w:rPr>
                  <m:t>×</m:t>
                </m:r>
                <m:sSup>
                  <m:sSupPr>
                    <m:ctrlPr>
                      <w:rPr>
                        <w:rFonts w:hint="eastAsia" w:ascii="Cambria Math" w:hAnsi="Cambria Math" w:eastAsia="仿宋" w:cs="仿宋"/>
                        <w:i/>
                        <w:sz w:val="28"/>
                        <w:szCs w:val="28"/>
                        <w:lang w:eastAsia="zh-CN"/>
                      </w:rPr>
                    </m:ctrlPr>
                  </m:sSupPr>
                  <m:e>
                    <m:r>
                      <m:rPr/>
                      <w:rPr>
                        <w:rFonts w:hint="eastAsia" w:ascii="Cambria Math" w:hAnsi="Cambria Math" w:eastAsia="仿宋" w:cs="仿宋"/>
                        <w:sz w:val="28"/>
                        <w:szCs w:val="28"/>
                        <w:lang w:eastAsia="zh-CN"/>
                      </w:rPr>
                      <m:t>10</m:t>
                    </m:r>
                    <m:ctrlPr>
                      <w:rPr>
                        <w:rFonts w:hint="eastAsia" w:ascii="Cambria Math" w:hAnsi="Cambria Math" w:eastAsia="仿宋" w:cs="仿宋"/>
                        <w:i/>
                        <w:sz w:val="28"/>
                        <w:szCs w:val="28"/>
                        <w:lang w:eastAsia="zh-CN"/>
                      </w:rPr>
                    </m:ctrlPr>
                  </m:e>
                  <m:sup>
                    <m:r>
                      <m:rPr/>
                      <w:rPr>
                        <w:rFonts w:hint="eastAsia" w:ascii="Cambria Math" w:hAnsi="Cambria Math" w:eastAsia="仿宋" w:cs="仿宋"/>
                        <w:sz w:val="28"/>
                        <w:szCs w:val="28"/>
                        <w:lang w:eastAsia="zh-CN"/>
                      </w:rPr>
                      <m:t>6</m:t>
                    </m:r>
                    <m:ctrlPr>
                      <w:rPr>
                        <w:rFonts w:hint="eastAsia" w:ascii="Cambria Math" w:hAnsi="Cambria Math" w:eastAsia="仿宋" w:cs="仿宋"/>
                        <w:i/>
                        <w:sz w:val="28"/>
                        <w:szCs w:val="28"/>
                        <w:lang w:eastAsia="zh-CN"/>
                      </w:rPr>
                    </m:ctrlPr>
                  </m:sup>
                </m:sSup>
              </m:oMath>
            </m:oMathPara>
          </w:p>
        </w:tc>
        <w:tc>
          <w:tcPr>
            <w:tcW w:w="2729"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ascii="仿宋" w:hAnsi="仿宋" w:eastAsia="仿宋" w:cs="仿宋"/>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6</w:t>
            </w:r>
            <w:r>
              <w:rPr>
                <w:rFonts w:hint="eastAsia" w:ascii="方正仿宋_GB2312" w:hAnsi="方正仿宋_GB2312" w:eastAsia="方正仿宋_GB2312" w:cs="方正仿宋_GB2312"/>
                <w:spacing w:val="0"/>
                <w:w w:val="100"/>
                <w:sz w:val="28"/>
                <w:szCs w:val="28"/>
              </w:rPr>
              <w:t>）</w:t>
            </w:r>
          </w:p>
        </w:tc>
      </w:tr>
      <w:bookmarkEnd w:id="28"/>
    </w:tbl>
    <w:p>
      <w:pPr>
        <w:pStyle w:val="5"/>
        <w:keepNext w:val="0"/>
        <w:keepLines w:val="0"/>
        <w:pageBreakBefore w:val="0"/>
        <w:wordWrap/>
        <w:overflowPunct/>
        <w:topLinePunct w:val="0"/>
        <w:bidi w:val="0"/>
        <w:spacing w:before="182" w:line="560" w:lineRule="exact"/>
        <w:rPr>
          <w:rFonts w:ascii="仿宋" w:hAnsi="仿宋" w:eastAsia="仿宋" w:cs="仿宋"/>
          <w:sz w:val="28"/>
          <w:szCs w:val="28"/>
        </w:rPr>
      </w:pPr>
      <w:r>
        <w:rPr>
          <w:rFonts w:hint="eastAsia" w:ascii="仿宋" w:hAnsi="仿宋" w:eastAsia="仿宋" w:cs="仿宋"/>
          <w:spacing w:val="-15"/>
          <w:sz w:val="28"/>
          <w:szCs w:val="28"/>
        </w:rPr>
        <w:t>其中：</w:t>
      </w:r>
    </w:p>
    <w:tbl>
      <w:tblPr>
        <w:tblStyle w:val="10"/>
        <w:tblpPr w:leftFromText="180" w:rightFromText="180" w:vertAnchor="text" w:horzAnchor="page" w:tblpX="1760" w:tblpY="43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48"/>
        <w:gridCol w:w="6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仿宋" w:hAnsi="仿宋" w:eastAsia="仿宋" w:cs="仿宋"/>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PKM,i,x</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874"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w:t>
            </w:r>
            <w:r>
              <w:rPr>
                <w:rFonts w:hint="eastAsia" w:ascii="方正仿宋_GB2312" w:hAnsi="方正仿宋_GB2312" w:eastAsia="方正仿宋_GB2312" w:cs="方正仿宋_GB2312"/>
                <w:i w:val="0"/>
                <w:iCs/>
                <w:sz w:val="28"/>
                <w:szCs w:val="28"/>
                <w:lang w:val="en-US" w:eastAsia="zh-CN"/>
              </w:rPr>
              <w:t>电力</w:t>
            </w:r>
            <w:r>
              <w:rPr>
                <w:rFonts w:hint="eastAsia" w:ascii="方正仿宋_GB2312" w:hAnsi="方正仿宋_GB2312" w:eastAsia="方正仿宋_GB2312" w:cs="方正仿宋_GB2312"/>
                <w:i w:val="0"/>
                <w:iCs/>
                <w:sz w:val="28"/>
                <w:szCs w:val="28"/>
                <w:lang w:eastAsia="zh-CN"/>
              </w:rPr>
              <w:t>交通工具i的人-公里排放因子（gCO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/PKM）；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TE</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EL,i,x</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6874"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第x年电力交通工具i的总排放（tCO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P</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EL,i,x</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6874"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第x年使用电力交通工具i的总人次（人）；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D</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EL,i,x</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874"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第x年使用电力交通工具i的乘客平均路程（km）；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4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r>
                <m:rPr/>
                <w:rPr>
                  <w:rFonts w:hint="eastAsia" w:ascii="Cambria Math" w:hAnsi="Cambria Math" w:eastAsia="仿宋" w:cs="仿宋"/>
                  <w:sz w:val="28"/>
                  <w:szCs w:val="28"/>
                  <w:lang w:eastAsia="zh-CN"/>
                </w:rPr>
                <m:t>x</m:t>
              </m:r>
            </m:oMath>
            <w:r>
              <w:rPr>
                <w:rFonts w:hint="eastAsia" w:ascii="仿宋" w:hAnsi="仿宋" w:eastAsia="仿宋" w:cs="仿宋"/>
                <w:sz w:val="28"/>
                <w:szCs w:val="28"/>
                <w:lang w:eastAsia="zh-CN"/>
              </w:rPr>
              <w:t>=</w:t>
            </w:r>
          </w:p>
        </w:tc>
        <w:tc>
          <w:tcPr>
            <w:tcW w:w="6874"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项目运行前或者项目设计文件公示前（取较早），最近的日历年。</w:t>
            </w:r>
          </w:p>
        </w:tc>
      </w:tr>
    </w:tbl>
    <w:p>
      <w:pPr>
        <w:pStyle w:val="5"/>
        <w:keepNext w:val="0"/>
        <w:keepLines w:val="0"/>
        <w:pageBreakBefore w:val="0"/>
        <w:wordWrap/>
        <w:overflowPunct/>
        <w:topLinePunct w:val="0"/>
        <w:bidi w:val="0"/>
        <w:spacing w:before="240" w:afterAutospacing="0"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i/>
          <w:iCs/>
          <w:spacing w:val="1"/>
          <w:sz w:val="28"/>
          <w:szCs w:val="28"/>
          <w:lang w:eastAsia="zh-CN"/>
        </w:rPr>
        <w:t>TE</w:t>
      </w:r>
      <w:r>
        <w:rPr>
          <w:rFonts w:hint="eastAsia" w:ascii="方正仿宋_GB2312" w:hAnsi="方正仿宋_GB2312" w:eastAsia="方正仿宋_GB2312" w:cs="方正仿宋_GB2312"/>
          <w:i/>
          <w:iCs/>
          <w:spacing w:val="1"/>
          <w:sz w:val="28"/>
          <w:szCs w:val="28"/>
          <w:vertAlign w:val="subscript"/>
          <w:lang w:eastAsia="zh-CN"/>
        </w:rPr>
        <w:t xml:space="preserve">EL,i,x </w:t>
      </w:r>
      <w:r>
        <w:rPr>
          <w:rFonts w:hint="eastAsia" w:ascii="方正仿宋_GB2312" w:hAnsi="方正仿宋_GB2312" w:eastAsia="方正仿宋_GB2312" w:cs="方正仿宋_GB2312"/>
          <w:spacing w:val="1"/>
          <w:sz w:val="28"/>
          <w:szCs w:val="28"/>
          <w:lang w:eastAsia="zh-CN"/>
        </w:rPr>
        <w:t>根据最新版 CDM-EB“电力消耗导致的基准线、项目</w:t>
      </w:r>
      <w:r>
        <w:rPr>
          <w:rFonts w:hint="eastAsia" w:ascii="方正仿宋_GB2312" w:hAnsi="方正仿宋_GB2312" w:eastAsia="方正仿宋_GB2312" w:cs="方正仿宋_GB2312"/>
          <w:spacing w:val="1"/>
          <w:sz w:val="28"/>
          <w:szCs w:val="28"/>
          <w:lang w:val="en-US" w:eastAsia="zh-CN"/>
        </w:rPr>
        <w:t>排放</w:t>
      </w:r>
      <w:r>
        <w:rPr>
          <w:rFonts w:hint="eastAsia" w:ascii="方正仿宋_GB2312" w:hAnsi="方正仿宋_GB2312" w:eastAsia="方正仿宋_GB2312" w:cs="方正仿宋_GB2312"/>
          <w:spacing w:val="1"/>
          <w:sz w:val="28"/>
          <w:szCs w:val="28"/>
          <w:lang w:eastAsia="zh-CN"/>
        </w:rPr>
        <w:t>泄漏计算工具”进行计算。以上参数所在的 x 年应该保持一致。</w:t>
      </w:r>
    </w:p>
    <w:p>
      <w:pPr>
        <w:pStyle w:val="5"/>
        <w:keepNext w:val="0"/>
        <w:keepLines w:val="0"/>
        <w:pageBreakBefore w:val="0"/>
        <w:wordWrap/>
        <w:overflowPunct/>
        <w:topLinePunct w:val="0"/>
        <w:bidi w:val="0"/>
        <w:spacing w:beforeAutospacing="0" w:line="560" w:lineRule="exact"/>
        <w:ind w:left="42" w:right="11" w:firstLine="564" w:firstLineChars="200"/>
        <w:jc w:val="both"/>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pacing w:val="1"/>
          <w:sz w:val="28"/>
          <w:szCs w:val="28"/>
        </w:rPr>
        <w:t xml:space="preserve">如果公式（6）中的参数不可得，纯电力交通系统的 </w:t>
      </w:r>
      <w:r>
        <w:rPr>
          <w:rFonts w:hint="eastAsia" w:ascii="方正仿宋_GB2312" w:hAnsi="方正仿宋_GB2312" w:eastAsia="方正仿宋_GB2312" w:cs="方正仿宋_GB2312"/>
          <w:i/>
          <w:iCs/>
          <w:spacing w:val="1"/>
          <w:sz w:val="28"/>
          <w:szCs w:val="28"/>
        </w:rPr>
        <w:t>EF</w:t>
      </w:r>
      <w:r>
        <w:rPr>
          <w:rFonts w:hint="eastAsia" w:ascii="方正仿宋_GB2312" w:hAnsi="方正仿宋_GB2312" w:eastAsia="方正仿宋_GB2312" w:cs="方正仿宋_GB2312"/>
          <w:i/>
          <w:iCs/>
          <w:spacing w:val="1"/>
          <w:sz w:val="28"/>
          <w:szCs w:val="28"/>
          <w:vertAlign w:val="subscript"/>
        </w:rPr>
        <w:t xml:space="preserve">PKM,i,x </w:t>
      </w:r>
      <w:r>
        <w:rPr>
          <w:rFonts w:hint="eastAsia" w:ascii="方正仿宋_GB2312" w:hAnsi="方正仿宋_GB2312" w:eastAsia="方正仿宋_GB2312" w:cs="方正仿宋_GB2312"/>
          <w:spacing w:val="1"/>
          <w:sz w:val="28"/>
          <w:szCs w:val="28"/>
        </w:rPr>
        <w:t xml:space="preserve">也可采用以下公式（7）进行计算，即公式（5）中 </w:t>
      </w:r>
      <w:r>
        <w:rPr>
          <w:rFonts w:hint="eastAsia" w:ascii="方正仿宋_GB2312" w:hAnsi="方正仿宋_GB2312" w:eastAsia="方正仿宋_GB2312" w:cs="方正仿宋_GB2312"/>
          <w:i/>
          <w:iCs/>
          <w:spacing w:val="1"/>
          <w:sz w:val="28"/>
          <w:szCs w:val="28"/>
        </w:rPr>
        <w:t>SFC</w:t>
      </w:r>
      <w:r>
        <w:rPr>
          <w:rFonts w:hint="eastAsia" w:ascii="方正仿宋_GB2312" w:hAnsi="方正仿宋_GB2312" w:eastAsia="方正仿宋_GB2312" w:cs="方正仿宋_GB2312"/>
          <w:i/>
          <w:iCs/>
          <w:spacing w:val="1"/>
          <w:sz w:val="28"/>
          <w:szCs w:val="28"/>
          <w:vertAlign w:val="subscript"/>
        </w:rPr>
        <w:t>i,n,x</w:t>
      </w:r>
      <w:r>
        <w:rPr>
          <w:rFonts w:hint="eastAsia" w:ascii="方正仿宋_GB2312" w:hAnsi="方正仿宋_GB2312" w:eastAsia="方正仿宋_GB2312" w:cs="方正仿宋_GB2312"/>
          <w:spacing w:val="1"/>
          <w:sz w:val="28"/>
          <w:szCs w:val="28"/>
        </w:rPr>
        <w:t>=0。</w:t>
      </w:r>
    </w:p>
    <w:p>
      <w:pPr>
        <w:pStyle w:val="5"/>
        <w:keepNext w:val="0"/>
        <w:keepLines w:val="0"/>
        <w:pageBreakBefore w:val="0"/>
        <w:wordWrap/>
        <w:overflowPunct/>
        <w:topLinePunct w:val="0"/>
        <w:bidi w:val="0"/>
        <w:spacing w:before="1" w:line="560" w:lineRule="exact"/>
        <w:ind w:left="31" w:firstLine="550" w:firstLineChars="200"/>
        <w:rPr>
          <w:rFonts w:hint="eastAsia" w:ascii="方正仿宋_GB2312" w:hAnsi="方正仿宋_GB2312" w:eastAsia="方正仿宋_GB2312" w:cs="方正仿宋_GB2312"/>
          <w:b/>
          <w:bCs/>
          <w:sz w:val="28"/>
          <w:szCs w:val="28"/>
          <w:lang w:eastAsia="zh-CN"/>
        </w:rPr>
      </w:pPr>
      <w:r>
        <w:rPr>
          <w:rFonts w:hint="eastAsia" w:ascii="方正仿宋_GB2312" w:hAnsi="方正仿宋_GB2312" w:eastAsia="方正仿宋_GB2312" w:cs="方正仿宋_GB2312"/>
          <w:b/>
          <w:bCs/>
          <w:spacing w:val="-3"/>
          <w:sz w:val="28"/>
          <w:szCs w:val="28"/>
          <w:lang w:eastAsia="zh-CN"/>
        </w:rPr>
        <w:t>（b）燃料和电力交通系统</w:t>
      </w:r>
    </w:p>
    <w:p>
      <w:pPr>
        <w:pStyle w:val="5"/>
        <w:keepNext w:val="0"/>
        <w:keepLines w:val="0"/>
        <w:pageBreakBefore w:val="0"/>
        <w:wordWrap/>
        <w:overflowPunct/>
        <w:topLinePunct w:val="0"/>
        <w:bidi w:val="0"/>
        <w:spacing w:before="182" w:line="560" w:lineRule="exact"/>
        <w:ind w:firstLine="420" w:firstLineChars="0"/>
        <w:rPr>
          <w:rFonts w:hint="eastAsia" w:ascii="仿宋" w:hAnsi="仿宋" w:eastAsia="仿宋" w:cs="仿宋"/>
          <w:spacing w:val="-7"/>
          <w:sz w:val="28"/>
          <w:szCs w:val="28"/>
          <w:lang w:eastAsia="zh-CN"/>
        </w:rPr>
      </w:pPr>
      <w:r>
        <w:rPr>
          <w:rFonts w:hint="eastAsia" w:ascii="方正仿宋_GB2312" w:hAnsi="方正仿宋_GB2312" w:eastAsia="方正仿宋_GB2312" w:cs="方正仿宋_GB2312"/>
          <w:spacing w:val="-6"/>
          <w:sz w:val="28"/>
          <w:szCs w:val="28"/>
        </w:rPr>
        <w:t>对于燃料和电力交通系统，</w:t>
      </w:r>
      <w:r>
        <w:rPr>
          <w:rFonts w:hint="eastAsia" w:ascii="方正仿宋_GB2312" w:hAnsi="方正仿宋_GB2312" w:eastAsia="方正仿宋_GB2312" w:cs="方正仿宋_GB2312"/>
          <w:i/>
          <w:iCs/>
          <w:spacing w:val="1"/>
          <w:sz w:val="28"/>
          <w:szCs w:val="28"/>
          <w:lang w:val="en-US" w:eastAsia="en-US"/>
        </w:rPr>
        <w:t>EF</w:t>
      </w:r>
      <w:r>
        <w:rPr>
          <w:rFonts w:hint="eastAsia" w:ascii="方正仿宋_GB2312" w:hAnsi="方正仿宋_GB2312" w:eastAsia="方正仿宋_GB2312" w:cs="方正仿宋_GB2312"/>
          <w:i/>
          <w:iCs/>
          <w:spacing w:val="1"/>
          <w:sz w:val="28"/>
          <w:szCs w:val="28"/>
          <w:vertAlign w:val="subscript"/>
          <w:lang w:val="en-US" w:eastAsia="en-US"/>
        </w:rPr>
        <w:t>PKM,i,x</w:t>
      </w:r>
      <w:r>
        <w:rPr>
          <w:rFonts w:hint="eastAsia" w:ascii="方正仿宋_GB2312" w:hAnsi="方正仿宋_GB2312" w:eastAsia="方正仿宋_GB2312" w:cs="方正仿宋_GB2312"/>
          <w:i/>
          <w:iCs/>
          <w:spacing w:val="1"/>
          <w:sz w:val="28"/>
          <w:szCs w:val="28"/>
          <w:lang w:val="en-US" w:eastAsia="en-US"/>
        </w:rPr>
        <w:t xml:space="preserve"> </w:t>
      </w:r>
      <w:r>
        <w:rPr>
          <w:rFonts w:hint="eastAsia" w:ascii="方正仿宋_GB2312" w:hAnsi="方正仿宋_GB2312" w:eastAsia="方正仿宋_GB2312" w:cs="方正仿宋_GB2312"/>
          <w:spacing w:val="-6"/>
          <w:sz w:val="28"/>
          <w:szCs w:val="28"/>
        </w:rPr>
        <w:t>采</w:t>
      </w:r>
      <w:r>
        <w:rPr>
          <w:rFonts w:hint="eastAsia" w:ascii="方正仿宋_GB2312" w:hAnsi="方正仿宋_GB2312" w:eastAsia="方正仿宋_GB2312" w:cs="方正仿宋_GB2312"/>
          <w:spacing w:val="-7"/>
          <w:sz w:val="28"/>
          <w:szCs w:val="28"/>
        </w:rPr>
        <w:t>用以下公式进行计算：</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jc w:val="center"/>
        </w:trPr>
        <w:tc>
          <w:tcPr>
            <w:tcW w:w="579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w:bookmarkStart w:id="29" w:name="OLE_LINK54"/>
            <m:oMathPara>
              <m:oMathParaPr>
                <m:jc m:val="left"/>
              </m:oMathPara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PKM,i,x</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m:t>
                </m:r>
                <m:f>
                  <m:fPr>
                    <m:ctrlPr>
                      <w:rPr>
                        <w:rFonts w:hint="eastAsia" w:ascii="Cambria Math" w:hAnsi="Cambria Math" w:eastAsia="仿宋" w:cs="仿宋"/>
                        <w:i/>
                        <w:sz w:val="28"/>
                        <w:szCs w:val="28"/>
                        <w:lang w:eastAsia="zh-CN"/>
                      </w:rPr>
                    </m:ctrlPr>
                  </m:fPr>
                  <m:num>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KM,i,x</m:t>
                        </m:r>
                        <m:ctrlPr>
                          <w:rPr>
                            <w:rFonts w:hint="eastAsia" w:ascii="Cambria Math" w:hAnsi="Cambria Math" w:eastAsia="仿宋" w:cs="仿宋"/>
                            <w:i/>
                            <w:sz w:val="28"/>
                            <w:szCs w:val="28"/>
                            <w:lang w:eastAsia="zh-CN"/>
                          </w:rPr>
                        </m:ctrlPr>
                      </m:sub>
                    </m:sSub>
                    <m:ctrlPr>
                      <w:rPr>
                        <w:rFonts w:hint="eastAsia" w:ascii="Cambria Math" w:hAnsi="Cambria Math" w:eastAsia="仿宋" w:cs="仿宋"/>
                        <w:i/>
                        <w:sz w:val="28"/>
                        <w:szCs w:val="28"/>
                        <w:lang w:eastAsia="zh-CN"/>
                      </w:rPr>
                    </m:ctrlPr>
                  </m:num>
                  <m:den>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OC</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i,x</m:t>
                        </m:r>
                        <m:ctrlPr>
                          <w:rPr>
                            <w:rFonts w:hint="eastAsia" w:ascii="Cambria Math" w:hAnsi="Cambria Math" w:eastAsia="仿宋" w:cs="仿宋"/>
                            <w:i/>
                            <w:sz w:val="28"/>
                            <w:szCs w:val="28"/>
                            <w:lang w:eastAsia="zh-CN"/>
                          </w:rPr>
                        </m:ctrlPr>
                      </m:sub>
                    </m:sSub>
                    <m:ctrlPr>
                      <w:rPr>
                        <w:rFonts w:hint="eastAsia" w:ascii="Cambria Math" w:hAnsi="Cambria Math" w:eastAsia="仿宋" w:cs="仿宋"/>
                        <w:i/>
                        <w:sz w:val="28"/>
                        <w:szCs w:val="28"/>
                        <w:lang w:eastAsia="zh-CN"/>
                      </w:rPr>
                    </m:ctrlPr>
                  </m:den>
                </m:f>
              </m:oMath>
            </m:oMathPara>
          </w:p>
        </w:tc>
        <w:tc>
          <w:tcPr>
            <w:tcW w:w="2729"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方正仿宋_GB2312" w:hAnsi="方正仿宋_GB2312" w:eastAsia="方正仿宋_GB2312" w:cs="方正仿宋_GB2312"/>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7</w:t>
            </w:r>
            <w:r>
              <w:rPr>
                <w:rFonts w:hint="eastAsia" w:ascii="方正仿宋_GB2312" w:hAnsi="方正仿宋_GB2312" w:eastAsia="方正仿宋_GB2312" w:cs="方正仿宋_GB2312"/>
                <w:spacing w:val="0"/>
                <w:w w:val="100"/>
                <w:sz w:val="28"/>
                <w:szCs w:val="28"/>
              </w:rPr>
              <w:t>）</w:t>
            </w:r>
          </w:p>
        </w:tc>
      </w:tr>
      <w:bookmarkEnd w:id="29"/>
    </w:tbl>
    <w:p>
      <w:pPr>
        <w:pStyle w:val="5"/>
        <w:keepNext w:val="0"/>
        <w:keepLines w:val="0"/>
        <w:pageBreakBefore w:val="0"/>
        <w:wordWrap/>
        <w:overflowPunct/>
        <w:topLinePunct w:val="0"/>
        <w:bidi w:val="0"/>
        <w:spacing w:before="305" w:line="560" w:lineRule="exact"/>
        <w:rPr>
          <w:rFonts w:ascii="仿宋" w:hAnsi="仿宋" w:eastAsia="仿宋" w:cs="仿宋"/>
          <w:spacing w:val="-6"/>
          <w:sz w:val="28"/>
          <w:szCs w:val="28"/>
        </w:rPr>
      </w:pPr>
      <w:r>
        <w:rPr>
          <w:rFonts w:hint="eastAsia" w:ascii="仿宋" w:hAnsi="仿宋" w:eastAsia="仿宋" w:cs="仿宋"/>
          <w:spacing w:val="-6"/>
          <w:sz w:val="28"/>
          <w:szCs w:val="28"/>
        </w:rPr>
        <w:t>其中：</w:t>
      </w:r>
    </w:p>
    <w:tbl>
      <w:tblPr>
        <w:tblStyle w:val="10"/>
        <w:tblW w:w="8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5"/>
        <w:gridCol w:w="6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1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仿宋" w:hAnsi="仿宋" w:eastAsia="仿宋" w:cs="仿宋"/>
                <w:sz w:val="28"/>
                <w:szCs w:val="28"/>
                <w:lang w:eastAsia="zh-CN"/>
              </w:rPr>
            </w:pPr>
            <m:oMath>
              <m:sSub>
                <w:bookmarkStart w:id="30" w:name="OLE_LINK1"/>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PKM,i,x</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918"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第x年燃料交通工具i的人-公里排放因子（gCO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/PKM）；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1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KM,i,x</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6918"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第x年燃料交通工具i的每公里排放因子（gCO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1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OC</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i,x</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6918"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第x年燃料交通工具i的平均载客人数（人）；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1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r>
                <m:rPr/>
                <w:rPr>
                  <w:rFonts w:hint="eastAsia" w:ascii="Cambria Math" w:hAnsi="Cambria Math" w:eastAsia="仿宋" w:cs="仿宋"/>
                  <w:sz w:val="28"/>
                  <w:szCs w:val="28"/>
                  <w:lang w:eastAsia="zh-CN"/>
                </w:rPr>
                <m:t>i</m:t>
              </m:r>
            </m:oMath>
            <w:r>
              <w:rPr>
                <w:rFonts w:hint="eastAsia" w:ascii="仿宋" w:hAnsi="仿宋" w:eastAsia="仿宋" w:cs="仿宋"/>
                <w:sz w:val="28"/>
                <w:szCs w:val="28"/>
                <w:lang w:eastAsia="zh-CN"/>
              </w:rPr>
              <w:t>=</w:t>
            </w:r>
          </w:p>
        </w:tc>
        <w:tc>
          <w:tcPr>
            <w:tcW w:w="6918"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交通工具的种类；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1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w:bookmarkStart w:id="31" w:name="OLE_LINK48"/>
              <m:r>
                <m:rPr/>
                <w:rPr>
                  <w:rFonts w:hint="eastAsia" w:ascii="Cambria Math" w:hAnsi="Cambria Math" w:eastAsia="仿宋" w:cs="仿宋"/>
                  <w:sz w:val="28"/>
                  <w:szCs w:val="28"/>
                  <w:lang w:eastAsia="zh-CN"/>
                </w:rPr>
                <m:t>x</m:t>
              </m:r>
            </m:oMath>
            <w:r>
              <w:rPr>
                <w:rFonts w:hint="eastAsia" w:ascii="仿宋" w:hAnsi="仿宋" w:eastAsia="仿宋" w:cs="仿宋"/>
                <w:sz w:val="28"/>
                <w:szCs w:val="28"/>
                <w:lang w:eastAsia="zh-CN"/>
              </w:rPr>
              <w:t>=</w:t>
            </w:r>
            <w:bookmarkEnd w:id="31"/>
          </w:p>
        </w:tc>
        <w:tc>
          <w:tcPr>
            <w:tcW w:w="6918"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项目运行前或者项目设计文件公示前（取较早），最近的日历年。</w:t>
            </w:r>
          </w:p>
        </w:tc>
      </w:tr>
      <w:bookmarkEnd w:id="30"/>
    </w:tbl>
    <w:p>
      <w:pPr>
        <w:pStyle w:val="5"/>
        <w:keepNext w:val="0"/>
        <w:keepLines w:val="0"/>
        <w:pageBreakBefore w:val="0"/>
        <w:wordWrap/>
        <w:overflowPunct/>
        <w:topLinePunct w:val="0"/>
        <w:bidi w:val="0"/>
        <w:spacing w:before="240" w:line="560" w:lineRule="exact"/>
        <w:ind w:left="42" w:right="11" w:firstLine="564" w:firstLineChars="200"/>
        <w:jc w:val="both"/>
        <w:rPr>
          <w:rFonts w:hint="eastAsia" w:ascii="方正仿宋_GB2312" w:hAnsi="方正仿宋_GB2312" w:eastAsia="方正仿宋_GB2312" w:cs="方正仿宋_GB2312"/>
          <w:i w:val="0"/>
          <w:iCs w:val="0"/>
          <w:spacing w:val="1"/>
          <w:sz w:val="28"/>
          <w:szCs w:val="28"/>
          <w:lang w:val="en-US" w:eastAsia="zh-CN"/>
        </w:rPr>
      </w:pPr>
      <w:r>
        <w:rPr>
          <w:rFonts w:hint="eastAsia" w:ascii="方正仿宋_GB2312" w:hAnsi="方正仿宋_GB2312" w:eastAsia="方正仿宋_GB2312" w:cs="方正仿宋_GB2312"/>
          <w:i w:val="0"/>
          <w:iCs w:val="0"/>
          <w:spacing w:val="1"/>
          <w:sz w:val="28"/>
          <w:szCs w:val="28"/>
          <w:lang w:val="en-US" w:eastAsia="zh-CN"/>
        </w:rPr>
        <w:t>考虑到公共自行车注册用户个人层面的基准线排放因子各不相同且难以获取，本方法学从宏观层面结合各交通方式的出行比例进行加权，得到嘉兴市基准线情景下加权人-公里排放因子缺省值，详见附录A。</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579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Para>
              <m:oMathParaPr>
                <m:jc m:val="left"/>
              </m:oMathParaPr>
              <m:oMath>
                <m:sSub>
                  <w:bookmarkStart w:id="32" w:name="OLE_LINK57"/>
                  <m:sSubPr>
                    <m:ctrlPr>
                      <w:rPr>
                        <w:rFonts w:hint="eastAsia" w:ascii="Cambria Math" w:hAnsi="Cambria Math" w:eastAsia="仿宋" w:cs="仿宋"/>
                        <w:i/>
                        <w:sz w:val="28"/>
                        <w:szCs w:val="28"/>
                      </w:rPr>
                    </m:ctrlPr>
                  </m:sSubPr>
                  <m:e>
                    <m:r>
                      <m:rPr/>
                      <w:rPr>
                        <w:rFonts w:hint="default" w:ascii="Cambria Math" w:hAnsi="Cambria Math" w:eastAsia="仿宋" w:cs="仿宋"/>
                        <w:sz w:val="28"/>
                        <w:szCs w:val="28"/>
                        <w:lang w:val="en-US" w:eastAsia="zh-CN"/>
                      </w:rPr>
                      <m:t>EF</m:t>
                    </m:r>
                    <m:ctrlPr>
                      <w:rPr>
                        <w:rFonts w:hint="eastAsia" w:ascii="Cambria Math" w:hAnsi="Cambria Math" w:eastAsia="仿宋" w:cs="仿宋"/>
                        <w:i/>
                        <w:sz w:val="28"/>
                        <w:szCs w:val="28"/>
                      </w:rPr>
                    </m:ctrlPr>
                  </m:e>
                  <m:sub>
                    <m:acc>
                      <m:accPr>
                        <m:chr m:val="̅"/>
                        <m:ctrlPr>
                          <w:rPr>
                            <w:rFonts w:hint="eastAsia" w:ascii="Cambria Math" w:hAnsi="Cambria Math" w:eastAsia="仿宋" w:cs="仿宋"/>
                            <w:i/>
                            <w:sz w:val="28"/>
                            <w:szCs w:val="28"/>
                          </w:rPr>
                        </m:ctrlPr>
                      </m:accPr>
                      <m:e>
                        <m:r>
                          <m:rPr/>
                          <w:rPr>
                            <w:rFonts w:hint="default" w:ascii="Cambria Math" w:hAnsi="Cambria Math" w:eastAsia="仿宋" w:cs="仿宋"/>
                            <w:sz w:val="28"/>
                            <w:szCs w:val="28"/>
                            <w:lang w:val="en-US" w:eastAsia="zh-CN"/>
                          </w:rPr>
                          <m:t>pkm,i,x</m:t>
                        </m:r>
                        <m:ctrlPr>
                          <w:rPr>
                            <w:rFonts w:hint="eastAsia" w:ascii="Cambria Math" w:hAnsi="Cambria Math" w:eastAsia="仿宋" w:cs="仿宋"/>
                            <w:i/>
                            <w:sz w:val="28"/>
                            <w:szCs w:val="28"/>
                          </w:rPr>
                        </m:ctrlPr>
                      </m:e>
                    </m:acc>
                    <m:ctrlPr>
                      <w:rPr>
                        <w:rFonts w:hint="eastAsia" w:ascii="Cambria Math" w:hAnsi="Cambria Math" w:eastAsia="仿宋" w:cs="仿宋"/>
                        <w:i/>
                        <w:sz w:val="28"/>
                        <w:szCs w:val="28"/>
                      </w:rPr>
                    </m:ctrlPr>
                  </m:sub>
                </m:sSub>
                <w:bookmarkEnd w:id="32"/>
                <m:r>
                  <m:rPr/>
                  <w:rPr>
                    <w:rFonts w:hint="eastAsia" w:ascii="Cambria Math" w:hAnsi="Cambria Math" w:eastAsia="仿宋" w:cs="仿宋"/>
                    <w:sz w:val="28"/>
                    <w:szCs w:val="28"/>
                    <w:lang w:eastAsia="zh-CN"/>
                  </w:rPr>
                  <m:t>=</m:t>
                </m:r>
                <m:nary>
                  <m:naryPr>
                    <m:chr m:val="∑"/>
                    <m:limLoc m:val="undOvr"/>
                    <m:subHide m:val="1"/>
                    <m:supHide m:val="1"/>
                    <m:ctrlPr>
                      <w:rPr>
                        <w:rFonts w:ascii="Cambria Math" w:hAnsi="Cambria Math" w:eastAsia="仿宋" w:cs="仿宋"/>
                        <w:i/>
                        <w:sz w:val="28"/>
                        <w:szCs w:val="28"/>
                        <w:lang w:eastAsia="zh-CN"/>
                      </w:rPr>
                    </m:ctrlPr>
                  </m:naryPr>
                  <m:sub>
                    <m:ctrlPr>
                      <w:rPr>
                        <w:rFonts w:ascii="Cambria Math" w:hAnsi="Cambria Math" w:eastAsia="仿宋" w:cs="仿宋"/>
                        <w:i/>
                        <w:sz w:val="28"/>
                        <w:szCs w:val="28"/>
                        <w:lang w:eastAsia="zh-CN"/>
                      </w:rPr>
                    </m:ctrlPr>
                  </m:sub>
                  <m:sup>
                    <m:ctrlPr>
                      <w:rPr>
                        <w:rFonts w:ascii="Cambria Math" w:hAnsi="Cambria Math" w:eastAsia="仿宋" w:cs="仿宋"/>
                        <w:i/>
                        <w:sz w:val="28"/>
                        <w:szCs w:val="28"/>
                        <w:lang w:eastAsia="zh-CN"/>
                      </w:rPr>
                    </m:ctrlPr>
                  </m:sup>
                  <m:e>
                    <m:sSub>
                      <m:sSubPr>
                        <m:ctrlPr>
                          <w:rPr>
                            <w:rFonts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SD</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i</m:t>
                        </m:r>
                        <m:ctrlPr>
                          <w:rPr>
                            <w:rFonts w:ascii="Cambria Math" w:hAnsi="Cambria Math" w:eastAsia="仿宋" w:cs="仿宋"/>
                            <w:i/>
                            <w:sz w:val="28"/>
                            <w:szCs w:val="28"/>
                            <w:lang w:eastAsia="zh-CN"/>
                          </w:rPr>
                        </m:ctrlPr>
                      </m:sub>
                    </m:sSub>
                    <m:ctrlPr>
                      <w:rPr>
                        <w:rFonts w:ascii="Cambria Math" w:hAnsi="Cambria Math" w:eastAsia="仿宋" w:cs="仿宋"/>
                        <w:i/>
                        <w:sz w:val="28"/>
                        <w:szCs w:val="28"/>
                        <w:lang w:eastAsia="zh-CN"/>
                      </w:rPr>
                    </m:ctrlPr>
                  </m:e>
                </m:nary>
                <m:r>
                  <m:rPr/>
                  <w:rPr>
                    <w:rFonts w:ascii="Cambria Math" w:hAnsi="Cambria Math" w:eastAsia="仿宋" w:cs="仿宋"/>
                    <w:sz w:val="28"/>
                    <w:szCs w:val="28"/>
                    <w:lang w:eastAsia="zh-CN"/>
                  </w:rPr>
                  <m:t>×</m:t>
                </m:r>
                <m:sSub>
                  <m:sSubPr>
                    <m:ctrlPr>
                      <w:rPr>
                        <w:rFonts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EF</m:t>
                    </m:r>
                    <m:ctrlPr>
                      <w:rPr>
                        <w:rFonts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pkm</m:t>
                    </m:r>
                    <m:r>
                      <m:rPr/>
                      <w:rPr>
                        <w:rFonts w:ascii="Cambria Math" w:hAnsi="Cambria Math" w:eastAsia="仿宋" w:cs="仿宋"/>
                        <w:sz w:val="28"/>
                        <w:szCs w:val="28"/>
                        <w:lang w:eastAsia="zh-CN"/>
                      </w:rPr>
                      <m:t>,i,x</m:t>
                    </m:r>
                    <m:ctrlPr>
                      <w:rPr>
                        <w:rFonts w:ascii="Cambria Math" w:hAnsi="Cambria Math" w:eastAsia="仿宋" w:cs="仿宋"/>
                        <w:i/>
                        <w:sz w:val="28"/>
                        <w:szCs w:val="28"/>
                        <w:lang w:eastAsia="zh-CN"/>
                      </w:rPr>
                    </m:ctrlPr>
                  </m:sub>
                </m:sSub>
              </m:oMath>
            </m:oMathPara>
          </w:p>
        </w:tc>
        <w:tc>
          <w:tcPr>
            <w:tcW w:w="2729"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hint="eastAsia" w:ascii="方正仿宋_GB2312" w:hAnsi="方正仿宋_GB2312" w:eastAsia="方正仿宋_GB2312" w:cs="方正仿宋_GB2312"/>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8</w:t>
            </w:r>
            <w:r>
              <w:rPr>
                <w:rFonts w:hint="eastAsia" w:ascii="方正仿宋_GB2312" w:hAnsi="方正仿宋_GB2312" w:eastAsia="方正仿宋_GB2312" w:cs="方正仿宋_GB2312"/>
                <w:spacing w:val="0"/>
                <w:w w:val="100"/>
                <w:sz w:val="28"/>
                <w:szCs w:val="28"/>
              </w:rPr>
              <w:t>）</w:t>
            </w:r>
          </w:p>
        </w:tc>
      </w:tr>
    </w:tbl>
    <w:p>
      <w:pPr>
        <w:pStyle w:val="5"/>
        <w:keepNext w:val="0"/>
        <w:keepLines w:val="0"/>
        <w:pageBreakBefore w:val="0"/>
        <w:wordWrap/>
        <w:overflowPunct/>
        <w:topLinePunct w:val="0"/>
        <w:bidi w:val="0"/>
        <w:spacing w:before="240" w:line="560" w:lineRule="exact"/>
        <w:ind w:left="0" w:right="11" w:firstLine="0" w:firstLineChars="0"/>
        <w:jc w:val="both"/>
        <w:rPr>
          <w:rFonts w:hint="eastAsia" w:ascii="方正仿宋_GB2312" w:hAnsi="方正仿宋_GB2312" w:eastAsia="方正仿宋_GB2312" w:cs="方正仿宋_GB2312"/>
          <w:spacing w:val="1"/>
          <w:sz w:val="28"/>
          <w:szCs w:val="28"/>
          <w:lang w:val="en-US" w:eastAsia="zh-CN"/>
        </w:rPr>
      </w:pPr>
      <w:r>
        <w:rPr>
          <w:rFonts w:hint="eastAsia" w:ascii="方正仿宋_GB2312" w:hAnsi="方正仿宋_GB2312" w:eastAsia="方正仿宋_GB2312" w:cs="方正仿宋_GB2312"/>
          <w:spacing w:val="1"/>
          <w:sz w:val="28"/>
          <w:szCs w:val="28"/>
          <w:lang w:val="en-US" w:eastAsia="zh-CN"/>
        </w:rPr>
        <w:t>其中：</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5"/>
        <w:gridCol w:w="6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2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仿宋" w:hAnsi="仿宋" w:eastAsia="仿宋" w:cs="仿宋"/>
                <w:sz w:val="28"/>
                <w:szCs w:val="28"/>
                <w:lang w:eastAsia="zh-CN"/>
              </w:rPr>
            </w:pPr>
            <m:oMath>
              <m:sSub>
                <m:sSubPr>
                  <m:ctrlPr>
                    <w:rPr>
                      <w:rFonts w:hint="eastAsia" w:ascii="Cambria Math" w:hAnsi="Cambria Math" w:eastAsia="仿宋" w:cs="仿宋"/>
                      <w:i/>
                      <w:sz w:val="28"/>
                      <w:szCs w:val="28"/>
                    </w:rPr>
                  </m:ctrlPr>
                </m:sSubPr>
                <m:e>
                  <m:r>
                    <m:rPr/>
                    <w:rPr>
                      <w:rFonts w:hint="default" w:ascii="Cambria Math" w:hAnsi="Cambria Math" w:eastAsia="仿宋" w:cs="仿宋"/>
                      <w:sz w:val="28"/>
                      <w:szCs w:val="28"/>
                      <w:lang w:val="en-US" w:eastAsia="zh-CN"/>
                    </w:rPr>
                    <m:t>EF</m:t>
                  </m:r>
                  <m:ctrlPr>
                    <w:rPr>
                      <w:rFonts w:hint="eastAsia" w:ascii="Cambria Math" w:hAnsi="Cambria Math" w:eastAsia="仿宋" w:cs="仿宋"/>
                      <w:i/>
                      <w:sz w:val="28"/>
                      <w:szCs w:val="28"/>
                    </w:rPr>
                  </m:ctrlPr>
                </m:e>
                <m:sub>
                  <m:acc>
                    <m:accPr>
                      <m:chr m:val="̅"/>
                      <m:ctrlPr>
                        <w:rPr>
                          <w:rFonts w:hint="eastAsia" w:ascii="Cambria Math" w:hAnsi="Cambria Math" w:eastAsia="仿宋" w:cs="仿宋"/>
                          <w:i/>
                          <w:sz w:val="28"/>
                          <w:szCs w:val="28"/>
                        </w:rPr>
                      </m:ctrlPr>
                    </m:accPr>
                    <m:e>
                      <m:r>
                        <m:rPr/>
                        <w:rPr>
                          <w:rFonts w:hint="default" w:ascii="Cambria Math" w:hAnsi="Cambria Math" w:eastAsia="仿宋" w:cs="仿宋"/>
                          <w:sz w:val="28"/>
                          <w:szCs w:val="28"/>
                          <w:lang w:val="en-US" w:eastAsia="zh-CN"/>
                        </w:rPr>
                        <m:t>pkm,i,x</m:t>
                      </m:r>
                      <m:ctrlPr>
                        <w:rPr>
                          <w:rFonts w:hint="eastAsia" w:ascii="Cambria Math" w:hAnsi="Cambria Math" w:eastAsia="仿宋" w:cs="仿宋"/>
                          <w:i/>
                          <w:sz w:val="28"/>
                          <w:szCs w:val="28"/>
                        </w:rPr>
                      </m:ctrlPr>
                    </m:e>
                  </m:acc>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497"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bookmarkStart w:id="33" w:name="OLE_LINK58"/>
            <w:r>
              <w:rPr>
                <w:rFonts w:hint="eastAsia" w:ascii="方正仿宋_GB2312" w:hAnsi="方正仿宋_GB2312" w:eastAsia="方正仿宋_GB2312" w:cs="方正仿宋_GB2312"/>
                <w:i w:val="0"/>
                <w:iCs/>
                <w:sz w:val="28"/>
                <w:szCs w:val="28"/>
                <w:lang w:eastAsia="zh-CN"/>
              </w:rPr>
              <w:t>第</w:t>
            </w:r>
            <w:r>
              <w:rPr>
                <w:rFonts w:hint="eastAsia" w:ascii="方正仿宋_GB2312" w:hAnsi="方正仿宋_GB2312" w:eastAsia="方正仿宋_GB2312" w:cs="方正仿宋_GB2312"/>
                <w:i w:val="0"/>
                <w:iCs/>
                <w:sz w:val="28"/>
                <w:szCs w:val="28"/>
                <w:lang w:val="en-US" w:eastAsia="zh-CN"/>
              </w:rPr>
              <w:t>x</w:t>
            </w:r>
            <w:r>
              <w:rPr>
                <w:rFonts w:hint="eastAsia" w:ascii="方正仿宋_GB2312" w:hAnsi="方正仿宋_GB2312" w:eastAsia="方正仿宋_GB2312" w:cs="方正仿宋_GB2312"/>
                <w:i w:val="0"/>
                <w:iCs/>
                <w:sz w:val="28"/>
                <w:szCs w:val="28"/>
                <w:lang w:eastAsia="zh-CN"/>
              </w:rPr>
              <w:t>年</w:t>
            </w:r>
            <w:r>
              <w:rPr>
                <w:rFonts w:hint="eastAsia" w:ascii="方正仿宋_GB2312" w:hAnsi="方正仿宋_GB2312" w:eastAsia="方正仿宋_GB2312" w:cs="方正仿宋_GB2312"/>
                <w:i w:val="0"/>
                <w:iCs/>
                <w:sz w:val="28"/>
                <w:szCs w:val="28"/>
                <w:lang w:val="en-US" w:eastAsia="zh-CN"/>
              </w:rPr>
              <w:t>加权人-公里排放因子</w:t>
            </w:r>
            <w:r>
              <w:rPr>
                <w:rFonts w:hint="eastAsia" w:ascii="方正仿宋_GB2312" w:hAnsi="方正仿宋_GB2312" w:eastAsia="方正仿宋_GB2312" w:cs="方正仿宋_GB2312"/>
                <w:i w:val="0"/>
                <w:iCs/>
                <w:sz w:val="28"/>
                <w:szCs w:val="28"/>
                <w:lang w:eastAsia="zh-CN"/>
              </w:rPr>
              <w:t>（</w:t>
            </w:r>
            <w:r>
              <w:rPr>
                <w:rFonts w:hint="eastAsia" w:ascii="方正仿宋_GB2312" w:hAnsi="方正仿宋_GB2312" w:eastAsia="方正仿宋_GB2312" w:cs="方正仿宋_GB2312"/>
                <w:i w:val="0"/>
                <w:iCs/>
                <w:sz w:val="28"/>
                <w:szCs w:val="28"/>
                <w:lang w:val="en-US" w:eastAsia="zh-CN"/>
              </w:rPr>
              <w:t>g</w:t>
            </w:r>
            <w:r>
              <w:rPr>
                <w:rFonts w:hint="eastAsia" w:ascii="方正仿宋_GB2312" w:hAnsi="方正仿宋_GB2312" w:eastAsia="方正仿宋_GB2312" w:cs="方正仿宋_GB2312"/>
                <w:i w:val="0"/>
                <w:iCs/>
                <w:sz w:val="28"/>
                <w:szCs w:val="28"/>
                <w:lang w:eastAsia="zh-CN"/>
              </w:rPr>
              <w: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e</w:t>
            </w:r>
            <w:r>
              <w:rPr>
                <w:rFonts w:hint="eastAsia" w:ascii="方正仿宋_GB2312" w:hAnsi="方正仿宋_GB2312" w:eastAsia="方正仿宋_GB2312" w:cs="方正仿宋_GB2312"/>
                <w:i w:val="0"/>
                <w:iCs/>
                <w:sz w:val="28"/>
                <w:szCs w:val="28"/>
                <w:lang w:val="en-US" w:eastAsia="zh-CN"/>
              </w:rPr>
              <w:t>/PKM</w:t>
            </w:r>
            <w:r>
              <w:rPr>
                <w:rFonts w:hint="eastAsia" w:ascii="方正仿宋_GB2312" w:hAnsi="方正仿宋_GB2312" w:eastAsia="方正仿宋_GB2312" w:cs="方正仿宋_GB2312"/>
                <w:i w:val="0"/>
                <w:iCs/>
                <w:sz w:val="28"/>
                <w:szCs w:val="28"/>
                <w:lang w:eastAsia="zh-CN"/>
              </w:rPr>
              <w:t>）</w:t>
            </w:r>
            <w:bookmarkEnd w:id="33"/>
            <w:r>
              <w:rPr>
                <w:rFonts w:hint="eastAsia" w:ascii="方正仿宋_GB2312" w:hAnsi="方正仿宋_GB2312" w:eastAsia="方正仿宋_GB2312" w:cs="方正仿宋_GB2312"/>
                <w:i w:val="0"/>
                <w:iCs/>
                <w:sz w:val="28"/>
                <w:szCs w:val="28"/>
                <w:lang w:eastAsia="zh-CN"/>
              </w:rPr>
              <w:t>，</w:t>
            </w:r>
            <w:bookmarkStart w:id="34" w:name="OLE_LINK49"/>
            <w:r>
              <w:rPr>
                <w:rFonts w:hint="eastAsia" w:ascii="方正仿宋_GB2312" w:hAnsi="方正仿宋_GB2312" w:eastAsia="方正仿宋_GB2312" w:cs="方正仿宋_GB2312"/>
                <w:i w:val="0"/>
                <w:iCs w:val="0"/>
                <w:spacing w:val="1"/>
                <w:sz w:val="28"/>
                <w:szCs w:val="28"/>
                <w:lang w:val="en-US" w:eastAsia="zh-CN"/>
              </w:rPr>
              <w:t>缺省值见附录A</w:t>
            </w:r>
            <w:bookmarkEnd w:id="34"/>
            <w:r>
              <w:rPr>
                <w:rFonts w:hint="eastAsia" w:ascii="方正仿宋_GB2312" w:hAnsi="方正仿宋_GB2312" w:eastAsia="方正仿宋_GB2312" w:cs="方正仿宋_GB2312"/>
                <w:i w:val="0"/>
                <w:iCs/>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20" w:hRule="atLeast"/>
        </w:trPr>
        <w:tc>
          <w:tcPr>
            <w:tcW w:w="202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EF</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PKM,i,x</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497"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第x年交通工具i的每人公里排放因子（gCO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/PKM）；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2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S</m:t>
                  </m:r>
                  <m:r>
                    <m:rPr/>
                    <w:rPr>
                      <w:rFonts w:ascii="Cambria Math" w:hAnsi="Cambria Math" w:eastAsia="仿宋" w:cs="仿宋"/>
                      <w:sz w:val="28"/>
                      <w:szCs w:val="28"/>
                      <w:lang w:eastAsia="zh-CN"/>
                    </w:rPr>
                    <m:t>D</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i</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497"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交通工具i出行的比例（%）；</w:t>
            </w:r>
          </w:p>
        </w:tc>
      </w:tr>
    </w:tbl>
    <w:p>
      <w:pPr>
        <w:pStyle w:val="5"/>
        <w:keepNext w:val="0"/>
        <w:keepLines w:val="0"/>
        <w:pageBreakBefore w:val="0"/>
        <w:wordWrap/>
        <w:overflowPunct/>
        <w:topLinePunct w:val="0"/>
        <w:bidi w:val="0"/>
        <w:spacing w:before="181" w:line="560" w:lineRule="exact"/>
        <w:ind w:left="0" w:firstLine="0" w:firstLineChars="0"/>
        <w:rPr>
          <w:rFonts w:hint="eastAsia" w:ascii="仿宋" w:hAnsi="仿宋" w:eastAsia="仿宋" w:cs="仿宋"/>
          <w:spacing w:val="1"/>
          <w:sz w:val="28"/>
          <w:szCs w:val="28"/>
          <w:lang w:eastAsia="zh-CN"/>
          <w14:textOutline w14:w="3048" w14:cap="flat" w14:cmpd="sng" w14:algn="ctr">
            <w14:solidFill>
              <w14:srgbClr w14:val="000000"/>
            </w14:solidFill>
            <w14:prstDash w14:val="solid"/>
            <w14:miter w14:val="0"/>
          </w14:textOutline>
        </w:rPr>
      </w:pP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9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
              <m:sSub>
                <m:sSubPr>
                  <m:ctrlPr>
                    <w:rPr>
                      <w:rFonts w:hint="default" w:ascii="Cambria Math" w:hAnsi="Cambria Math" w:eastAsia="仿宋" w:cs="仿宋"/>
                      <w:snapToGrid w:val="0"/>
                      <w:color w:val="000000"/>
                      <w:spacing w:val="1"/>
                      <w:sz w:val="28"/>
                      <w:szCs w:val="28"/>
                      <w:lang w:val="en-US" w:eastAsia="zh-CN" w:bidi="ar-SA"/>
                    </w:rPr>
                  </m:ctrlPr>
                </m:sSubPr>
                <m:e>
                  <m:r>
                    <m:rPr>
                      <m:sty m:val="p"/>
                    </m:rPr>
                    <w:rPr>
                      <w:rFonts w:hint="default" w:ascii="Cambria Math" w:hAnsi="Cambria Math" w:eastAsia="仿宋" w:cs="仿宋"/>
                      <w:snapToGrid w:val="0"/>
                      <w:color w:val="000000"/>
                      <w:spacing w:val="1"/>
                      <w:sz w:val="28"/>
                      <w:szCs w:val="28"/>
                      <w:lang w:val="en-US" w:eastAsia="zh-CN" w:bidi="ar-SA"/>
                    </w:rPr>
                    <m:t>SD</m:t>
                  </m:r>
                  <m:ctrlPr>
                    <w:rPr>
                      <w:rFonts w:hint="default" w:ascii="Cambria Math" w:hAnsi="Cambria Math" w:eastAsia="仿宋" w:cs="仿宋"/>
                      <w:snapToGrid w:val="0"/>
                      <w:color w:val="000000"/>
                      <w:spacing w:val="1"/>
                      <w:sz w:val="28"/>
                      <w:szCs w:val="28"/>
                      <w:lang w:val="en-US" w:eastAsia="zh-CN" w:bidi="ar-SA"/>
                    </w:rPr>
                  </m:ctrlPr>
                </m:e>
                <m:sub>
                  <m:r>
                    <m:rPr>
                      <m:sty m:val="p"/>
                    </m:rPr>
                    <w:rPr>
                      <w:rFonts w:hint="default" w:ascii="Cambria Math" w:hAnsi="Cambria Math" w:eastAsia="仿宋" w:cs="仿宋"/>
                      <w:snapToGrid w:val="0"/>
                      <w:color w:val="000000"/>
                      <w:spacing w:val="1"/>
                      <w:sz w:val="28"/>
                      <w:szCs w:val="28"/>
                      <w:lang w:val="en-US" w:eastAsia="zh-CN" w:bidi="ar-SA"/>
                    </w:rPr>
                    <m:t>i</m:t>
                  </m:r>
                  <m:ctrlPr>
                    <w:rPr>
                      <w:rFonts w:hint="default" w:ascii="Cambria Math" w:hAnsi="Cambria Math" w:eastAsia="仿宋" w:cs="仿宋"/>
                      <w:snapToGrid w:val="0"/>
                      <w:color w:val="000000"/>
                      <w:spacing w:val="1"/>
                      <w:sz w:val="28"/>
                      <w:szCs w:val="28"/>
                      <w:lang w:val="en-US" w:eastAsia="zh-CN" w:bidi="ar-SA"/>
                    </w:rPr>
                  </m:ctrlPr>
                </m:sub>
              </m:sSub>
              <m:r>
                <m:rPr>
                  <m:sty m:val="p"/>
                </m:rPr>
                <w:rPr>
                  <w:rFonts w:hint="default" w:ascii="Cambria Math" w:hAnsi="Cambria Math" w:eastAsia="仿宋" w:cs="Cambria Math"/>
                  <w:snapToGrid w:val="0"/>
                  <w:color w:val="000000"/>
                  <w:spacing w:val="1"/>
                  <w:sz w:val="28"/>
                  <w:szCs w:val="28"/>
                  <w:lang w:val="en-US" w:eastAsia="zh-CN" w:bidi="ar-SA"/>
                </w:rPr>
                <m:t>=</m:t>
              </m:r>
              <m:f>
                <m:fPr>
                  <m:ctrlPr>
                    <w:rPr>
                      <w:rFonts w:hint="default" w:ascii="Cambria Math" w:hAnsi="Cambria Math" w:eastAsia="仿宋" w:cs="Cambria Math"/>
                      <w:snapToGrid w:val="0"/>
                      <w:color w:val="000000"/>
                      <w:spacing w:val="1"/>
                      <w:sz w:val="28"/>
                      <w:szCs w:val="28"/>
                      <w:lang w:val="en-US" w:eastAsia="zh-CN" w:bidi="ar-SA"/>
                    </w:rPr>
                  </m:ctrlPr>
                </m:fPr>
                <m:num>
                  <m:sSub>
                    <m:sSubPr>
                      <m:ctrlPr>
                        <w:rPr>
                          <w:rFonts w:hint="default" w:ascii="Cambria Math" w:hAnsi="Cambria Math" w:eastAsia="仿宋" w:cs="Cambria Math"/>
                          <w:snapToGrid w:val="0"/>
                          <w:color w:val="000000"/>
                          <w:spacing w:val="1"/>
                          <w:sz w:val="28"/>
                          <w:szCs w:val="28"/>
                          <w:lang w:val="en-US" w:eastAsia="zh-CN" w:bidi="ar-SA"/>
                        </w:rPr>
                      </m:ctrlPr>
                    </m:sSubPr>
                    <m:e>
                      <m:r>
                        <m:rPr>
                          <m:sty m:val="p"/>
                        </m:rPr>
                        <w:rPr>
                          <w:rFonts w:hint="default" w:ascii="Cambria Math" w:hAnsi="Cambria Math" w:eastAsia="仿宋" w:cs="Cambria Math"/>
                          <w:snapToGrid w:val="0"/>
                          <w:color w:val="000000"/>
                          <w:spacing w:val="1"/>
                          <w:sz w:val="28"/>
                          <w:szCs w:val="28"/>
                          <w:lang w:val="en-US" w:eastAsia="zh-CN" w:bidi="ar-SA"/>
                        </w:rPr>
                        <m:t>N</m:t>
                      </m:r>
                      <m:ctrlPr>
                        <w:rPr>
                          <w:rFonts w:hint="default" w:ascii="Cambria Math" w:hAnsi="Cambria Math" w:eastAsia="仿宋" w:cs="Cambria Math"/>
                          <w:snapToGrid w:val="0"/>
                          <w:color w:val="000000"/>
                          <w:spacing w:val="1"/>
                          <w:sz w:val="28"/>
                          <w:szCs w:val="28"/>
                          <w:lang w:val="en-US" w:eastAsia="zh-CN" w:bidi="ar-SA"/>
                        </w:rPr>
                      </m:ctrlPr>
                    </m:e>
                    <m:sub>
                      <m:r>
                        <m:rPr>
                          <m:sty m:val="p"/>
                        </m:rPr>
                        <w:rPr>
                          <w:rFonts w:hint="default" w:ascii="Cambria Math" w:hAnsi="Cambria Math" w:eastAsia="仿宋" w:cs="Cambria Math"/>
                          <w:snapToGrid w:val="0"/>
                          <w:color w:val="000000"/>
                          <w:spacing w:val="1"/>
                          <w:sz w:val="28"/>
                          <w:szCs w:val="28"/>
                          <w:lang w:val="en-US" w:eastAsia="zh-CN" w:bidi="ar-SA"/>
                        </w:rPr>
                        <m:t>i</m:t>
                      </m:r>
                      <m:ctrlPr>
                        <w:rPr>
                          <w:rFonts w:hint="default" w:ascii="Cambria Math" w:hAnsi="Cambria Math" w:eastAsia="仿宋" w:cs="Cambria Math"/>
                          <w:snapToGrid w:val="0"/>
                          <w:color w:val="000000"/>
                          <w:spacing w:val="1"/>
                          <w:sz w:val="28"/>
                          <w:szCs w:val="28"/>
                          <w:lang w:val="en-US" w:eastAsia="zh-CN" w:bidi="ar-SA"/>
                        </w:rPr>
                      </m:ctrlPr>
                    </m:sub>
                  </m:sSub>
                  <m:ctrlPr>
                    <w:rPr>
                      <w:rFonts w:hint="default" w:ascii="Cambria Math" w:hAnsi="Cambria Math" w:eastAsia="仿宋" w:cs="Cambria Math"/>
                      <w:snapToGrid w:val="0"/>
                      <w:color w:val="000000"/>
                      <w:spacing w:val="1"/>
                      <w:sz w:val="28"/>
                      <w:szCs w:val="28"/>
                      <w:lang w:val="en-US" w:eastAsia="zh-CN" w:bidi="ar-SA"/>
                    </w:rPr>
                  </m:ctrlPr>
                </m:num>
                <m:den>
                  <m:r>
                    <m:rPr>
                      <m:sty m:val="p"/>
                    </m:rPr>
                    <w:rPr>
                      <w:rFonts w:hint="default" w:ascii="Cambria Math" w:hAnsi="Cambria Math" w:eastAsia="仿宋" w:cs="Cambria Math"/>
                      <w:snapToGrid w:val="0"/>
                      <w:color w:val="000000"/>
                      <w:spacing w:val="1"/>
                      <w:sz w:val="28"/>
                      <w:szCs w:val="28"/>
                      <w:lang w:val="en-US" w:eastAsia="zh-CN" w:bidi="ar-SA"/>
                    </w:rPr>
                    <m:t>N</m:t>
                  </m:r>
                  <m:ctrlPr>
                    <w:rPr>
                      <w:rFonts w:hint="default" w:ascii="Cambria Math" w:hAnsi="Cambria Math" w:eastAsia="仿宋" w:cs="Cambria Math"/>
                      <w:snapToGrid w:val="0"/>
                      <w:color w:val="000000"/>
                      <w:spacing w:val="1"/>
                      <w:sz w:val="28"/>
                      <w:szCs w:val="28"/>
                      <w:lang w:val="en-US" w:eastAsia="zh-CN" w:bidi="ar-SA"/>
                    </w:rPr>
                  </m:ctrlPr>
                </m:den>
              </m:f>
              <m:r>
                <m:rPr>
                  <m:sty m:val="p"/>
                </m:rPr>
                <w:rPr>
                  <w:rFonts w:hint="default" w:ascii="Cambria Math" w:hAnsi="Cambria Math" w:eastAsia="仿宋" w:cs="Cambria Math"/>
                  <w:snapToGrid w:val="0"/>
                  <w:color w:val="000000"/>
                  <w:spacing w:val="1"/>
                  <w:sz w:val="28"/>
                  <w:szCs w:val="28"/>
                  <w:lang w:val="en-US" w:eastAsia="zh-CN" w:bidi="ar-SA"/>
                </w:rPr>
                <m:t>×</m:t>
              </m:r>
            </m:oMath>
            <w:r>
              <w:rPr>
                <w:rFonts w:hint="default" w:ascii="Cambria Math" w:hAnsi="Cambria Math" w:eastAsia="仿宋" w:cs="仿宋"/>
                <w:b w:val="0"/>
                <w:i w:val="0"/>
                <w:snapToGrid w:val="0"/>
                <w:color w:val="000000"/>
                <w:spacing w:val="1"/>
                <w:sz w:val="28"/>
                <w:szCs w:val="28"/>
                <w:lang w:val="en-US" w:eastAsia="zh-CN" w:bidi="ar-SA"/>
              </w:rPr>
              <w:t>1</w:t>
            </w:r>
            <w:r>
              <w:rPr>
                <w:rFonts w:hint="eastAsia" w:ascii="Cambria Math" w:hAnsi="Cambria Math" w:eastAsia="仿宋" w:cs="仿宋"/>
                <w:b w:val="0"/>
                <w:i w:val="0"/>
                <w:snapToGrid w:val="0"/>
                <w:color w:val="000000"/>
                <w:spacing w:val="1"/>
                <w:sz w:val="28"/>
                <w:szCs w:val="28"/>
                <w:lang w:val="en-US" w:eastAsia="zh-CN" w:bidi="ar-SA"/>
              </w:rPr>
              <w:t xml:space="preserve">00%   </w:t>
            </w:r>
            <w:r>
              <w:rPr>
                <w:rFonts w:hint="eastAsia" w:hAnsi="Cambria Math" w:eastAsia="仿宋" w:cs="Cambria Math"/>
                <w:snapToGrid w:val="0"/>
                <w:color w:val="000000"/>
                <w:spacing w:val="1"/>
                <w:sz w:val="28"/>
                <w:szCs w:val="28"/>
                <w:lang w:val="en-US" w:eastAsia="zh-CN" w:bidi="ar-SA"/>
              </w:rPr>
              <w:t xml:space="preserve"> </w:t>
            </w:r>
            <w:r>
              <w:rPr>
                <w:rFonts w:hint="eastAsia" w:ascii="仿宋" w:hAnsi="仿宋" w:eastAsia="仿宋" w:cs="仿宋"/>
                <w:sz w:val="28"/>
                <w:szCs w:val="28"/>
                <w:lang w:eastAsia="zh-CN"/>
              </w:rPr>
              <w:t xml:space="preserve"> </w:t>
            </w:r>
          </w:p>
        </w:tc>
        <w:tc>
          <w:tcPr>
            <w:tcW w:w="2729"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ascii="仿宋" w:hAnsi="仿宋" w:eastAsia="仿宋" w:cs="仿宋"/>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9</w:t>
            </w:r>
            <w:r>
              <w:rPr>
                <w:rFonts w:hint="eastAsia" w:ascii="方正仿宋_GB2312" w:hAnsi="方正仿宋_GB2312" w:eastAsia="方正仿宋_GB2312" w:cs="方正仿宋_GB2312"/>
                <w:spacing w:val="0"/>
                <w:w w:val="100"/>
                <w:sz w:val="28"/>
                <w:szCs w:val="28"/>
              </w:rPr>
              <w:t>）</w:t>
            </w:r>
          </w:p>
        </w:tc>
      </w:tr>
    </w:tbl>
    <w:p>
      <w:pPr>
        <w:pStyle w:val="5"/>
        <w:keepNext w:val="0"/>
        <w:keepLines w:val="0"/>
        <w:pageBreakBefore w:val="0"/>
        <w:wordWrap/>
        <w:overflowPunct/>
        <w:topLinePunct w:val="0"/>
        <w:bidi w:val="0"/>
        <w:spacing w:before="240" w:line="560" w:lineRule="exact"/>
        <w:ind w:right="11"/>
        <w:jc w:val="both"/>
        <w:rPr>
          <w:rFonts w:hint="eastAsia" w:ascii="方正仿宋_GB2312" w:hAnsi="方正仿宋_GB2312" w:eastAsia="方正仿宋_GB2312" w:cs="方正仿宋_GB2312"/>
          <w:i w:val="0"/>
          <w:snapToGrid w:val="0"/>
          <w:color w:val="000000"/>
          <w:spacing w:val="1"/>
          <w:sz w:val="28"/>
          <w:szCs w:val="28"/>
          <w:lang w:val="en-US" w:eastAsia="zh-CN" w:bidi="ar-SA"/>
        </w:rPr>
      </w:pPr>
      <w:r>
        <w:rPr>
          <w:rFonts w:hint="eastAsia" w:ascii="方正仿宋_GB2312" w:hAnsi="方正仿宋_GB2312" w:eastAsia="方正仿宋_GB2312" w:cs="方正仿宋_GB2312"/>
          <w:i w:val="0"/>
          <w:snapToGrid w:val="0"/>
          <w:color w:val="000000"/>
          <w:spacing w:val="1"/>
          <w:sz w:val="28"/>
          <w:szCs w:val="28"/>
          <w:lang w:val="en-US" w:eastAsia="zh-CN" w:bidi="ar-SA"/>
        </w:rPr>
        <w:t>其中:</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5"/>
        <w:gridCol w:w="6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202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S</m:t>
                  </m:r>
                  <m:r>
                    <m:rPr/>
                    <w:rPr>
                      <w:rFonts w:ascii="Cambria Math" w:hAnsi="Cambria Math" w:eastAsia="仿宋" w:cs="仿宋"/>
                      <w:sz w:val="28"/>
                      <w:szCs w:val="28"/>
                      <w:lang w:eastAsia="zh-CN"/>
                    </w:rPr>
                    <m:t>D</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i</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497"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交通工具i出行的比例（%）；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exact"/>
        </w:trPr>
        <w:tc>
          <w:tcPr>
            <w:tcW w:w="202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lang w:eastAsia="zh-CN"/>
                    </w:rPr>
                  </m:ctrlPr>
                </m:sSubPr>
                <m:e>
                  <m:r>
                    <m:rPr/>
                    <w:rPr>
                      <w:rFonts w:hint="default" w:ascii="Cambria Math" w:hAnsi="Cambria Math" w:eastAsia="仿宋" w:cs="仿宋"/>
                      <w:sz w:val="28"/>
                      <w:szCs w:val="28"/>
                      <w:lang w:val="en-US" w:eastAsia="zh-CN"/>
                    </w:rPr>
                    <m:t>N</m:t>
                  </m:r>
                  <m:ctrlPr>
                    <w:rPr>
                      <w:rFonts w:hint="eastAsia" w:ascii="Cambria Math" w:hAnsi="Cambria Math" w:eastAsia="仿宋" w:cs="仿宋"/>
                      <w:i/>
                      <w:sz w:val="28"/>
                      <w:szCs w:val="28"/>
                      <w:lang w:eastAsia="zh-CN"/>
                    </w:rPr>
                  </m:ctrlPr>
                </m:e>
                <m:sub>
                  <m:r>
                    <m:rPr/>
                    <w:rPr>
                      <w:rFonts w:hint="default" w:ascii="Cambria Math" w:hAnsi="Cambria Math" w:eastAsia="仿宋" w:cs="仿宋"/>
                      <w:sz w:val="28"/>
                      <w:szCs w:val="28"/>
                      <w:lang w:val="en-US" w:eastAsia="zh-CN"/>
                    </w:rPr>
                    <m:t>i</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6497"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选择 i 交通出行方式的人次；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202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仿宋" w:cs="仿宋"/>
                <w:i/>
                <w:sz w:val="28"/>
                <w:szCs w:val="28"/>
                <w:lang w:eastAsia="zh-CN"/>
                <w:oMath/>
              </w:rPr>
            </w:pPr>
            <m:oMath>
              <m:r>
                <m:rPr/>
                <w:rPr>
                  <w:rFonts w:hint="default" w:ascii="Cambria Math" w:hAnsi="Cambria Math" w:eastAsia="仿宋" w:cs="仿宋"/>
                  <w:snapToGrid w:val="0"/>
                  <w:color w:val="000000"/>
                  <w:sz w:val="28"/>
                  <w:szCs w:val="28"/>
                  <w:lang w:val="en-US" w:eastAsia="zh-CN" w:bidi="ar-SA"/>
                </w:rPr>
                <m:t>N</m:t>
              </m:r>
            </m:oMath>
            <w:r>
              <w:rPr>
                <w:rFonts w:hint="eastAsia" w:ascii="仿宋" w:hAnsi="仿宋" w:eastAsia="仿宋" w:cs="仿宋"/>
                <w:sz w:val="28"/>
                <w:szCs w:val="28"/>
                <w:lang w:eastAsia="zh-CN"/>
              </w:rPr>
              <w:t>=</w:t>
            </w:r>
          </w:p>
        </w:tc>
        <w:tc>
          <w:tcPr>
            <w:tcW w:w="6497" w:type="dxa"/>
            <w:vAlign w:val="center"/>
          </w:tcPr>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交通出行总人次</w:t>
            </w:r>
          </w:p>
        </w:tc>
      </w:tr>
    </w:tbl>
    <w:p>
      <w:pPr>
        <w:pStyle w:val="5"/>
        <w:keepNext w:val="0"/>
        <w:keepLines w:val="0"/>
        <w:pageBreakBefore w:val="0"/>
        <w:wordWrap/>
        <w:overflowPunct/>
        <w:topLinePunct w:val="0"/>
        <w:bidi w:val="0"/>
        <w:spacing w:before="181" w:line="560" w:lineRule="exact"/>
        <w:ind w:left="446" w:firstLine="564" w:firstLineChars="200"/>
        <w:rPr>
          <w:rFonts w:hint="eastAsia" w:ascii="仿宋" w:hAnsi="仿宋" w:eastAsia="仿宋" w:cs="仿宋"/>
          <w:i/>
          <w:iCs/>
          <w:spacing w:val="1"/>
          <w:sz w:val="28"/>
          <w:szCs w:val="28"/>
          <w:vertAlign w:val="subscript"/>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
          <w:sz w:val="28"/>
          <w:szCs w:val="28"/>
          <w:lang w:eastAsia="zh-CN"/>
          <w14:textOutline w14:w="3048" w14:cap="flat" w14:cmpd="sng" w14:algn="ctr">
            <w14:solidFill>
              <w14:srgbClr w14:val="000000"/>
            </w14:solidFill>
            <w14:prstDash w14:val="solid"/>
            <w14:miter w14:val="0"/>
          </w14:textOutline>
        </w:rPr>
        <w:t>步骤3：确定基准线情景排放</w:t>
      </w:r>
      <w:r>
        <w:rPr>
          <w:rFonts w:hint="eastAsia" w:ascii="方正仿宋_GB2312" w:hAnsi="方正仿宋_GB2312" w:eastAsia="方正仿宋_GB2312" w:cs="方正仿宋_GB2312"/>
          <w:i/>
          <w:iCs/>
          <w:spacing w:val="1"/>
          <w:sz w:val="28"/>
          <w:szCs w:val="28"/>
          <w:lang w:eastAsia="zh-CN"/>
          <w14:textOutline w14:w="3048" w14:cap="flat" w14:cmpd="sng" w14:algn="ctr">
            <w14:solidFill>
              <w14:srgbClr w14:val="000000"/>
            </w14:solidFill>
            <w14:prstDash w14:val="solid"/>
            <w14:miter w14:val="0"/>
          </w14:textOutline>
        </w:rPr>
        <w:t>BE</w:t>
      </w:r>
      <w:r>
        <w:rPr>
          <w:rFonts w:hint="eastAsia" w:ascii="方正仿宋_GB2312" w:hAnsi="方正仿宋_GB2312" w:eastAsia="方正仿宋_GB2312" w:cs="方正仿宋_GB2312"/>
          <w:i/>
          <w:iCs/>
          <w:spacing w:val="1"/>
          <w:sz w:val="28"/>
          <w:szCs w:val="28"/>
          <w:vertAlign w:val="subscript"/>
          <w:lang w:eastAsia="zh-CN"/>
          <w14:textOutline w14:w="3048" w14:cap="flat" w14:cmpd="sng" w14:algn="ctr">
            <w14:solidFill>
              <w14:srgbClr w14:val="000000"/>
            </w14:solidFill>
            <w14:prstDash w14:val="solid"/>
            <w14:miter w14:val="0"/>
          </w14:textOutline>
        </w:rPr>
        <w:t>y</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9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
              <m:sSub>
                <w:bookmarkStart w:id="35" w:name="OLE_LINK32"/>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BE</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y</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m:t>
              </m:r>
              <m:sSub>
                <m:sSubPr>
                  <m:ctrlPr>
                    <w:rPr>
                      <w:rFonts w:hint="eastAsia" w:ascii="Cambria Math" w:hAnsi="Cambria Math" w:eastAsia="仿宋" w:cs="仿宋"/>
                      <w:i/>
                      <w:sz w:val="28"/>
                      <w:szCs w:val="28"/>
                    </w:rPr>
                  </m:ctrlPr>
                </m:sSubPr>
                <m:e>
                  <m:r>
                    <m:rPr/>
                    <w:rPr>
                      <w:rFonts w:hint="default" w:ascii="Cambria Math" w:hAnsi="Cambria Math" w:eastAsia="仿宋" w:cs="仿宋"/>
                      <w:sz w:val="28"/>
                      <w:szCs w:val="28"/>
                      <w:lang w:val="en-US" w:eastAsia="zh-CN"/>
                    </w:rPr>
                    <m:t>EF</m:t>
                  </m:r>
                  <m:ctrlPr>
                    <w:rPr>
                      <w:rFonts w:hint="eastAsia" w:ascii="Cambria Math" w:hAnsi="Cambria Math" w:eastAsia="仿宋" w:cs="仿宋"/>
                      <w:i/>
                      <w:sz w:val="28"/>
                      <w:szCs w:val="28"/>
                    </w:rPr>
                  </m:ctrlPr>
                </m:e>
                <m:sub>
                  <m:acc>
                    <m:accPr>
                      <m:chr m:val="̅"/>
                      <m:ctrlPr>
                        <w:rPr>
                          <w:rFonts w:hint="eastAsia" w:ascii="Cambria Math" w:hAnsi="Cambria Math" w:eastAsia="仿宋" w:cs="仿宋"/>
                          <w:i/>
                          <w:sz w:val="28"/>
                          <w:szCs w:val="28"/>
                        </w:rPr>
                      </m:ctrlPr>
                    </m:accPr>
                    <m:e>
                      <m:r>
                        <m:rPr/>
                        <w:rPr>
                          <w:rFonts w:hint="default" w:ascii="Cambria Math" w:hAnsi="Cambria Math" w:eastAsia="仿宋" w:cs="仿宋"/>
                          <w:sz w:val="28"/>
                          <w:szCs w:val="28"/>
                          <w:lang w:val="en-US" w:eastAsia="zh-CN"/>
                        </w:rPr>
                        <m:t>pkm,i,x</m:t>
                      </m:r>
                      <m:ctrlPr>
                        <w:rPr>
                          <w:rFonts w:hint="eastAsia" w:ascii="Cambria Math" w:hAnsi="Cambria Math" w:eastAsia="仿宋" w:cs="仿宋"/>
                          <w:i/>
                          <w:sz w:val="28"/>
                          <w:szCs w:val="28"/>
                        </w:rPr>
                      </m:ctrlPr>
                    </m:e>
                  </m:acc>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m:t>
              </m:r>
              <m:sSub>
                <m:sSubPr>
                  <m:ctrlPr>
                    <w:rPr>
                      <w:rFonts w:hint="eastAsia" w:ascii="Cambria Math" w:hAnsi="Cambria Math" w:eastAsia="仿宋" w:cs="仿宋"/>
                      <w:i/>
                      <w:sz w:val="28"/>
                      <w:szCs w:val="28"/>
                      <w:lang w:eastAsia="zh-CN"/>
                    </w:rPr>
                  </m:ctrlPr>
                </m:sSubPr>
                <m:e>
                  <m:r>
                    <m:rPr/>
                    <w:rPr>
                      <w:rFonts w:ascii="Cambria Math" w:hAnsi="Cambria Math" w:eastAsia="仿宋" w:cs="仿宋"/>
                      <w:sz w:val="28"/>
                      <w:szCs w:val="28"/>
                      <w:lang w:eastAsia="zh-CN"/>
                    </w:rPr>
                    <m:t>P</m:t>
                  </m:r>
                  <m:r>
                    <m:rPr/>
                    <w:rPr>
                      <w:rFonts w:hint="eastAsia" w:ascii="Cambria Math" w:hAnsi="Cambria Math" w:eastAsia="仿宋" w:cs="仿宋"/>
                      <w:sz w:val="28"/>
                      <w:szCs w:val="28"/>
                      <w:lang w:eastAsia="zh-CN"/>
                    </w:rPr>
                    <m:t>D</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y</m:t>
                  </m:r>
                  <m:ctrlPr>
                    <w:rPr>
                      <w:rFonts w:hint="eastAsia" w:ascii="Cambria Math" w:hAnsi="Cambria Math" w:eastAsia="仿宋" w:cs="仿宋"/>
                      <w:i/>
                      <w:sz w:val="28"/>
                      <w:szCs w:val="28"/>
                      <w:lang w:eastAsia="zh-CN"/>
                    </w:rPr>
                  </m:ctrlPr>
                </m:sub>
              </m:sSub>
              <m:r>
                <m:rPr/>
                <w:rPr>
                  <w:rFonts w:hint="eastAsia" w:ascii="Cambria Math" w:hAnsi="Cambria Math" w:eastAsia="仿宋" w:cs="仿宋"/>
                  <w:sz w:val="28"/>
                  <w:szCs w:val="28"/>
                  <w:lang w:eastAsia="zh-CN"/>
                </w:rPr>
                <m:t>×</m:t>
              </m:r>
              <m:sSup>
                <m:sSupPr>
                  <m:ctrlPr>
                    <w:rPr>
                      <w:rFonts w:hint="eastAsia" w:ascii="Cambria Math" w:hAnsi="Cambria Math" w:eastAsia="仿宋" w:cs="仿宋"/>
                      <w:i/>
                      <w:sz w:val="28"/>
                      <w:szCs w:val="28"/>
                      <w:lang w:eastAsia="zh-CN"/>
                    </w:rPr>
                  </m:ctrlPr>
                </m:sSupPr>
                <m:e>
                  <m:r>
                    <m:rPr/>
                    <w:rPr>
                      <w:rFonts w:hint="eastAsia" w:ascii="Cambria Math" w:hAnsi="Cambria Math" w:eastAsia="仿宋" w:cs="仿宋"/>
                      <w:sz w:val="28"/>
                      <w:szCs w:val="28"/>
                      <w:lang w:eastAsia="zh-CN"/>
                    </w:rPr>
                    <m:t>10</m:t>
                  </m:r>
                  <m:ctrlPr>
                    <w:rPr>
                      <w:rFonts w:hint="eastAsia" w:ascii="Cambria Math" w:hAnsi="Cambria Math" w:eastAsia="仿宋" w:cs="仿宋"/>
                      <w:i/>
                      <w:sz w:val="28"/>
                      <w:szCs w:val="28"/>
                      <w:lang w:eastAsia="zh-CN"/>
                    </w:rPr>
                  </m:ctrlPr>
                </m:e>
                <m:sup>
                  <m:r>
                    <m:rPr/>
                    <w:rPr>
                      <w:rFonts w:ascii="Cambria Math" w:hAnsi="Cambria Math" w:eastAsia="仿宋" w:cs="Cambria Math"/>
                      <w:sz w:val="28"/>
                      <w:szCs w:val="28"/>
                      <w:lang w:eastAsia="zh-CN"/>
                    </w:rPr>
                    <m:t>−</m:t>
                  </m:r>
                  <m:r>
                    <m:rPr/>
                    <w:rPr>
                      <w:rFonts w:hint="eastAsia" w:ascii="Cambria Math" w:hAnsi="Cambria Math" w:eastAsia="仿宋" w:cs="仿宋"/>
                      <w:sz w:val="28"/>
                      <w:szCs w:val="28"/>
                      <w:lang w:eastAsia="zh-CN"/>
                    </w:rPr>
                    <m:t>6</m:t>
                  </m:r>
                  <m:ctrlPr>
                    <w:rPr>
                      <w:rFonts w:hint="eastAsia" w:ascii="Cambria Math" w:hAnsi="Cambria Math" w:eastAsia="仿宋" w:cs="仿宋"/>
                      <w:i/>
                      <w:sz w:val="28"/>
                      <w:szCs w:val="28"/>
                      <w:lang w:eastAsia="zh-CN"/>
                    </w:rPr>
                  </m:ctrlPr>
                </m:sup>
              </m:sSup>
            </m:oMath>
            <w:r>
              <w:rPr>
                <w:rFonts w:hint="eastAsia" w:ascii="仿宋" w:hAnsi="仿宋" w:eastAsia="仿宋" w:cs="仿宋"/>
                <w:sz w:val="28"/>
                <w:szCs w:val="28"/>
                <w:lang w:eastAsia="zh-CN"/>
              </w:rPr>
              <w:t xml:space="preserve">    </w:t>
            </w:r>
          </w:p>
        </w:tc>
        <w:tc>
          <w:tcPr>
            <w:tcW w:w="2729"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ascii="仿宋" w:hAnsi="仿宋" w:eastAsia="仿宋" w:cs="仿宋"/>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10</w:t>
            </w:r>
            <w:r>
              <w:rPr>
                <w:rFonts w:hint="eastAsia" w:ascii="方正仿宋_GB2312" w:hAnsi="方正仿宋_GB2312" w:eastAsia="方正仿宋_GB2312" w:cs="方正仿宋_GB2312"/>
                <w:spacing w:val="0"/>
                <w:w w:val="100"/>
                <w:sz w:val="28"/>
                <w:szCs w:val="28"/>
              </w:rPr>
              <w:t>）</w:t>
            </w:r>
          </w:p>
        </w:tc>
      </w:tr>
      <w:bookmarkEnd w:id="35"/>
    </w:tbl>
    <w:p>
      <w:pPr>
        <w:pStyle w:val="5"/>
        <w:keepNext w:val="0"/>
        <w:keepLines w:val="0"/>
        <w:pageBreakBefore w:val="0"/>
        <w:wordWrap/>
        <w:overflowPunct/>
        <w:topLinePunct w:val="0"/>
        <w:bidi w:val="0"/>
        <w:spacing w:before="305" w:line="560" w:lineRule="exact"/>
        <w:rPr>
          <w:rFonts w:ascii="仿宋" w:hAnsi="仿宋" w:eastAsia="仿宋" w:cs="仿宋"/>
          <w:spacing w:val="-6"/>
          <w:sz w:val="28"/>
          <w:szCs w:val="28"/>
          <w:lang w:eastAsia="zh-CN"/>
        </w:rPr>
      </w:pPr>
      <w:r>
        <w:rPr>
          <w:rFonts w:hint="eastAsia" w:ascii="仿宋" w:hAnsi="仿宋" w:eastAsia="仿宋" w:cs="仿宋"/>
          <w:spacing w:val="-6"/>
          <w:sz w:val="28"/>
          <w:szCs w:val="28"/>
          <w:lang w:eastAsia="zh-CN"/>
        </w:rPr>
        <w:t>其中：</w:t>
      </w: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25"/>
        <w:gridCol w:w="6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2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仿宋" w:hAnsi="仿宋" w:eastAsia="仿宋" w:cs="仿宋"/>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BE</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y</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497"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第y年基准线情景排放（tCO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02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w:bookmarkStart w:id="36" w:name="OLE_LINK30"/>
                <m:sSubPr>
                  <m:ctrlPr>
                    <w:rPr>
                      <w:rFonts w:hint="eastAsia" w:ascii="Cambria Math" w:hAnsi="Cambria Math" w:eastAsia="仿宋" w:cs="仿宋"/>
                      <w:i/>
                      <w:sz w:val="28"/>
                      <w:szCs w:val="28"/>
                    </w:rPr>
                  </m:ctrlPr>
                </m:sSubPr>
                <m:e>
                  <m:r>
                    <m:rPr/>
                    <w:rPr>
                      <w:rFonts w:hint="default" w:ascii="Cambria Math" w:hAnsi="Cambria Math" w:eastAsia="仿宋" w:cs="仿宋"/>
                      <w:sz w:val="28"/>
                      <w:szCs w:val="28"/>
                      <w:lang w:val="en-US" w:eastAsia="zh-CN"/>
                    </w:rPr>
                    <m:t>EF</m:t>
                  </m:r>
                  <m:ctrlPr>
                    <w:rPr>
                      <w:rFonts w:hint="eastAsia" w:ascii="Cambria Math" w:hAnsi="Cambria Math" w:eastAsia="仿宋" w:cs="仿宋"/>
                      <w:i/>
                      <w:sz w:val="28"/>
                      <w:szCs w:val="28"/>
                    </w:rPr>
                  </m:ctrlPr>
                </m:e>
                <m:sub>
                  <m:acc>
                    <m:accPr>
                      <m:chr m:val="̅"/>
                      <m:ctrlPr>
                        <w:rPr>
                          <w:rFonts w:hint="eastAsia" w:ascii="Cambria Math" w:hAnsi="Cambria Math" w:eastAsia="仿宋" w:cs="仿宋"/>
                          <w:i/>
                          <w:sz w:val="28"/>
                          <w:szCs w:val="28"/>
                        </w:rPr>
                      </m:ctrlPr>
                    </m:accPr>
                    <m:e>
                      <m:r>
                        <m:rPr/>
                        <w:rPr>
                          <w:rFonts w:hint="default" w:ascii="Cambria Math" w:hAnsi="Cambria Math" w:eastAsia="仿宋" w:cs="仿宋"/>
                          <w:sz w:val="28"/>
                          <w:szCs w:val="28"/>
                          <w:lang w:val="en-US" w:eastAsia="zh-CN"/>
                        </w:rPr>
                        <m:t>pkm,i,x</m:t>
                      </m:r>
                      <m:ctrlPr>
                        <w:rPr>
                          <w:rFonts w:hint="eastAsia" w:ascii="Cambria Math" w:hAnsi="Cambria Math" w:eastAsia="仿宋" w:cs="仿宋"/>
                          <w:i/>
                          <w:sz w:val="28"/>
                          <w:szCs w:val="28"/>
                        </w:rPr>
                      </m:ctrlPr>
                    </m:e>
                  </m:acc>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6497"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w:t>
            </w:r>
            <w:r>
              <w:rPr>
                <w:rFonts w:hint="eastAsia" w:ascii="方正仿宋_GB2312" w:hAnsi="方正仿宋_GB2312" w:eastAsia="方正仿宋_GB2312" w:cs="方正仿宋_GB2312"/>
                <w:i w:val="0"/>
                <w:iCs/>
                <w:sz w:val="28"/>
                <w:szCs w:val="28"/>
                <w:lang w:val="en-US" w:eastAsia="zh-CN"/>
              </w:rPr>
              <w:t>x</w:t>
            </w:r>
            <w:r>
              <w:rPr>
                <w:rFonts w:hint="eastAsia" w:ascii="方正仿宋_GB2312" w:hAnsi="方正仿宋_GB2312" w:eastAsia="方正仿宋_GB2312" w:cs="方正仿宋_GB2312"/>
                <w:i w:val="0"/>
                <w:iCs/>
                <w:sz w:val="28"/>
                <w:szCs w:val="28"/>
                <w:lang w:eastAsia="zh-CN"/>
              </w:rPr>
              <w:t>年</w:t>
            </w:r>
            <w:r>
              <w:rPr>
                <w:rFonts w:hint="eastAsia" w:ascii="方正仿宋_GB2312" w:hAnsi="方正仿宋_GB2312" w:eastAsia="方正仿宋_GB2312" w:cs="方正仿宋_GB2312"/>
                <w:i w:val="0"/>
                <w:iCs/>
                <w:sz w:val="28"/>
                <w:szCs w:val="28"/>
                <w:lang w:val="en-US" w:eastAsia="zh-CN"/>
              </w:rPr>
              <w:t>加权人-公里排放因子</w:t>
            </w:r>
            <w:r>
              <w:rPr>
                <w:rFonts w:hint="eastAsia" w:ascii="方正仿宋_GB2312" w:hAnsi="方正仿宋_GB2312" w:eastAsia="方正仿宋_GB2312" w:cs="方正仿宋_GB2312"/>
                <w:i w:val="0"/>
                <w:iCs/>
                <w:sz w:val="28"/>
                <w:szCs w:val="28"/>
                <w:lang w:eastAsia="zh-CN"/>
              </w:rPr>
              <w:t>（</w:t>
            </w:r>
            <w:r>
              <w:rPr>
                <w:rFonts w:hint="eastAsia" w:ascii="方正仿宋_GB2312" w:hAnsi="方正仿宋_GB2312" w:eastAsia="方正仿宋_GB2312" w:cs="方正仿宋_GB2312"/>
                <w:i w:val="0"/>
                <w:iCs/>
                <w:sz w:val="28"/>
                <w:szCs w:val="28"/>
                <w:lang w:val="en-US" w:eastAsia="zh-CN"/>
              </w:rPr>
              <w:t>g</w:t>
            </w:r>
            <w:r>
              <w:rPr>
                <w:rFonts w:hint="eastAsia" w:ascii="方正仿宋_GB2312" w:hAnsi="方正仿宋_GB2312" w:eastAsia="方正仿宋_GB2312" w:cs="方正仿宋_GB2312"/>
                <w:i w:val="0"/>
                <w:iCs/>
                <w:sz w:val="28"/>
                <w:szCs w:val="28"/>
                <w:lang w:eastAsia="zh-CN"/>
              </w:rPr>
              <w: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e</w:t>
            </w:r>
            <w:r>
              <w:rPr>
                <w:rFonts w:hint="eastAsia" w:ascii="方正仿宋_GB2312" w:hAnsi="方正仿宋_GB2312" w:eastAsia="方正仿宋_GB2312" w:cs="方正仿宋_GB2312"/>
                <w:i w:val="0"/>
                <w:iCs/>
                <w:sz w:val="28"/>
                <w:szCs w:val="28"/>
                <w:lang w:val="en-US" w:eastAsia="zh-CN"/>
              </w:rPr>
              <w:t>/PKM</w:t>
            </w:r>
            <w:r>
              <w:rPr>
                <w:rFonts w:hint="eastAsia" w:ascii="方正仿宋_GB2312" w:hAnsi="方正仿宋_GB2312" w:eastAsia="方正仿宋_GB2312" w:cs="方正仿宋_GB2312"/>
                <w:i w:val="0"/>
                <w:iCs/>
                <w:sz w:val="28"/>
                <w:szCs w:val="28"/>
                <w:lang w:eastAsia="zh-CN"/>
              </w:rPr>
              <w:t>），</w:t>
            </w:r>
            <w:r>
              <w:rPr>
                <w:rFonts w:hint="eastAsia" w:ascii="方正仿宋_GB2312" w:hAnsi="方正仿宋_GB2312" w:eastAsia="方正仿宋_GB2312" w:cs="方正仿宋_GB2312"/>
                <w:i w:val="0"/>
                <w:iCs w:val="0"/>
                <w:spacing w:val="1"/>
                <w:sz w:val="28"/>
                <w:szCs w:val="28"/>
                <w:lang w:val="en-US" w:eastAsia="zh-CN"/>
              </w:rPr>
              <w:t>缺省值见附录A</w:t>
            </w:r>
            <w:r>
              <w:rPr>
                <w:rFonts w:hint="eastAsia" w:ascii="方正仿宋_GB2312" w:hAnsi="方正仿宋_GB2312" w:eastAsia="方正仿宋_GB2312" w:cs="方正仿宋_GB2312"/>
                <w:i w:val="0"/>
                <w:iCs/>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25"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PD</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y</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6497"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第y年项目自行车行驶的总路程（PKM）；</w:t>
            </w:r>
          </w:p>
        </w:tc>
      </w:tr>
      <w:bookmarkEnd w:id="36"/>
    </w:tbl>
    <w:p>
      <w:pPr>
        <w:pStyle w:val="5"/>
        <w:keepNext w:val="0"/>
        <w:keepLines w:val="0"/>
        <w:pageBreakBefore w:val="0"/>
        <w:wordWrap/>
        <w:overflowPunct/>
        <w:topLinePunct w:val="0"/>
        <w:bidi w:val="0"/>
        <w:spacing w:before="240"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公共自行车从第一年行驶的总路程 </w:t>
      </w:r>
      <w:r>
        <w:rPr>
          <w:rFonts w:hint="eastAsia" w:ascii="方正仿宋_GB2312" w:hAnsi="方正仿宋_GB2312" w:eastAsia="方正仿宋_GB2312" w:cs="方正仿宋_GB2312"/>
          <w:i/>
          <w:iCs/>
          <w:spacing w:val="1"/>
          <w:sz w:val="28"/>
          <w:szCs w:val="28"/>
          <w:lang w:eastAsia="zh-CN"/>
        </w:rPr>
        <w:t>PD</w:t>
      </w:r>
      <w:r>
        <w:rPr>
          <w:rFonts w:hint="eastAsia" w:ascii="方正仿宋_GB2312" w:hAnsi="方正仿宋_GB2312" w:eastAsia="方正仿宋_GB2312" w:cs="方正仿宋_GB2312"/>
          <w:i/>
          <w:iCs/>
          <w:spacing w:val="1"/>
          <w:sz w:val="28"/>
          <w:szCs w:val="28"/>
          <w:vertAlign w:val="subscript"/>
          <w:lang w:eastAsia="zh-CN"/>
        </w:rPr>
        <w:t>y</w:t>
      </w:r>
      <w:r>
        <w:rPr>
          <w:rFonts w:hint="eastAsia" w:ascii="方正仿宋_GB2312" w:hAnsi="方正仿宋_GB2312" w:eastAsia="方正仿宋_GB2312" w:cs="方正仿宋_GB2312"/>
          <w:spacing w:val="1"/>
          <w:sz w:val="28"/>
          <w:szCs w:val="28"/>
          <w:lang w:eastAsia="zh-CN"/>
        </w:rPr>
        <w:t>可采用以下选项进行确定：</w:t>
      </w:r>
    </w:p>
    <w:p>
      <w:pPr>
        <w:pStyle w:val="5"/>
        <w:keepNext w:val="0"/>
        <w:keepLines w:val="0"/>
        <w:pageBreakBefore w:val="0"/>
        <w:wordWrap/>
        <w:overflowPunct/>
        <w:topLinePunct w:val="0"/>
        <w:bidi w:val="0"/>
        <w:spacing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选项 1：用电子地图或者其他工具估算借车点与还车点之间的最短道路路程，来确定 </w:t>
      </w:r>
      <w:r>
        <w:rPr>
          <w:rFonts w:hint="eastAsia" w:ascii="方正仿宋_GB2312" w:hAnsi="方正仿宋_GB2312" w:eastAsia="方正仿宋_GB2312" w:cs="方正仿宋_GB2312"/>
          <w:i/>
          <w:iCs/>
          <w:spacing w:val="1"/>
          <w:sz w:val="28"/>
          <w:szCs w:val="28"/>
          <w:lang w:eastAsia="zh-CN"/>
        </w:rPr>
        <w:t>PD</w:t>
      </w:r>
      <w:r>
        <w:rPr>
          <w:rFonts w:hint="eastAsia" w:ascii="方正仿宋_GB2312" w:hAnsi="方正仿宋_GB2312" w:eastAsia="方正仿宋_GB2312" w:cs="方正仿宋_GB2312"/>
          <w:i/>
          <w:iCs/>
          <w:spacing w:val="1"/>
          <w:sz w:val="28"/>
          <w:szCs w:val="28"/>
          <w:vertAlign w:val="subscript"/>
          <w:lang w:eastAsia="zh-CN"/>
        </w:rPr>
        <w:t>y</w:t>
      </w:r>
      <w:r>
        <w:rPr>
          <w:rFonts w:hint="eastAsia" w:ascii="方正仿宋_GB2312" w:hAnsi="方正仿宋_GB2312" w:eastAsia="方正仿宋_GB2312" w:cs="方正仿宋_GB2312"/>
          <w:spacing w:val="1"/>
          <w:sz w:val="28"/>
          <w:szCs w:val="28"/>
          <w:lang w:eastAsia="zh-CN"/>
        </w:rPr>
        <w:t>。</w:t>
      </w:r>
    </w:p>
    <w:p>
      <w:pPr>
        <w:pStyle w:val="5"/>
        <w:keepNext w:val="0"/>
        <w:keepLines w:val="0"/>
        <w:pageBreakBefore w:val="0"/>
        <w:wordWrap/>
        <w:overflowPunct/>
        <w:topLinePunct w:val="0"/>
        <w:bidi w:val="0"/>
        <w:spacing w:afterAutospacing="0"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选项 2：若公共自行车系统记录以借车点到还车点时间，则使用者从借车点到还车点的路程可利用系统记录时间 </w:t>
      </w:r>
      <w:r>
        <w:rPr>
          <w:rFonts w:hint="eastAsia" w:ascii="方正仿宋_GB2312" w:hAnsi="方正仿宋_GB2312" w:eastAsia="方正仿宋_GB2312" w:cs="方正仿宋_GB2312"/>
          <w:i/>
          <w:iCs/>
          <w:spacing w:val="1"/>
          <w:sz w:val="28"/>
          <w:szCs w:val="28"/>
          <w:lang w:eastAsia="zh-CN"/>
        </w:rPr>
        <w:t>T</w:t>
      </w:r>
      <w:r>
        <w:rPr>
          <w:rFonts w:hint="eastAsia" w:ascii="方正仿宋_GB2312" w:hAnsi="方正仿宋_GB2312" w:eastAsia="方正仿宋_GB2312" w:cs="方正仿宋_GB2312"/>
          <w:i/>
          <w:iCs/>
          <w:spacing w:val="1"/>
          <w:sz w:val="28"/>
          <w:szCs w:val="28"/>
          <w:vertAlign w:val="subscript"/>
          <w:lang w:eastAsia="zh-CN"/>
        </w:rPr>
        <w:t>y</w:t>
      </w:r>
      <w:r>
        <w:rPr>
          <w:rFonts w:hint="eastAsia" w:ascii="方正仿宋_GB2312" w:hAnsi="方正仿宋_GB2312" w:eastAsia="方正仿宋_GB2312" w:cs="方正仿宋_GB2312"/>
          <w:spacing w:val="1"/>
          <w:sz w:val="28"/>
          <w:szCs w:val="28"/>
          <w:lang w:eastAsia="zh-CN"/>
        </w:rPr>
        <w:t xml:space="preserve"> 与公共自行车平均行驶速度 </w:t>
      </w:r>
      <w:r>
        <w:rPr>
          <w:rFonts w:hint="eastAsia" w:ascii="方正仿宋_GB2312" w:hAnsi="方正仿宋_GB2312" w:eastAsia="方正仿宋_GB2312" w:cs="方正仿宋_GB2312"/>
          <w:i/>
          <w:iCs/>
          <w:spacing w:val="1"/>
          <w:sz w:val="28"/>
          <w:szCs w:val="28"/>
          <w:lang w:eastAsia="zh-CN"/>
        </w:rPr>
        <w:t>V</w:t>
      </w:r>
      <w:r>
        <w:rPr>
          <w:rFonts w:hint="eastAsia" w:ascii="方正仿宋_GB2312" w:hAnsi="方正仿宋_GB2312" w:eastAsia="方正仿宋_GB2312" w:cs="方正仿宋_GB2312"/>
          <w:i/>
          <w:iCs/>
          <w:spacing w:val="1"/>
          <w:sz w:val="28"/>
          <w:szCs w:val="28"/>
          <w:vertAlign w:val="subscript"/>
          <w:lang w:eastAsia="zh-CN"/>
        </w:rPr>
        <w:t>p</w:t>
      </w:r>
      <w:r>
        <w:rPr>
          <w:rFonts w:hint="eastAsia" w:ascii="方正仿宋_GB2312" w:hAnsi="方正仿宋_GB2312" w:eastAsia="方正仿宋_GB2312" w:cs="方正仿宋_GB2312"/>
          <w:spacing w:val="1"/>
          <w:sz w:val="28"/>
          <w:szCs w:val="28"/>
          <w:lang w:eastAsia="zh-CN"/>
        </w:rPr>
        <w:t xml:space="preserve"> 进行计算；公共自行车平均行驶速度 </w:t>
      </w:r>
      <w:r>
        <w:rPr>
          <w:rFonts w:hint="eastAsia" w:ascii="方正仿宋_GB2312" w:hAnsi="方正仿宋_GB2312" w:eastAsia="方正仿宋_GB2312" w:cs="方正仿宋_GB2312"/>
          <w:i/>
          <w:iCs/>
          <w:spacing w:val="1"/>
          <w:sz w:val="28"/>
          <w:szCs w:val="28"/>
          <w:lang w:eastAsia="zh-CN"/>
        </w:rPr>
        <w:t>V</w:t>
      </w:r>
      <w:r>
        <w:rPr>
          <w:rFonts w:hint="eastAsia" w:ascii="方正仿宋_GB2312" w:hAnsi="方正仿宋_GB2312" w:eastAsia="方正仿宋_GB2312" w:cs="方正仿宋_GB2312"/>
          <w:i/>
          <w:iCs/>
          <w:spacing w:val="1"/>
          <w:sz w:val="28"/>
          <w:szCs w:val="28"/>
          <w:vertAlign w:val="subscript"/>
          <w:lang w:eastAsia="zh-CN"/>
        </w:rPr>
        <w:t>p</w:t>
      </w:r>
      <w:r>
        <w:rPr>
          <w:rFonts w:hint="eastAsia" w:ascii="方正仿宋_GB2312" w:hAnsi="方正仿宋_GB2312" w:eastAsia="方正仿宋_GB2312" w:cs="方正仿宋_GB2312"/>
          <w:spacing w:val="1"/>
          <w:sz w:val="28"/>
          <w:szCs w:val="28"/>
          <w:vertAlign w:val="subscript"/>
          <w:lang w:eastAsia="zh-CN"/>
        </w:rPr>
        <w:t xml:space="preserve"> </w:t>
      </w:r>
      <w:r>
        <w:rPr>
          <w:rFonts w:hint="eastAsia" w:ascii="方正仿宋_GB2312" w:hAnsi="方正仿宋_GB2312" w:eastAsia="方正仿宋_GB2312" w:cs="方正仿宋_GB2312"/>
          <w:spacing w:val="1"/>
          <w:sz w:val="28"/>
          <w:szCs w:val="28"/>
          <w:lang w:eastAsia="zh-CN"/>
        </w:rPr>
        <w:t>可利用项目实施方提供的资料或已发表文献中的数据，为保守起见，选择数据时应当优先选择下限数值。</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9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PD</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y</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lang w:eastAsia="zh-CN"/>
                </w:rPr>
                <m:t>=</m:t>
              </m:r>
              <m:nary>
                <m:naryPr>
                  <m:chr m:val="∑"/>
                  <m:limLoc m:val="subSup"/>
                  <m:ctrlPr>
                    <w:rPr>
                      <w:rFonts w:hint="eastAsia" w:ascii="Cambria Math" w:hAnsi="Cambria Math" w:eastAsia="仿宋" w:cs="仿宋"/>
                      <w:i/>
                      <w:sz w:val="28"/>
                      <w:szCs w:val="28"/>
                      <w:lang w:eastAsia="zh-CN"/>
                    </w:rPr>
                  </m:ctrlPr>
                </m:naryPr>
                <m:sub>
                  <m:r>
                    <m:rPr/>
                    <w:rPr>
                      <w:rFonts w:hint="eastAsia" w:ascii="Cambria Math" w:hAnsi="Cambria Math" w:eastAsia="仿宋" w:cs="仿宋"/>
                      <w:sz w:val="28"/>
                      <w:szCs w:val="28"/>
                      <w:lang w:eastAsia="zh-CN"/>
                    </w:rPr>
                    <m:t>i=1</m:t>
                  </m:r>
                  <m:ctrlPr>
                    <w:rPr>
                      <w:rFonts w:hint="eastAsia" w:ascii="Cambria Math" w:hAnsi="Cambria Math" w:eastAsia="仿宋" w:cs="仿宋"/>
                      <w:i/>
                      <w:sz w:val="28"/>
                      <w:szCs w:val="28"/>
                      <w:lang w:eastAsia="zh-CN"/>
                    </w:rPr>
                  </m:ctrlPr>
                </m:sub>
                <m:sup>
                  <m:r>
                    <m:rPr/>
                    <w:rPr>
                      <w:rFonts w:hint="eastAsia" w:ascii="Cambria Math" w:hAnsi="Cambria Math" w:eastAsia="仿宋" w:cs="仿宋"/>
                      <w:sz w:val="28"/>
                      <w:szCs w:val="28"/>
                      <w:lang w:eastAsia="zh-CN"/>
                    </w:rPr>
                    <m:t>Iy</m:t>
                  </m:r>
                  <m:ctrlPr>
                    <w:rPr>
                      <w:rFonts w:hint="eastAsia" w:ascii="Cambria Math" w:hAnsi="Cambria Math" w:eastAsia="仿宋" w:cs="仿宋"/>
                      <w:i/>
                      <w:sz w:val="28"/>
                      <w:szCs w:val="28"/>
                      <w:lang w:eastAsia="zh-CN"/>
                    </w:rPr>
                  </m:ctrlPr>
                </m:sup>
                <m:e>
                  <m:nary>
                    <m:naryPr>
                      <m:chr m:val="∑"/>
                      <m:limLoc m:val="subSup"/>
                      <m:ctrlPr>
                        <w:rPr>
                          <w:rFonts w:hint="eastAsia" w:ascii="Cambria Math" w:hAnsi="Cambria Math" w:eastAsia="仿宋" w:cs="仿宋"/>
                          <w:i/>
                          <w:sz w:val="28"/>
                          <w:szCs w:val="28"/>
                          <w:lang w:eastAsia="zh-CN"/>
                        </w:rPr>
                      </m:ctrlPr>
                    </m:naryPr>
                    <m:sub>
                      <m:r>
                        <m:rPr/>
                        <w:rPr>
                          <w:rFonts w:hint="eastAsia" w:ascii="Cambria Math" w:hAnsi="Cambria Math" w:eastAsia="仿宋" w:cs="仿宋"/>
                          <w:sz w:val="28"/>
                          <w:szCs w:val="28"/>
                          <w:lang w:eastAsia="zh-CN"/>
                        </w:rPr>
                        <m:t>n=1</m:t>
                      </m:r>
                      <m:ctrlPr>
                        <w:rPr>
                          <w:rFonts w:hint="eastAsia" w:ascii="Cambria Math" w:hAnsi="Cambria Math" w:eastAsia="仿宋" w:cs="仿宋"/>
                          <w:i/>
                          <w:sz w:val="28"/>
                          <w:szCs w:val="28"/>
                          <w:lang w:eastAsia="zh-CN"/>
                        </w:rPr>
                      </m:ctrlPr>
                    </m:sub>
                    <m:sup>
                      <m:r>
                        <m:rPr/>
                        <w:rPr>
                          <w:rFonts w:hint="eastAsia" w:ascii="Cambria Math" w:hAnsi="Cambria Math" w:eastAsia="仿宋" w:cs="仿宋"/>
                          <w:sz w:val="28"/>
                          <w:szCs w:val="28"/>
                          <w:lang w:eastAsia="zh-CN"/>
                        </w:rPr>
                        <m:t>Py</m:t>
                      </m:r>
                      <m:ctrlPr>
                        <w:rPr>
                          <w:rFonts w:hint="eastAsia" w:ascii="Cambria Math" w:hAnsi="Cambria Math" w:eastAsia="仿宋" w:cs="仿宋"/>
                          <w:i/>
                          <w:sz w:val="28"/>
                          <w:szCs w:val="28"/>
                          <w:lang w:eastAsia="zh-CN"/>
                        </w:rPr>
                      </m:ctrlPr>
                    </m:sup>
                    <m:e>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t</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n,i,y</m:t>
                          </m:r>
                          <m:ctrlPr>
                            <w:rPr>
                              <w:rFonts w:hint="eastAsia" w:ascii="Cambria Math" w:hAnsi="Cambria Math" w:eastAsia="仿宋" w:cs="仿宋"/>
                              <w:i/>
                              <w:sz w:val="28"/>
                              <w:szCs w:val="28"/>
                              <w:lang w:eastAsia="zh-CN"/>
                            </w:rPr>
                          </m:ctrlPr>
                        </m:sub>
                      </m:sSub>
                      <m:ctrlPr>
                        <w:rPr>
                          <w:rFonts w:hint="eastAsia" w:ascii="Cambria Math" w:hAnsi="Cambria Math" w:eastAsia="仿宋" w:cs="仿宋"/>
                          <w:i/>
                          <w:sz w:val="28"/>
                          <w:szCs w:val="28"/>
                          <w:lang w:eastAsia="zh-CN"/>
                        </w:rPr>
                      </m:ctrlPr>
                    </m:e>
                  </m:nary>
                  <m:r>
                    <m:rPr/>
                    <w:rPr>
                      <w:rFonts w:hint="eastAsia" w:ascii="Cambria Math" w:hAnsi="Cambria Math" w:eastAsia="仿宋" w:cs="仿宋"/>
                      <w:sz w:val="28"/>
                      <w:szCs w:val="28"/>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V</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p,y</m:t>
                      </m:r>
                      <m:ctrlPr>
                        <w:rPr>
                          <w:rFonts w:hint="eastAsia" w:ascii="Cambria Math" w:hAnsi="Cambria Math" w:eastAsia="仿宋" w:cs="仿宋"/>
                          <w:i/>
                          <w:sz w:val="28"/>
                          <w:szCs w:val="28"/>
                        </w:rPr>
                      </m:ctrlPr>
                    </m:sub>
                  </m:sSub>
                  <m:ctrlPr>
                    <w:rPr>
                      <w:rFonts w:hint="eastAsia" w:ascii="Cambria Math" w:hAnsi="Cambria Math" w:eastAsia="仿宋" w:cs="仿宋"/>
                      <w:i/>
                      <w:sz w:val="28"/>
                      <w:szCs w:val="28"/>
                      <w:lang w:eastAsia="zh-CN"/>
                    </w:rPr>
                  </m:ctrlPr>
                </m:e>
              </m:nary>
            </m:oMath>
            <w:r>
              <w:rPr>
                <w:rFonts w:hint="eastAsia" w:ascii="仿宋" w:hAnsi="仿宋" w:eastAsia="仿宋" w:cs="仿宋"/>
                <w:sz w:val="28"/>
                <w:szCs w:val="28"/>
                <w:lang w:eastAsia="zh-CN"/>
              </w:rPr>
              <w:t xml:space="preserve">  </w:t>
            </w:r>
          </w:p>
        </w:tc>
        <w:tc>
          <w:tcPr>
            <w:tcW w:w="2729"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ascii="仿宋" w:hAnsi="仿宋" w:eastAsia="仿宋" w:cs="仿宋"/>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11</w:t>
            </w:r>
            <w:r>
              <w:rPr>
                <w:rFonts w:hint="eastAsia" w:ascii="方正仿宋_GB2312" w:hAnsi="方正仿宋_GB2312" w:eastAsia="方正仿宋_GB2312" w:cs="方正仿宋_GB2312"/>
                <w:spacing w:val="0"/>
                <w:w w:val="100"/>
                <w:sz w:val="28"/>
                <w:szCs w:val="28"/>
              </w:rPr>
              <w:t>）</w:t>
            </w:r>
          </w:p>
        </w:tc>
      </w:tr>
    </w:tbl>
    <w:p>
      <w:pPr>
        <w:pStyle w:val="5"/>
        <w:keepNext w:val="0"/>
        <w:keepLines w:val="0"/>
        <w:pageBreakBefore w:val="0"/>
        <w:wordWrap/>
        <w:overflowPunct/>
        <w:topLinePunct w:val="0"/>
        <w:bidi w:val="0"/>
        <w:spacing w:line="560" w:lineRule="exact"/>
        <w:ind w:right="11"/>
        <w:jc w:val="both"/>
        <w:rPr>
          <w:rFonts w:hint="eastAsia" w:ascii="仿宋" w:hAnsi="仿宋" w:eastAsia="仿宋" w:cs="仿宋"/>
          <w:sz w:val="28"/>
          <w:szCs w:val="28"/>
          <w:lang w:eastAsia="zh-CN"/>
        </w:rPr>
      </w:pPr>
    </w:p>
    <w:p>
      <w:pPr>
        <w:pStyle w:val="5"/>
        <w:keepNext w:val="0"/>
        <w:keepLines w:val="0"/>
        <w:pageBreakBefore w:val="0"/>
        <w:wordWrap/>
        <w:overflowPunct/>
        <w:topLinePunct w:val="0"/>
        <w:bidi w:val="0"/>
        <w:spacing w:line="560" w:lineRule="exact"/>
        <w:ind w:left="42" w:right="11" w:firstLine="560" w:firstLineChars="2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其中：</w:t>
      </w:r>
    </w:p>
    <w:tbl>
      <w:tblPr>
        <w:tblStyle w:val="10"/>
        <w:tblW w:w="85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8"/>
        <w:gridCol w:w="7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仿宋" w:cs="仿宋"/>
                <w:i/>
                <w:sz w:val="28"/>
                <w:szCs w:val="28"/>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PD</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y</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7375"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第y年项目自行车行驶的总路程（PKM）；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仿宋" w:hAnsi="仿宋" w:eastAsia="仿宋" w:cs="仿宋"/>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P</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y</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7375" w:type="dxa"/>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第y年使用公共自行车的总人数，即公共自行车借用的总次数（每辆自行车只考虑一人</w:t>
            </w:r>
            <w:r>
              <w:rPr>
                <w:rFonts w:hint="eastAsia" w:ascii="方正仿宋_GB2312" w:hAnsi="方正仿宋_GB2312" w:eastAsia="方正仿宋_GB2312" w:cs="方正仿宋_GB2312"/>
                <w:i w:val="0"/>
                <w:iCs/>
                <w:sz w:val="28"/>
                <w:szCs w:val="28"/>
                <w:vertAlign w:val="superscript"/>
                <w:lang w:eastAsia="zh-CN"/>
              </w:rPr>
              <w:footnoteReference w:id="4"/>
            </w:r>
            <w:r>
              <w:rPr>
                <w:rFonts w:hint="eastAsia" w:ascii="方正仿宋_GB2312" w:hAnsi="方正仿宋_GB2312" w:eastAsia="方正仿宋_GB2312" w:cs="方正仿宋_GB2312"/>
                <w:i w:val="0"/>
                <w:iCs/>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r>
                <m:rPr/>
                <w:rPr>
                  <w:rFonts w:hint="eastAsia" w:ascii="Cambria Math" w:hAnsi="Cambria Math" w:eastAsia="仿宋" w:cs="仿宋"/>
                  <w:sz w:val="28"/>
                  <w:szCs w:val="28"/>
                  <w:lang w:eastAsia="zh-CN"/>
                </w:rPr>
                <m:t>Iy</m:t>
              </m:r>
            </m:oMath>
            <w:r>
              <w:rPr>
                <w:rFonts w:hint="eastAsia" w:ascii="仿宋" w:hAnsi="仿宋" w:eastAsia="仿宋" w:cs="仿宋"/>
                <w:sz w:val="28"/>
                <w:szCs w:val="28"/>
                <w:lang w:eastAsia="zh-CN"/>
              </w:rPr>
              <w:t>=</w:t>
            </w:r>
          </w:p>
        </w:tc>
        <w:tc>
          <w:tcPr>
            <w:tcW w:w="7375"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第y年投运公共自行车的总数；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lang w:eastAsia="zh-CN"/>
                    </w:rPr>
                  </m:ctrlPr>
                </m:sSubPr>
                <m:e>
                  <m:r>
                    <m:rPr/>
                    <w:rPr>
                      <w:rFonts w:hint="eastAsia" w:ascii="Cambria Math" w:hAnsi="Cambria Math" w:eastAsia="仿宋" w:cs="仿宋"/>
                      <w:sz w:val="28"/>
                      <w:szCs w:val="28"/>
                      <w:lang w:eastAsia="zh-CN"/>
                    </w:rPr>
                    <m:t>t</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n,i,y</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7375"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第y年第i辆自行车在第n次被使用时行驶的时间（h）；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lang w:eastAsia="zh-CN"/>
                    </w:rPr>
                    <m:t>V</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p,y</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7375"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第y年公共自行车平均行驶速度（km/h）；</w:t>
            </w:r>
          </w:p>
        </w:tc>
      </w:tr>
    </w:tbl>
    <w:p>
      <w:pPr>
        <w:pStyle w:val="5"/>
        <w:keepNext w:val="0"/>
        <w:keepLines w:val="0"/>
        <w:pageBreakBefore w:val="0"/>
        <w:wordWrap/>
        <w:overflowPunct/>
        <w:topLinePunct w:val="0"/>
        <w:bidi w:val="0"/>
        <w:spacing w:before="78"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由于项目实施方记录的通常是自行车借用时间，而该时间内很可能自行车没有在行驶，因此在监测 </w:t>
      </w:r>
      <w:r>
        <w:rPr>
          <w:rFonts w:hint="eastAsia" w:ascii="方正仿宋_GB2312" w:hAnsi="方正仿宋_GB2312" w:eastAsia="方正仿宋_GB2312" w:cs="方正仿宋_GB2312"/>
          <w:i/>
          <w:iCs/>
          <w:spacing w:val="1"/>
          <w:sz w:val="28"/>
          <w:szCs w:val="28"/>
          <w:lang w:eastAsia="zh-CN"/>
        </w:rPr>
        <w:t>t</w:t>
      </w:r>
      <w:r>
        <w:rPr>
          <w:rFonts w:hint="eastAsia" w:ascii="方正仿宋_GB2312" w:hAnsi="方正仿宋_GB2312" w:eastAsia="方正仿宋_GB2312" w:cs="方正仿宋_GB2312"/>
          <w:i/>
          <w:iCs/>
          <w:spacing w:val="1"/>
          <w:sz w:val="28"/>
          <w:szCs w:val="28"/>
          <w:vertAlign w:val="subscript"/>
          <w:lang w:eastAsia="zh-CN"/>
        </w:rPr>
        <w:t>n,i,y</w:t>
      </w:r>
      <w:r>
        <w:rPr>
          <w:rFonts w:hint="eastAsia" w:ascii="方正仿宋_GB2312" w:hAnsi="方正仿宋_GB2312" w:eastAsia="方正仿宋_GB2312" w:cs="方正仿宋_GB2312"/>
          <w:spacing w:val="1"/>
          <w:sz w:val="28"/>
          <w:szCs w:val="28"/>
          <w:lang w:eastAsia="zh-CN"/>
        </w:rPr>
        <w:t xml:space="preserve"> 时应该考虑到借车时段内自行车不使用的情况。考虑到自行车使用通常是短途出行（借车时间过长往往是由于使用者忘记还车,或者以旅游为目的借用自行车），项目实施方可对测得的 </w:t>
      </w:r>
      <w:r>
        <w:rPr>
          <w:rFonts w:hint="eastAsia" w:ascii="方正仿宋_GB2312" w:hAnsi="方正仿宋_GB2312" w:eastAsia="方正仿宋_GB2312" w:cs="方正仿宋_GB2312"/>
          <w:i/>
          <w:iCs/>
          <w:spacing w:val="1"/>
          <w:sz w:val="28"/>
          <w:szCs w:val="28"/>
          <w:lang w:eastAsia="zh-CN"/>
        </w:rPr>
        <w:t>t</w:t>
      </w:r>
      <w:r>
        <w:rPr>
          <w:rFonts w:hint="eastAsia" w:ascii="方正仿宋_GB2312" w:hAnsi="方正仿宋_GB2312" w:eastAsia="方正仿宋_GB2312" w:cs="方正仿宋_GB2312"/>
          <w:i/>
          <w:iCs/>
          <w:spacing w:val="1"/>
          <w:sz w:val="28"/>
          <w:szCs w:val="28"/>
          <w:vertAlign w:val="subscript"/>
          <w:lang w:eastAsia="zh-CN"/>
        </w:rPr>
        <w:t>n,i,y</w:t>
      </w:r>
      <w:r>
        <w:rPr>
          <w:rFonts w:hint="eastAsia" w:ascii="方正仿宋_GB2312" w:hAnsi="方正仿宋_GB2312" w:eastAsia="方正仿宋_GB2312" w:cs="方正仿宋_GB2312"/>
          <w:spacing w:val="1"/>
          <w:sz w:val="28"/>
          <w:szCs w:val="28"/>
          <w:lang w:eastAsia="zh-CN"/>
        </w:rPr>
        <w:t xml:space="preserve"> 进行一定的阈值限制（如 </w:t>
      </w:r>
      <w:r>
        <w:rPr>
          <w:rFonts w:hint="eastAsia" w:ascii="方正仿宋_GB2312" w:hAnsi="方正仿宋_GB2312" w:eastAsia="方正仿宋_GB2312" w:cs="方正仿宋_GB2312"/>
          <w:i/>
          <w:iCs/>
          <w:spacing w:val="1"/>
          <w:sz w:val="28"/>
          <w:szCs w:val="28"/>
          <w:lang w:eastAsia="zh-CN"/>
        </w:rPr>
        <w:t>t</w:t>
      </w:r>
      <w:r>
        <w:rPr>
          <w:rFonts w:hint="eastAsia" w:ascii="方正仿宋_GB2312" w:hAnsi="方正仿宋_GB2312" w:eastAsia="方正仿宋_GB2312" w:cs="方正仿宋_GB2312"/>
          <w:i/>
          <w:iCs/>
          <w:spacing w:val="1"/>
          <w:sz w:val="28"/>
          <w:szCs w:val="28"/>
          <w:vertAlign w:val="subscript"/>
          <w:lang w:eastAsia="zh-CN"/>
        </w:rPr>
        <w:t>n,i,y</w:t>
      </w:r>
      <w:r>
        <w:rPr>
          <w:rFonts w:hint="eastAsia" w:ascii="方正仿宋_GB2312" w:hAnsi="方正仿宋_GB2312" w:eastAsia="方正仿宋_GB2312" w:cs="方正仿宋_GB2312"/>
          <w:spacing w:val="1"/>
          <w:sz w:val="28"/>
          <w:szCs w:val="28"/>
          <w:vertAlign w:val="subscript"/>
          <w:lang w:eastAsia="zh-CN"/>
        </w:rPr>
        <w:t xml:space="preserve"> </w:t>
      </w:r>
      <w:r>
        <w:rPr>
          <w:rFonts w:hint="eastAsia" w:ascii="方正仿宋_GB2312" w:hAnsi="方正仿宋_GB2312" w:eastAsia="方正仿宋_GB2312" w:cs="方正仿宋_GB2312"/>
          <w:spacing w:val="1"/>
          <w:sz w:val="28"/>
          <w:szCs w:val="28"/>
          <w:lang w:eastAsia="zh-CN"/>
        </w:rPr>
        <w:t>大于 a</w:t>
      </w:r>
      <w:r>
        <w:rPr>
          <w:rFonts w:hint="eastAsia" w:ascii="方正仿宋_GB2312" w:hAnsi="方正仿宋_GB2312" w:eastAsia="方正仿宋_GB2312" w:cs="方正仿宋_GB2312"/>
          <w:i/>
          <w:iCs/>
          <w:spacing w:val="1"/>
          <w:sz w:val="28"/>
          <w:szCs w:val="28"/>
          <w:lang w:eastAsia="zh-CN"/>
        </w:rPr>
        <w:t xml:space="preserve"> </w:t>
      </w:r>
      <w:r>
        <w:rPr>
          <w:rFonts w:hint="eastAsia" w:ascii="方正仿宋_GB2312" w:hAnsi="方正仿宋_GB2312" w:eastAsia="方正仿宋_GB2312" w:cs="方正仿宋_GB2312"/>
          <w:spacing w:val="1"/>
          <w:sz w:val="28"/>
          <w:szCs w:val="28"/>
          <w:lang w:eastAsia="zh-CN"/>
        </w:rPr>
        <w:t>小时的情况下，</w:t>
      </w:r>
      <w:r>
        <w:rPr>
          <w:rFonts w:hint="eastAsia" w:ascii="方正仿宋_GB2312" w:hAnsi="方正仿宋_GB2312" w:eastAsia="方正仿宋_GB2312" w:cs="方正仿宋_GB2312"/>
          <w:i/>
          <w:iCs/>
          <w:spacing w:val="1"/>
          <w:sz w:val="28"/>
          <w:szCs w:val="28"/>
          <w:lang w:eastAsia="zh-CN"/>
        </w:rPr>
        <w:t xml:space="preserve"> t</w:t>
      </w:r>
      <w:r>
        <w:rPr>
          <w:rFonts w:hint="eastAsia" w:ascii="方正仿宋_GB2312" w:hAnsi="方正仿宋_GB2312" w:eastAsia="方正仿宋_GB2312" w:cs="方正仿宋_GB2312"/>
          <w:i/>
          <w:iCs/>
          <w:spacing w:val="1"/>
          <w:sz w:val="28"/>
          <w:szCs w:val="28"/>
          <w:vertAlign w:val="subscript"/>
          <w:lang w:eastAsia="zh-CN"/>
        </w:rPr>
        <w:t>n,i,y</w:t>
      </w:r>
      <w:r>
        <w:rPr>
          <w:rFonts w:hint="eastAsia" w:ascii="方正仿宋_GB2312" w:hAnsi="方正仿宋_GB2312" w:eastAsia="方正仿宋_GB2312" w:cs="方正仿宋_GB2312"/>
          <w:spacing w:val="1"/>
          <w:sz w:val="28"/>
          <w:szCs w:val="28"/>
          <w:lang w:eastAsia="zh-CN"/>
        </w:rPr>
        <w:t xml:space="preserve"> 计为 a），从而对基准线排放进行保守计算。阈值的确定可根据当地居民的行为习惯、租车系统的相关机制（如超时收费规则）等因素进行确定。</w:t>
      </w:r>
    </w:p>
    <w:p>
      <w:pPr>
        <w:pStyle w:val="5"/>
        <w:keepNext w:val="0"/>
        <w:keepLines w:val="0"/>
        <w:pageBreakBefore w:val="0"/>
        <w:numPr>
          <w:ilvl w:val="0"/>
          <w:numId w:val="7"/>
        </w:numPr>
        <w:wordWrap/>
        <w:overflowPunct/>
        <w:topLinePunct w:val="0"/>
        <w:bidi w:val="0"/>
        <w:spacing w:before="78" w:line="560" w:lineRule="exact"/>
        <w:ind w:firstLine="492" w:firstLineChars="200"/>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泄漏</w:t>
      </w:r>
    </w:p>
    <w:p>
      <w:pPr>
        <w:pStyle w:val="5"/>
        <w:keepNext w:val="0"/>
        <w:keepLines w:val="0"/>
        <w:pageBreakBefore w:val="0"/>
        <w:wordWrap/>
        <w:overflowPunct/>
        <w:topLinePunct w:val="0"/>
        <w:bidi w:val="0"/>
        <w:spacing w:before="79" w:line="560" w:lineRule="exact"/>
        <w:ind w:firstLine="5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rPr>
        <w:t>本方法学不考虑泄漏。</w:t>
      </w:r>
    </w:p>
    <w:p>
      <w:pPr>
        <w:pStyle w:val="5"/>
        <w:keepNext w:val="0"/>
        <w:keepLines w:val="0"/>
        <w:pageBreakBefore w:val="0"/>
        <w:numPr>
          <w:ilvl w:val="0"/>
          <w:numId w:val="7"/>
        </w:numPr>
        <w:wordWrap/>
        <w:overflowPunct/>
        <w:topLinePunct w:val="0"/>
        <w:bidi w:val="0"/>
        <w:spacing w:before="240" w:line="560" w:lineRule="exact"/>
        <w:ind w:firstLine="492" w:firstLineChars="200"/>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减排量</w:t>
      </w:r>
    </w:p>
    <w:p>
      <w:pPr>
        <w:pStyle w:val="5"/>
        <w:keepNext w:val="0"/>
        <w:keepLines w:val="0"/>
        <w:pageBreakBefore w:val="0"/>
        <w:wordWrap/>
        <w:overflowPunct/>
        <w:topLinePunct w:val="0"/>
        <w:bidi w:val="0"/>
        <w:spacing w:before="79" w:line="560" w:lineRule="exact"/>
        <w:ind w:firstLine="500"/>
        <w:rPr>
          <w:rFonts w:hint="eastAsia" w:ascii="仿宋" w:hAnsi="仿宋" w:eastAsia="仿宋" w:cs="仿宋"/>
          <w:spacing w:val="-6"/>
          <w:sz w:val="28"/>
          <w:szCs w:val="28"/>
          <w:lang w:eastAsia="zh-CN"/>
        </w:rPr>
      </w:pPr>
      <w:r>
        <w:rPr>
          <w:rFonts w:hint="eastAsia" w:ascii="方正仿宋_GB2312" w:hAnsi="方正仿宋_GB2312" w:eastAsia="方正仿宋_GB2312" w:cs="方正仿宋_GB2312"/>
          <w:spacing w:val="-6"/>
          <w:sz w:val="28"/>
          <w:szCs w:val="28"/>
          <w:lang w:eastAsia="zh-CN"/>
        </w:rPr>
        <w:t>减排量由下列公式计算：</w:t>
      </w:r>
    </w:p>
    <w:tbl>
      <w:tblPr>
        <w:tblStyle w:val="10"/>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3"/>
        <w:gridCol w:w="2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5793"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ascii="仿宋" w:hAnsi="仿宋" w:eastAsia="仿宋" w:cs="仿宋"/>
                <w:spacing w:val="0"/>
                <w:w w:val="100"/>
                <w:sz w:val="28"/>
                <w:szCs w:val="28"/>
                <w:lang w:eastAsia="zh-CN"/>
              </w:rPr>
            </w:pPr>
            <m:oMath>
              <m:sSub>
                <m:sSubPr>
                  <m:ctrlPr>
                    <w:rPr>
                      <w:rFonts w:hint="eastAsia" w:ascii="Cambria Math" w:hAnsi="Cambria Math" w:eastAsia="仿宋" w:cs="仿宋"/>
                      <w:i/>
                      <w:spacing w:val="-15"/>
                      <w:sz w:val="28"/>
                      <w:szCs w:val="28"/>
                      <w:lang w:eastAsia="zh-CN"/>
                    </w:rPr>
                  </m:ctrlPr>
                </m:sSubPr>
                <m:e>
                  <m:r>
                    <m:rPr/>
                    <w:rPr>
                      <w:rFonts w:hint="eastAsia" w:ascii="Cambria Math" w:hAnsi="Cambria Math" w:eastAsia="仿宋" w:cs="仿宋"/>
                      <w:spacing w:val="-15"/>
                      <w:sz w:val="28"/>
                      <w:szCs w:val="28"/>
                      <w:lang w:eastAsia="zh-CN"/>
                    </w:rPr>
                    <m:t>ER</m:t>
                  </m:r>
                  <m:ctrlPr>
                    <w:rPr>
                      <w:rFonts w:hint="eastAsia" w:ascii="Cambria Math" w:hAnsi="Cambria Math" w:eastAsia="仿宋" w:cs="仿宋"/>
                      <w:i/>
                      <w:spacing w:val="-15"/>
                      <w:sz w:val="28"/>
                      <w:szCs w:val="28"/>
                      <w:lang w:eastAsia="zh-CN"/>
                    </w:rPr>
                  </m:ctrlPr>
                </m:e>
                <m:sub>
                  <m:r>
                    <m:rPr/>
                    <w:rPr>
                      <w:rFonts w:hint="eastAsia" w:ascii="Cambria Math" w:hAnsi="Cambria Math" w:eastAsia="仿宋" w:cs="仿宋"/>
                      <w:spacing w:val="-15"/>
                      <w:sz w:val="28"/>
                      <w:szCs w:val="28"/>
                      <w:lang w:eastAsia="zh-CN"/>
                    </w:rPr>
                    <m:t>y</m:t>
                  </m:r>
                  <m:ctrlPr>
                    <w:rPr>
                      <w:rFonts w:hint="eastAsia" w:ascii="Cambria Math" w:hAnsi="Cambria Math" w:eastAsia="仿宋" w:cs="仿宋"/>
                      <w:i/>
                      <w:spacing w:val="-15"/>
                      <w:sz w:val="28"/>
                      <w:szCs w:val="28"/>
                      <w:lang w:eastAsia="zh-CN"/>
                    </w:rPr>
                  </m:ctrlPr>
                </m:sub>
              </m:sSub>
              <m:r>
                <m:rPr>
                  <m:sty m:val="p"/>
                </m:rPr>
                <w:rPr>
                  <w:rFonts w:hint="eastAsia" w:ascii="Cambria Math" w:hAnsi="Cambria Math" w:eastAsia="仿宋" w:cs="仿宋"/>
                  <w:spacing w:val="-15"/>
                  <w:sz w:val="28"/>
                  <w:szCs w:val="28"/>
                  <w:lang w:eastAsia="zh-CN"/>
                </w:rPr>
                <m:t>=</m:t>
              </m:r>
              <m:sSub>
                <m:sSubPr>
                  <m:ctrlPr>
                    <w:rPr>
                      <w:rFonts w:hint="eastAsia" w:ascii="Cambria Math" w:hAnsi="Cambria Math" w:eastAsia="仿宋" w:cs="仿宋"/>
                      <w:spacing w:val="-15"/>
                      <w:sz w:val="28"/>
                      <w:szCs w:val="28"/>
                      <w:lang w:eastAsia="zh-CN"/>
                    </w:rPr>
                  </m:ctrlPr>
                </m:sSubPr>
                <m:e>
                  <m:r>
                    <m:rPr>
                      <m:sty m:val="p"/>
                    </m:rPr>
                    <w:rPr>
                      <w:rFonts w:hint="eastAsia" w:ascii="Cambria Math" w:hAnsi="Cambria Math" w:eastAsia="仿宋" w:cs="仿宋"/>
                      <w:spacing w:val="-15"/>
                      <w:sz w:val="28"/>
                      <w:szCs w:val="28"/>
                      <w:lang w:eastAsia="zh-CN"/>
                    </w:rPr>
                    <m:t>BE</m:t>
                  </m:r>
                  <m:ctrlPr>
                    <w:rPr>
                      <w:rFonts w:hint="eastAsia" w:ascii="Cambria Math" w:hAnsi="Cambria Math" w:eastAsia="仿宋" w:cs="仿宋"/>
                      <w:spacing w:val="-15"/>
                      <w:sz w:val="28"/>
                      <w:szCs w:val="28"/>
                      <w:lang w:eastAsia="zh-CN"/>
                    </w:rPr>
                  </m:ctrlPr>
                </m:e>
                <m:sub>
                  <m:r>
                    <m:rPr>
                      <m:sty m:val="p"/>
                    </m:rPr>
                    <w:rPr>
                      <w:rFonts w:hint="eastAsia" w:ascii="Cambria Math" w:hAnsi="Cambria Math" w:eastAsia="仿宋" w:cs="仿宋"/>
                      <w:spacing w:val="-15"/>
                      <w:sz w:val="28"/>
                      <w:szCs w:val="28"/>
                      <w:lang w:eastAsia="zh-CN"/>
                    </w:rPr>
                    <m:t>y</m:t>
                  </m:r>
                  <m:ctrlPr>
                    <w:rPr>
                      <w:rFonts w:hint="eastAsia" w:ascii="Cambria Math" w:hAnsi="Cambria Math" w:eastAsia="仿宋" w:cs="仿宋"/>
                      <w:spacing w:val="-15"/>
                      <w:sz w:val="28"/>
                      <w:szCs w:val="28"/>
                      <w:lang w:eastAsia="zh-CN"/>
                    </w:rPr>
                  </m:ctrlPr>
                </m:sub>
              </m:sSub>
              <m:r>
                <m:rPr>
                  <m:sty m:val="p"/>
                </m:rPr>
                <w:rPr>
                  <w:rFonts w:hint="eastAsia" w:ascii="Cambria Math" w:hAnsi="Cambria Math" w:eastAsia="仿宋" w:cs="仿宋"/>
                  <w:spacing w:val="-15"/>
                  <w:sz w:val="28"/>
                  <w:szCs w:val="28"/>
                  <w:lang w:eastAsia="zh-CN"/>
                </w:rPr>
                <m:t>−</m:t>
              </m:r>
              <m:sSub>
                <m:sSubPr>
                  <m:ctrlPr>
                    <w:rPr>
                      <w:rFonts w:hint="eastAsia" w:ascii="Cambria Math" w:hAnsi="Cambria Math" w:eastAsia="仿宋" w:cs="仿宋"/>
                      <w:spacing w:val="-15"/>
                      <w:sz w:val="28"/>
                      <w:szCs w:val="28"/>
                      <w:lang w:eastAsia="zh-CN"/>
                    </w:rPr>
                  </m:ctrlPr>
                </m:sSubPr>
                <m:e>
                  <m:r>
                    <m:rPr>
                      <m:sty m:val="p"/>
                    </m:rPr>
                    <w:rPr>
                      <w:rFonts w:hint="eastAsia" w:ascii="Cambria Math" w:hAnsi="Cambria Math" w:eastAsia="仿宋" w:cs="仿宋"/>
                      <w:spacing w:val="-15"/>
                      <w:sz w:val="28"/>
                      <w:szCs w:val="28"/>
                      <w:lang w:eastAsia="zh-CN"/>
                    </w:rPr>
                    <m:t>PE</m:t>
                  </m:r>
                  <m:ctrlPr>
                    <w:rPr>
                      <w:rFonts w:hint="eastAsia" w:ascii="Cambria Math" w:hAnsi="Cambria Math" w:eastAsia="仿宋" w:cs="仿宋"/>
                      <w:spacing w:val="-15"/>
                      <w:sz w:val="28"/>
                      <w:szCs w:val="28"/>
                      <w:lang w:eastAsia="zh-CN"/>
                    </w:rPr>
                  </m:ctrlPr>
                </m:e>
                <m:sub>
                  <m:r>
                    <m:rPr>
                      <m:sty m:val="p"/>
                    </m:rPr>
                    <w:rPr>
                      <w:rFonts w:hint="eastAsia" w:ascii="Cambria Math" w:hAnsi="Cambria Math" w:eastAsia="仿宋" w:cs="仿宋"/>
                      <w:spacing w:val="-15"/>
                      <w:sz w:val="28"/>
                      <w:szCs w:val="28"/>
                      <w:lang w:eastAsia="zh-CN"/>
                    </w:rPr>
                    <m:t>y</m:t>
                  </m:r>
                  <m:ctrlPr>
                    <w:rPr>
                      <w:rFonts w:hint="eastAsia" w:ascii="Cambria Math" w:hAnsi="Cambria Math" w:eastAsia="仿宋" w:cs="仿宋"/>
                      <w:spacing w:val="-15"/>
                      <w:sz w:val="28"/>
                      <w:szCs w:val="28"/>
                      <w:lang w:eastAsia="zh-CN"/>
                    </w:rPr>
                  </m:ctrlPr>
                </m:sub>
              </m:sSub>
            </m:oMath>
            <w:r>
              <w:rPr>
                <w:rFonts w:hint="eastAsia" w:ascii="仿宋" w:hAnsi="仿宋" w:eastAsia="仿宋" w:cs="仿宋"/>
                <w:spacing w:val="-15"/>
                <w:sz w:val="28"/>
                <w:szCs w:val="28"/>
                <w:lang w:eastAsia="zh-CN"/>
              </w:rPr>
              <w:t xml:space="preserve"> </w:t>
            </w:r>
          </w:p>
        </w:tc>
        <w:tc>
          <w:tcPr>
            <w:tcW w:w="2729" w:type="dxa"/>
            <w:vAlign w:val="center"/>
          </w:tcPr>
          <w:p>
            <w:pPr>
              <w:keepNext w:val="0"/>
              <w:keepLines w:val="0"/>
              <w:pageBreakBefore w:val="0"/>
              <w:widowControl/>
              <w:kinsoku/>
              <w:wordWrap/>
              <w:overflowPunct/>
              <w:topLinePunct w:val="0"/>
              <w:autoSpaceDE/>
              <w:autoSpaceDN/>
              <w:bidi w:val="0"/>
              <w:adjustRightInd/>
              <w:snapToGrid w:val="0"/>
              <w:spacing w:line="560" w:lineRule="exact"/>
              <w:jc w:val="right"/>
              <w:textAlignment w:val="auto"/>
              <w:rPr>
                <w:rFonts w:ascii="仿宋" w:hAnsi="仿宋" w:eastAsia="仿宋" w:cs="仿宋"/>
                <w:spacing w:val="0"/>
                <w:w w:val="100"/>
                <w:sz w:val="28"/>
                <w:szCs w:val="28"/>
                <w:lang w:eastAsia="zh-CN"/>
              </w:rPr>
            </w:pPr>
            <w:r>
              <w:rPr>
                <w:rFonts w:hint="eastAsia" w:ascii="方正仿宋_GB2312" w:hAnsi="方正仿宋_GB2312" w:eastAsia="方正仿宋_GB2312" w:cs="方正仿宋_GB2312"/>
                <w:spacing w:val="0"/>
                <w:w w:val="100"/>
                <w:sz w:val="28"/>
                <w:szCs w:val="28"/>
              </w:rPr>
              <w:t>（</w:t>
            </w:r>
            <w:r>
              <w:rPr>
                <w:rFonts w:hint="eastAsia" w:ascii="方正仿宋_GB2312" w:hAnsi="方正仿宋_GB2312" w:eastAsia="方正仿宋_GB2312" w:cs="方正仿宋_GB2312"/>
                <w:spacing w:val="0"/>
                <w:w w:val="100"/>
                <w:sz w:val="28"/>
                <w:szCs w:val="28"/>
                <w:lang w:val="en-US" w:eastAsia="zh-CN"/>
              </w:rPr>
              <w:t>12</w:t>
            </w:r>
            <w:r>
              <w:rPr>
                <w:rFonts w:hint="eastAsia" w:ascii="方正仿宋_GB2312" w:hAnsi="方正仿宋_GB2312" w:eastAsia="方正仿宋_GB2312" w:cs="方正仿宋_GB2312"/>
                <w:spacing w:val="0"/>
                <w:w w:val="100"/>
                <w:sz w:val="28"/>
                <w:szCs w:val="28"/>
              </w:rPr>
              <w:t>）</w:t>
            </w:r>
          </w:p>
        </w:tc>
      </w:tr>
    </w:tbl>
    <w:p>
      <w:pPr>
        <w:pStyle w:val="5"/>
        <w:keepNext w:val="0"/>
        <w:keepLines w:val="0"/>
        <w:pageBreakBefore w:val="0"/>
        <w:wordWrap/>
        <w:overflowPunct/>
        <w:topLinePunct w:val="0"/>
        <w:bidi w:val="0"/>
        <w:spacing w:before="286" w:line="560" w:lineRule="exact"/>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其中：</w:t>
      </w:r>
    </w:p>
    <w:tbl>
      <w:tblPr>
        <w:tblStyle w:val="10"/>
        <w:tblW w:w="85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8"/>
        <w:gridCol w:w="7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oMath/>
              </w:rPr>
            </w:pPr>
            <m:oMath>
              <m:sSub>
                <m:sSubPr>
                  <m:ctrlPr>
                    <w:rPr>
                      <w:rFonts w:hint="eastAsia" w:ascii="Cambria Math" w:hAnsi="Cambria Math" w:eastAsia="仿宋" w:cs="仿宋"/>
                      <w:i/>
                      <w:sz w:val="28"/>
                      <w:szCs w:val="28"/>
                      <w:lang w:eastAsia="zh-CN"/>
                    </w:rPr>
                  </m:ctrlPr>
                </m:sSubPr>
                <m:e>
                  <m:r>
                    <m:rPr/>
                    <w:rPr>
                      <w:rFonts w:hint="default" w:ascii="Cambria Math" w:hAnsi="Cambria Math" w:eastAsia="仿宋" w:cs="仿宋"/>
                      <w:sz w:val="28"/>
                      <w:szCs w:val="28"/>
                      <w:lang w:val="en-US" w:eastAsia="zh-CN"/>
                    </w:rPr>
                    <m:t>ER</m:t>
                  </m:r>
                  <m:ctrlPr>
                    <w:rPr>
                      <w:rFonts w:hint="eastAsia" w:ascii="Cambria Math" w:hAnsi="Cambria Math" w:eastAsia="仿宋" w:cs="仿宋"/>
                      <w:i/>
                      <w:sz w:val="28"/>
                      <w:szCs w:val="28"/>
                      <w:lang w:eastAsia="zh-CN"/>
                    </w:rPr>
                  </m:ctrlPr>
                </m:e>
                <m:sub>
                  <m:r>
                    <m:rPr/>
                    <w:rPr>
                      <w:rFonts w:hint="eastAsia" w:ascii="Cambria Math" w:hAnsi="Cambria Math" w:eastAsia="仿宋" w:cs="仿宋"/>
                      <w:sz w:val="28"/>
                      <w:szCs w:val="28"/>
                      <w:lang w:eastAsia="zh-CN"/>
                    </w:rPr>
                    <m:t>y</m:t>
                  </m:r>
                  <m:ctrlPr>
                    <w:rPr>
                      <w:rFonts w:hint="eastAsia" w:ascii="Cambria Math" w:hAnsi="Cambria Math" w:eastAsia="仿宋" w:cs="仿宋"/>
                      <w:i/>
                      <w:sz w:val="28"/>
                      <w:szCs w:val="28"/>
                      <w:lang w:eastAsia="zh-CN"/>
                    </w:rPr>
                  </m:ctrlPr>
                </m:sub>
              </m:sSub>
            </m:oMath>
            <w:r>
              <w:rPr>
                <w:rFonts w:hint="eastAsia" w:ascii="仿宋" w:hAnsi="仿宋" w:eastAsia="仿宋" w:cs="仿宋"/>
                <w:sz w:val="28"/>
                <w:szCs w:val="28"/>
                <w:lang w:eastAsia="zh-CN"/>
              </w:rPr>
              <w:t>=</w:t>
            </w:r>
          </w:p>
        </w:tc>
        <w:tc>
          <w:tcPr>
            <w:tcW w:w="7375"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eastAsia="zh-CN"/>
              </w:rPr>
            </w:pPr>
            <w:r>
              <w:rPr>
                <w:rFonts w:hint="eastAsia" w:ascii="方正仿宋_GB2312" w:hAnsi="方正仿宋_GB2312" w:eastAsia="方正仿宋_GB2312" w:cs="方正仿宋_GB2312"/>
                <w:i w:val="0"/>
                <w:iCs/>
                <w:sz w:val="28"/>
                <w:szCs w:val="28"/>
                <w:lang w:eastAsia="zh-CN"/>
              </w:rPr>
              <w:t>第 y 年减排量（tCO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ascii="Cambria Math" w:hAnsi="Cambria Math" w:eastAsia="仿宋" w:cs="仿宋"/>
                <w:sz w:val="28"/>
                <w:szCs w:val="28"/>
                <w:lang w:eastAsia="zh-CN"/>
                <w:oMath/>
              </w:rPr>
            </w:pPr>
            <m:oMath>
              <m:sSub>
                <m:sSubPr>
                  <m:ctrlPr>
                    <w:rPr>
                      <w:rFonts w:hint="eastAsia" w:ascii="Cambria Math" w:hAnsi="Cambria Math" w:eastAsia="仿宋" w:cs="仿宋"/>
                      <w:i/>
                      <w:sz w:val="28"/>
                      <w:szCs w:val="28"/>
                    </w:rPr>
                  </m:ctrlPr>
                </m:sSubPr>
                <m:e>
                  <m:r>
                    <m:rPr/>
                    <w:rPr>
                      <w:rFonts w:hint="default" w:ascii="Cambria Math" w:hAnsi="Cambria Math" w:eastAsia="仿宋" w:cs="仿宋"/>
                      <w:sz w:val="28"/>
                      <w:szCs w:val="28"/>
                      <w:lang w:val="en-US" w:eastAsia="zh-CN"/>
                    </w:rPr>
                    <m:t>BE</m:t>
                  </m:r>
                  <m:ctrlPr>
                    <w:rPr>
                      <w:rFonts w:hint="eastAsia" w:ascii="Cambria Math" w:hAnsi="Cambria Math" w:eastAsia="仿宋" w:cs="仿宋"/>
                      <w:i/>
                      <w:sz w:val="28"/>
                      <w:szCs w:val="28"/>
                    </w:rPr>
                  </m:ctrlPr>
                </m:e>
                <m:sub>
                  <m:r>
                    <m:rPr/>
                    <w:rPr>
                      <w:rFonts w:hint="eastAsia" w:ascii="Cambria Math" w:hAnsi="Cambria Math" w:eastAsia="仿宋" w:cs="仿宋"/>
                      <w:sz w:val="28"/>
                      <w:szCs w:val="28"/>
                      <w:lang w:eastAsia="zh-CN"/>
                    </w:rPr>
                    <m:t>y</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tc>
        <w:tc>
          <w:tcPr>
            <w:tcW w:w="7375"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val="en-US" w:eastAsia="zh-CN"/>
              </w:rPr>
            </w:pPr>
            <w:r>
              <w:rPr>
                <w:rFonts w:hint="eastAsia" w:ascii="方正仿宋_GB2312" w:hAnsi="方正仿宋_GB2312" w:eastAsia="方正仿宋_GB2312" w:cs="方正仿宋_GB2312"/>
                <w:i w:val="0"/>
                <w:iCs/>
                <w:sz w:val="28"/>
                <w:szCs w:val="28"/>
                <w:lang w:eastAsia="zh-CN"/>
              </w:rPr>
              <w:t>第 y 年基准线排放量（tCO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w:t>
            </w:r>
            <w:r>
              <w:rPr>
                <w:rFonts w:hint="eastAsia" w:ascii="方正仿宋_GB2312" w:hAnsi="方正仿宋_GB2312" w:eastAsia="方正仿宋_GB2312" w:cs="方正仿宋_GB2312"/>
                <w:i w:val="0"/>
                <w:iCs/>
                <w:sz w:val="28"/>
                <w:szCs w:val="28"/>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8" w:type="dxa"/>
            <w:vAlign w:val="center"/>
          </w:tcPr>
          <w:p>
            <w:pPr>
              <w:keepNext w:val="0"/>
              <w:keepLines w:val="0"/>
              <w:pageBreakBefore w:val="0"/>
              <w:widowControl/>
              <w:kinsoku/>
              <w:wordWrap/>
              <w:overflowPunct/>
              <w:topLinePunct w:val="0"/>
              <w:autoSpaceDE/>
              <w:autoSpaceDN/>
              <w:bidi w:val="0"/>
              <w:adjustRightInd/>
              <w:snapToGrid/>
              <w:spacing w:line="560" w:lineRule="exact"/>
              <w:jc w:val="distribute"/>
              <w:textAlignment w:val="auto"/>
              <w:rPr>
                <w:rFonts w:hint="eastAsia" w:ascii="Cambria Math" w:hAnsi="Cambria Math" w:eastAsia="仿宋" w:cs="仿宋"/>
                <w:i/>
                <w:sz w:val="28"/>
                <w:szCs w:val="28"/>
                <w:oMath/>
              </w:rPr>
            </w:pPr>
            <m:oMath>
              <m:sSub>
                <m:sSubPr>
                  <m:ctrlPr>
                    <w:rPr>
                      <w:rFonts w:ascii="Cambria Math" w:hAnsi="Cambria Math" w:cs="仿宋"/>
                      <w:i/>
                      <w:sz w:val="28"/>
                      <w:szCs w:val="28"/>
                    </w:rPr>
                  </m:ctrlPr>
                </m:sSubPr>
                <m:e>
                  <m:r>
                    <m:rPr/>
                    <w:rPr>
                      <w:rFonts w:hint="default" w:ascii="Cambria Math" w:hAnsi="Cambria Math" w:eastAsia="宋体" w:cs="仿宋"/>
                      <w:sz w:val="28"/>
                      <w:szCs w:val="28"/>
                      <w:lang w:val="en-US" w:eastAsia="zh-CN"/>
                    </w:rPr>
                    <m:t>PE</m:t>
                  </m:r>
                  <m:ctrlPr>
                    <w:rPr>
                      <w:rFonts w:ascii="Cambria Math" w:hAnsi="Cambria Math" w:cs="仿宋"/>
                      <w:i/>
                      <w:sz w:val="28"/>
                      <w:szCs w:val="28"/>
                    </w:rPr>
                  </m:ctrlPr>
                </m:e>
                <m:sub>
                  <m:r>
                    <m:rPr/>
                    <w:rPr>
                      <w:rFonts w:hint="default" w:ascii="Cambria Math" w:hAnsi="Cambria Math" w:eastAsia="宋体" w:cs="仿宋"/>
                      <w:sz w:val="28"/>
                      <w:szCs w:val="28"/>
                      <w:lang w:val="en-US" w:eastAsia="zh-CN"/>
                    </w:rPr>
                    <m:t>y</m:t>
                  </m:r>
                  <m:ctrlPr>
                    <w:rPr>
                      <w:rFonts w:ascii="Cambria Math" w:hAnsi="Cambria Math" w:cs="仿宋"/>
                      <w:i/>
                      <w:sz w:val="28"/>
                      <w:szCs w:val="28"/>
                    </w:rPr>
                  </m:ctrlPr>
                </m:sub>
              </m:sSub>
            </m:oMath>
            <w:r>
              <w:rPr>
                <w:rFonts w:hint="eastAsia" w:ascii="仿宋" w:hAnsi="仿宋" w:eastAsia="仿宋" w:cs="仿宋"/>
                <w:sz w:val="28"/>
                <w:szCs w:val="28"/>
                <w:lang w:eastAsia="zh-CN"/>
              </w:rPr>
              <w:t>=</w:t>
            </w:r>
          </w:p>
        </w:tc>
        <w:tc>
          <w:tcPr>
            <w:tcW w:w="7375" w:type="dxa"/>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i w:val="0"/>
                <w:iCs/>
                <w:sz w:val="28"/>
                <w:szCs w:val="28"/>
                <w:lang w:val="en-US" w:eastAsia="zh-CN"/>
              </w:rPr>
            </w:pPr>
            <w:r>
              <w:rPr>
                <w:rFonts w:hint="eastAsia" w:ascii="方正仿宋_GB2312" w:hAnsi="方正仿宋_GB2312" w:eastAsia="方正仿宋_GB2312" w:cs="方正仿宋_GB2312"/>
                <w:i w:val="0"/>
                <w:iCs/>
                <w:sz w:val="28"/>
                <w:szCs w:val="28"/>
                <w:lang w:eastAsia="zh-CN"/>
              </w:rPr>
              <w:t>第 y 年项目排放量（tCO</w:t>
            </w:r>
            <w:r>
              <w:rPr>
                <w:rFonts w:hint="eastAsia" w:ascii="方正仿宋_GB2312" w:hAnsi="方正仿宋_GB2312" w:eastAsia="方正仿宋_GB2312" w:cs="方正仿宋_GB2312"/>
                <w:i w:val="0"/>
                <w:iCs/>
                <w:sz w:val="28"/>
                <w:szCs w:val="28"/>
                <w:vertAlign w:val="subscript"/>
                <w:lang w:eastAsia="zh-CN"/>
              </w:rPr>
              <w:t>2</w:t>
            </w:r>
            <w:r>
              <w:rPr>
                <w:rFonts w:hint="eastAsia" w:ascii="方正仿宋_GB2312" w:hAnsi="方正仿宋_GB2312" w:eastAsia="方正仿宋_GB2312" w:cs="方正仿宋_GB2312"/>
                <w:i w:val="0"/>
                <w:iCs/>
                <w:sz w:val="28"/>
                <w:szCs w:val="28"/>
                <w:lang w:eastAsia="zh-CN"/>
              </w:rPr>
              <w:t>）</w:t>
            </w:r>
            <w:r>
              <w:rPr>
                <w:rFonts w:hint="eastAsia" w:ascii="方正仿宋_GB2312" w:hAnsi="方正仿宋_GB2312" w:eastAsia="方正仿宋_GB2312" w:cs="方正仿宋_GB2312"/>
                <w:i w:val="0"/>
                <w:iCs/>
                <w:sz w:val="28"/>
                <w:szCs w:val="28"/>
                <w:lang w:val="en-US" w:eastAsia="zh-CN"/>
              </w:rPr>
              <w:t>;</w:t>
            </w:r>
          </w:p>
        </w:tc>
      </w:tr>
    </w:tbl>
    <w:p>
      <w:pPr>
        <w:pStyle w:val="5"/>
        <w:keepNext w:val="0"/>
        <w:keepLines w:val="0"/>
        <w:pageBreakBefore w:val="0"/>
        <w:numPr>
          <w:ilvl w:val="0"/>
          <w:numId w:val="1"/>
        </w:numPr>
        <w:wordWrap/>
        <w:overflowPunct/>
        <w:topLinePunct w:val="0"/>
        <w:bidi w:val="0"/>
        <w:spacing w:before="183" w:line="560" w:lineRule="exact"/>
        <w:jc w:val="both"/>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数据来源及监测</w:t>
      </w:r>
    </w:p>
    <w:p>
      <w:pPr>
        <w:pStyle w:val="5"/>
        <w:keepNext w:val="0"/>
        <w:keepLines w:val="0"/>
        <w:pageBreakBefore w:val="0"/>
        <w:numPr>
          <w:ilvl w:val="0"/>
          <w:numId w:val="8"/>
        </w:numPr>
        <w:wordWrap/>
        <w:overflowPunct/>
        <w:topLinePunct w:val="0"/>
        <w:bidi w:val="0"/>
        <w:spacing w:before="78" w:line="560" w:lineRule="exact"/>
        <w:ind w:firstLine="492" w:firstLineChars="200"/>
        <w:jc w:val="both"/>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监测管理</w:t>
      </w:r>
    </w:p>
    <w:p>
      <w:pPr>
        <w:pStyle w:val="5"/>
        <w:keepNext w:val="0"/>
        <w:keepLines w:val="0"/>
        <w:pageBreakBefore w:val="0"/>
        <w:wordWrap/>
        <w:overflowPunct/>
        <w:topLinePunct w:val="0"/>
        <w:bidi w:val="0"/>
        <w:spacing w:before="78" w:line="560" w:lineRule="exact"/>
        <w:ind w:right="11" w:firstLine="5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基准线排放的计算包括两个方面，即确定事前各种被取代的交通出行方式排放因子和监测项目下公共自行车替代的基准线交通出行方式的路程。所有计算排放因子的参数需要在事前确定，而公共自行车替代路程则需要在计入期内进行监测。项目排放的监测主要针对自行车租赁点电能消耗产生的排放。如果项目涉及电动自行车，电动自行车的使用消耗电能的排放也需要考虑在内。项目排放计算数据（电能耗量）需要在计入期内监测。</w:t>
      </w:r>
    </w:p>
    <w:p>
      <w:pPr>
        <w:pStyle w:val="5"/>
        <w:keepNext w:val="0"/>
        <w:keepLines w:val="0"/>
        <w:pageBreakBefore w:val="0"/>
        <w:wordWrap/>
        <w:overflowPunct/>
        <w:topLinePunct w:val="0"/>
        <w:bidi w:val="0"/>
        <w:spacing w:before="78" w:line="560" w:lineRule="exact"/>
        <w:ind w:right="11" w:firstLine="5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项目参与方应当组织建立专门的监测小组，负责对收集的所有监测数据进行电子版存档并且至少保存至最后一个计入期结束后两年。如果在下表中没有特殊的说明，所有的数据都需要进行全部监测。所有的测量都应该采用符合相关行业标准的校准测量仪器来进行。另外，还要参考本方法学所涉及到的工具中的监测要求。</w:t>
      </w:r>
    </w:p>
    <w:p>
      <w:pPr>
        <w:pStyle w:val="5"/>
        <w:keepNext w:val="0"/>
        <w:keepLines w:val="0"/>
        <w:pageBreakBefore w:val="0"/>
        <w:wordWrap/>
        <w:overflowPunct/>
        <w:topLinePunct w:val="0"/>
        <w:bidi w:val="0"/>
        <w:spacing w:before="78"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项目参与方应该将 QA/QC 措施在监测手册中详细给出。这主要包括具体的采样和调研程序以及出现相关错误或误差的处理方式。对于监测活动中的所有监测仪器（电表和锁止器等），项目参与方需要根据有关标准给予定期的校准和维护。同时对于监测数据需要使用相关证据（如购电记录/发票）进行交叉验证。</w:t>
      </w:r>
    </w:p>
    <w:p>
      <w:pPr>
        <w:pStyle w:val="5"/>
        <w:keepNext w:val="0"/>
        <w:keepLines w:val="0"/>
        <w:pageBreakBefore w:val="0"/>
        <w:numPr>
          <w:ilvl w:val="0"/>
          <w:numId w:val="8"/>
        </w:numPr>
        <w:wordWrap/>
        <w:overflowPunct/>
        <w:topLinePunct w:val="0"/>
        <w:bidi w:val="0"/>
        <w:spacing w:before="78" w:line="560" w:lineRule="exact"/>
        <w:ind w:firstLine="492" w:firstLineChars="200"/>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项目设计阶段需要确定的数据和参数</w:t>
      </w: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9" w:line="560" w:lineRule="exact"/>
              <w:ind w:left="119"/>
              <w:jc w:val="both"/>
              <w:rPr>
                <w:rFonts w:hint="eastAsia" w:ascii="方正仿宋_GB2312" w:hAnsi="方正仿宋_GB2312" w:eastAsia="方正仿宋_GB2312" w:cs="方正仿宋_GB2312"/>
                <w:sz w:val="28"/>
                <w:szCs w:val="28"/>
              </w:rPr>
            </w:pPr>
            <w:bookmarkStart w:id="37" w:name="OLE_LINK12"/>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56" w:line="560" w:lineRule="exact"/>
              <w:ind w:leftChars="100"/>
              <w:jc w:val="left"/>
              <w:rPr>
                <w:rFonts w:hint="eastAsia" w:ascii="方正仿宋_GB2312" w:hAnsi="方正仿宋_GB2312" w:eastAsia="方正仿宋_GB2312" w:cs="方正仿宋_GB2312"/>
                <w:sz w:val="28"/>
                <w:szCs w:val="28"/>
              </w:rPr>
            </w:pPr>
            <w:bookmarkStart w:id="38" w:name="OLE_LINK44"/>
            <w:r>
              <w:rPr>
                <w:rFonts w:hint="eastAsia" w:ascii="方正仿宋_GB2312" w:hAnsi="方正仿宋_GB2312" w:eastAsia="方正仿宋_GB2312" w:cs="方正仿宋_GB2312"/>
                <w:b/>
                <w:bCs/>
                <w:i/>
                <w:iCs/>
                <w:position w:val="1"/>
                <w:sz w:val="28"/>
                <w:szCs w:val="28"/>
              </w:rPr>
              <w:t>SFC</w:t>
            </w:r>
            <w:r>
              <w:rPr>
                <w:rFonts w:hint="eastAsia" w:ascii="方正仿宋_GB2312" w:hAnsi="方正仿宋_GB2312" w:eastAsia="方正仿宋_GB2312" w:cs="方正仿宋_GB2312"/>
                <w:b/>
                <w:bCs/>
                <w:i/>
                <w:iCs/>
                <w:position w:val="-1"/>
                <w:sz w:val="28"/>
                <w:szCs w:val="28"/>
                <w:vertAlign w:val="subscript"/>
              </w:rPr>
              <w:t>i</w:t>
            </w:r>
            <w:r>
              <w:rPr>
                <w:rFonts w:hint="eastAsia" w:ascii="方正仿宋_GB2312" w:hAnsi="方正仿宋_GB2312" w:eastAsia="方正仿宋_GB2312" w:cs="方正仿宋_GB2312"/>
                <w:b/>
                <w:bCs/>
                <w:i/>
                <w:iCs/>
                <w:spacing w:val="5"/>
                <w:position w:val="-1"/>
                <w:sz w:val="28"/>
                <w:szCs w:val="28"/>
                <w:vertAlign w:val="subscript"/>
              </w:rPr>
              <w:t>,n,x</w:t>
            </w:r>
            <w:bookmarkEnd w:id="38"/>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数据单位：</w:t>
            </w:r>
          </w:p>
        </w:tc>
        <w:tc>
          <w:tcPr>
            <w:tcW w:w="6241" w:type="dxa"/>
            <w:vAlign w:val="center"/>
          </w:tcPr>
          <w:p>
            <w:pPr>
              <w:keepNext w:val="0"/>
              <w:keepLines w:val="0"/>
              <w:pageBreakBefore w:val="0"/>
              <w:wordWrap/>
              <w:overflowPunct/>
              <w:topLinePunct w:val="0"/>
              <w:bidi w:val="0"/>
              <w:spacing w:before="93"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l/km, kg/km, m</w:t>
            </w:r>
            <w:r>
              <w:rPr>
                <w:rFonts w:hint="eastAsia" w:ascii="方正仿宋_GB2312" w:hAnsi="方正仿宋_GB2312" w:eastAsia="方正仿宋_GB2312" w:cs="方正仿宋_GB2312"/>
                <w:spacing w:val="-1"/>
                <w:sz w:val="28"/>
                <w:szCs w:val="28"/>
                <w:vertAlign w:val="superscript"/>
                <w:lang w:val="en-US" w:eastAsia="zh-CN"/>
              </w:rPr>
              <w:t>3</w:t>
            </w:r>
            <w:r>
              <w:rPr>
                <w:rFonts w:hint="eastAsia" w:ascii="方正仿宋_GB2312" w:hAnsi="方正仿宋_GB2312" w:eastAsia="方正仿宋_GB2312" w:cs="方正仿宋_GB2312"/>
                <w:spacing w:val="-1"/>
                <w:sz w:val="28"/>
                <w:szCs w:val="28"/>
              </w:rPr>
              <w:t>/km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8" w:line="560" w:lineRule="exact"/>
              <w:ind w:left="11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描述：</w:t>
            </w:r>
          </w:p>
        </w:tc>
        <w:tc>
          <w:tcPr>
            <w:tcW w:w="6241" w:type="dxa"/>
            <w:vAlign w:val="center"/>
          </w:tcPr>
          <w:p>
            <w:pPr>
              <w:pStyle w:val="14"/>
              <w:keepNext w:val="0"/>
              <w:keepLines w:val="0"/>
              <w:pageBreakBefore w:val="0"/>
              <w:wordWrap/>
              <w:overflowPunct/>
              <w:topLinePunct w:val="0"/>
              <w:bidi w:val="0"/>
              <w:spacing w:before="108"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9"/>
                <w:sz w:val="28"/>
                <w:szCs w:val="28"/>
              </w:rPr>
              <w:t>第</w:t>
            </w:r>
            <w:r>
              <w:rPr>
                <w:rFonts w:hint="eastAsia" w:ascii="方正仿宋_GB2312" w:hAnsi="方正仿宋_GB2312" w:eastAsia="方正仿宋_GB2312" w:cs="方正仿宋_GB2312"/>
                <w:spacing w:val="-55"/>
                <w:sz w:val="28"/>
                <w:szCs w:val="28"/>
              </w:rPr>
              <w:t xml:space="preserve"> </w:t>
            </w:r>
            <w:r>
              <w:rPr>
                <w:rFonts w:hint="eastAsia" w:ascii="方正仿宋_GB2312" w:hAnsi="方正仿宋_GB2312" w:eastAsia="方正仿宋_GB2312" w:cs="方正仿宋_GB2312"/>
                <w:spacing w:val="-9"/>
                <w:sz w:val="28"/>
                <w:szCs w:val="28"/>
              </w:rPr>
              <w:t>x 年交通工具</w:t>
            </w:r>
            <w:r>
              <w:rPr>
                <w:rFonts w:hint="eastAsia" w:ascii="方正仿宋_GB2312" w:hAnsi="方正仿宋_GB2312" w:eastAsia="方正仿宋_GB2312" w:cs="方正仿宋_GB2312"/>
                <w:spacing w:val="-53"/>
                <w:sz w:val="28"/>
                <w:szCs w:val="28"/>
              </w:rPr>
              <w:t xml:space="preserve"> </w:t>
            </w:r>
            <w:r>
              <w:rPr>
                <w:rFonts w:hint="eastAsia" w:ascii="方正仿宋_GB2312" w:hAnsi="方正仿宋_GB2312" w:eastAsia="方正仿宋_GB2312" w:cs="方正仿宋_GB2312"/>
                <w:spacing w:val="-9"/>
                <w:sz w:val="28"/>
                <w:szCs w:val="28"/>
              </w:rPr>
              <w:t>i 使用燃料</w:t>
            </w:r>
            <w:r>
              <w:rPr>
                <w:rFonts w:hint="eastAsia" w:ascii="方正仿宋_GB2312" w:hAnsi="方正仿宋_GB2312" w:eastAsia="方正仿宋_GB2312" w:cs="方正仿宋_GB2312"/>
                <w:spacing w:val="-59"/>
                <w:sz w:val="28"/>
                <w:szCs w:val="28"/>
              </w:rPr>
              <w:t xml:space="preserve"> </w:t>
            </w:r>
            <w:r>
              <w:rPr>
                <w:rFonts w:hint="eastAsia" w:ascii="方正仿宋_GB2312" w:hAnsi="方正仿宋_GB2312" w:eastAsia="方正仿宋_GB2312" w:cs="方正仿宋_GB2312"/>
                <w:spacing w:val="-9"/>
                <w:sz w:val="28"/>
                <w:szCs w:val="28"/>
              </w:rPr>
              <w:t>n</w:t>
            </w:r>
            <w:r>
              <w:rPr>
                <w:rFonts w:hint="eastAsia" w:ascii="方正仿宋_GB2312" w:hAnsi="方正仿宋_GB2312" w:eastAsia="方正仿宋_GB2312" w:cs="方正仿宋_GB2312"/>
                <w:spacing w:val="29"/>
                <w:sz w:val="28"/>
                <w:szCs w:val="28"/>
              </w:rPr>
              <w:t xml:space="preserve"> </w:t>
            </w:r>
            <w:r>
              <w:rPr>
                <w:rFonts w:hint="eastAsia" w:ascii="方正仿宋_GB2312" w:hAnsi="方正仿宋_GB2312" w:eastAsia="方正仿宋_GB2312" w:cs="方正仿宋_GB2312"/>
                <w:spacing w:val="-9"/>
                <w:sz w:val="28"/>
                <w:szCs w:val="28"/>
              </w:rPr>
              <w:t>的每公里消耗量</w:t>
            </w:r>
            <w:r>
              <w:rPr>
                <w:rFonts w:hint="eastAsia" w:ascii="方正仿宋_GB2312" w:hAnsi="方正仿宋_GB2312" w:eastAsia="方正仿宋_GB2312" w:cs="方正仿宋_GB2312"/>
                <w:sz w:val="28"/>
                <w:szCs w:val="2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78" w:line="560" w:lineRule="exact"/>
              <w:ind w:left="11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数据来源：</w:t>
            </w:r>
          </w:p>
        </w:tc>
        <w:tc>
          <w:tcPr>
            <w:tcW w:w="6241" w:type="dxa"/>
            <w:vAlign w:val="center"/>
          </w:tcPr>
          <w:p>
            <w:pPr>
              <w:pStyle w:val="14"/>
              <w:keepNext w:val="0"/>
              <w:keepLines w:val="0"/>
              <w:pageBreakBefore w:val="0"/>
              <w:wordWrap/>
              <w:overflowPunct/>
              <w:topLinePunct w:val="0"/>
              <w:bidi w:val="0"/>
              <w:spacing w:before="38"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按照以下优先次序选取来源：</w:t>
            </w:r>
          </w:p>
          <w:p>
            <w:pPr>
              <w:pStyle w:val="14"/>
              <w:keepNext w:val="0"/>
              <w:keepLines w:val="0"/>
              <w:pageBreakBefore w:val="0"/>
              <w:numPr>
                <w:ilvl w:val="0"/>
                <w:numId w:val="9"/>
              </w:numPr>
              <w:wordWrap/>
              <w:overflowPunct/>
              <w:topLinePunct w:val="0"/>
              <w:bidi w:val="0"/>
              <w:spacing w:before="25" w:line="560" w:lineRule="exact"/>
              <w:ind w:leftChars="100" w:right="909"/>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8"/>
                <w:sz w:val="28"/>
                <w:szCs w:val="28"/>
                <w:lang w:eastAsia="zh-CN"/>
              </w:rPr>
              <w:t>地方测量（权威研究机构或项目参与方测量</w:t>
            </w:r>
            <w:r>
              <w:rPr>
                <w:rFonts w:hint="eastAsia" w:ascii="方正仿宋_GB2312" w:hAnsi="方正仿宋_GB2312" w:eastAsia="方正仿宋_GB2312" w:cs="方正仿宋_GB2312"/>
                <w:spacing w:val="-19"/>
                <w:sz w:val="28"/>
                <w:szCs w:val="28"/>
                <w:lang w:eastAsia="zh-CN"/>
              </w:rPr>
              <w:t>）</w:t>
            </w:r>
          </w:p>
          <w:p>
            <w:pPr>
              <w:pStyle w:val="14"/>
              <w:keepNext w:val="0"/>
              <w:keepLines w:val="0"/>
              <w:pageBreakBefore w:val="0"/>
              <w:numPr>
                <w:ilvl w:val="0"/>
                <w:numId w:val="9"/>
              </w:numPr>
              <w:wordWrap/>
              <w:overflowPunct/>
              <w:topLinePunct w:val="0"/>
              <w:bidi w:val="0"/>
              <w:spacing w:before="25" w:line="560" w:lineRule="exact"/>
              <w:ind w:leftChars="100" w:right="90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7"/>
                <w:sz w:val="28"/>
                <w:szCs w:val="28"/>
              </w:rPr>
              <w:t>国内外文献</w:t>
            </w:r>
          </w:p>
          <w:p>
            <w:pPr>
              <w:pStyle w:val="14"/>
              <w:keepNext w:val="0"/>
              <w:keepLines w:val="0"/>
              <w:pageBreakBefore w:val="0"/>
              <w:numPr>
                <w:ilvl w:val="0"/>
                <w:numId w:val="9"/>
              </w:numPr>
              <w:wordWrap/>
              <w:overflowPunct/>
              <w:topLinePunct w:val="0"/>
              <w:bidi w:val="0"/>
              <w:spacing w:before="25" w:line="560" w:lineRule="exact"/>
              <w:ind w:leftChars="100" w:right="90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最新</w:t>
            </w:r>
            <w:r>
              <w:rPr>
                <w:rFonts w:hint="eastAsia" w:ascii="方正仿宋_GB2312" w:hAnsi="方正仿宋_GB2312" w:eastAsia="方正仿宋_GB2312" w:cs="方正仿宋_GB2312"/>
                <w:spacing w:val="-33"/>
                <w:sz w:val="28"/>
                <w:szCs w:val="28"/>
              </w:rPr>
              <w:t xml:space="preserve"> </w:t>
            </w:r>
            <w:r>
              <w:rPr>
                <w:rFonts w:hint="eastAsia" w:ascii="方正仿宋_GB2312" w:hAnsi="方正仿宋_GB2312" w:eastAsia="方正仿宋_GB2312" w:cs="方正仿宋_GB2312"/>
                <w:spacing w:val="-6"/>
                <w:sz w:val="28"/>
                <w:szCs w:val="28"/>
              </w:rPr>
              <w:t>IPCC 缺省值</w:t>
            </w:r>
          </w:p>
          <w:p>
            <w:pPr>
              <w:pStyle w:val="14"/>
              <w:keepNext w:val="0"/>
              <w:keepLines w:val="0"/>
              <w:pageBreakBefore w:val="0"/>
              <w:numPr>
                <w:ilvl w:val="0"/>
                <w:numId w:val="9"/>
              </w:numPr>
              <w:wordWrap/>
              <w:overflowPunct/>
              <w:topLinePunct w:val="0"/>
              <w:bidi w:val="0"/>
              <w:spacing w:before="25" w:line="560" w:lineRule="exact"/>
              <w:ind w:leftChars="100" w:right="909"/>
              <w:jc w:val="left"/>
              <w:rPr>
                <w:rFonts w:hint="eastAsia" w:ascii="方正仿宋_GB2312" w:hAnsi="方正仿宋_GB2312" w:eastAsia="方正仿宋_GB2312" w:cs="方正仿宋_GB2312"/>
                <w:spacing w:val="-7"/>
                <w:sz w:val="28"/>
                <w:szCs w:val="28"/>
              </w:rPr>
            </w:pPr>
            <w:r>
              <w:rPr>
                <w:rFonts w:hint="eastAsia" w:ascii="方正仿宋_GB2312" w:hAnsi="方正仿宋_GB2312" w:eastAsia="方正仿宋_GB2312" w:cs="方正仿宋_GB2312"/>
                <w:spacing w:val="-6"/>
                <w:sz w:val="28"/>
                <w:szCs w:val="28"/>
              </w:rPr>
              <w:t>制造厂商设计值</w:t>
            </w:r>
          </w:p>
          <w:p>
            <w:pPr>
              <w:pStyle w:val="14"/>
              <w:keepNext w:val="0"/>
              <w:keepLines w:val="0"/>
              <w:pageBreakBefore w:val="0"/>
              <w:numPr>
                <w:ilvl w:val="0"/>
                <w:numId w:val="9"/>
              </w:numPr>
              <w:wordWrap/>
              <w:overflowPunct/>
              <w:topLinePunct w:val="0"/>
              <w:bidi w:val="0"/>
              <w:spacing w:before="25" w:line="560" w:lineRule="exact"/>
              <w:ind w:leftChars="100" w:right="909"/>
              <w:jc w:val="left"/>
              <w:rPr>
                <w:rFonts w:hint="eastAsia" w:ascii="方正仿宋_GB2312" w:hAnsi="方正仿宋_GB2312" w:eastAsia="方正仿宋_GB2312" w:cs="方正仿宋_GB2312"/>
                <w:spacing w:val="-7"/>
                <w:sz w:val="28"/>
                <w:szCs w:val="28"/>
              </w:rPr>
            </w:pPr>
            <w:r>
              <w:rPr>
                <w:rFonts w:hint="eastAsia" w:ascii="方正仿宋_GB2312" w:hAnsi="方正仿宋_GB2312" w:eastAsia="方正仿宋_GB2312" w:cs="方正仿宋_GB2312"/>
                <w:spacing w:val="-1"/>
                <w:sz w:val="28"/>
                <w:szCs w:val="28"/>
              </w:rPr>
              <w:t>方法学缺省值</w:t>
            </w:r>
            <w:r>
              <w:rPr>
                <w:rStyle w:val="12"/>
                <w:rFonts w:hint="eastAsia" w:ascii="方正仿宋_GB2312" w:hAnsi="方正仿宋_GB2312" w:eastAsia="方正仿宋_GB2312" w:cs="方正仿宋_GB2312"/>
                <w:spacing w:val="-1"/>
                <w:sz w:val="28"/>
                <w:szCs w:val="28"/>
              </w:rPr>
              <w:footnoteReference w:id="5"/>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78" w:line="560" w:lineRule="exact"/>
              <w:ind w:left="119"/>
              <w:jc w:val="both"/>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数值</w:t>
            </w:r>
          </w:p>
        </w:tc>
        <w:tc>
          <w:tcPr>
            <w:tcW w:w="6241" w:type="dxa"/>
            <w:vAlign w:val="center"/>
          </w:tcPr>
          <w:p>
            <w:pPr>
              <w:pStyle w:val="14"/>
              <w:keepNext w:val="0"/>
              <w:keepLines w:val="0"/>
              <w:pageBreakBefore w:val="0"/>
              <w:wordWrap/>
              <w:overflowPunct/>
              <w:topLinePunct w:val="0"/>
              <w:bidi w:val="0"/>
              <w:spacing w:before="38" w:line="560" w:lineRule="exact"/>
              <w:ind w:leftChars="100"/>
              <w:jc w:val="left"/>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5"/>
                <w:sz w:val="28"/>
                <w:szCs w:val="28"/>
                <w:lang w:eastAsia="zh-CN"/>
              </w:rPr>
              <w:t>1、采用总体数据或样本数据确定燃料消耗量。样本测量应 该考虑到车辆的关键特征（如年龄、动力等）；使用95% 置信水平的下限值</w:t>
            </w:r>
          </w:p>
          <w:p>
            <w:pPr>
              <w:pStyle w:val="14"/>
              <w:keepNext w:val="0"/>
              <w:keepLines w:val="0"/>
              <w:pageBreakBefore w:val="0"/>
              <w:wordWrap/>
              <w:overflowPunct/>
              <w:topLinePunct w:val="0"/>
              <w:bidi w:val="0"/>
              <w:spacing w:before="38" w:line="560" w:lineRule="exact"/>
              <w:ind w:leftChars="100"/>
              <w:jc w:val="left"/>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5"/>
                <w:sz w:val="28"/>
                <w:szCs w:val="28"/>
                <w:lang w:eastAsia="zh-CN"/>
              </w:rPr>
              <w:t>2、文献数据应该是基于在可比较的环境下测量类似的交通 工具的情况</w:t>
            </w:r>
          </w:p>
          <w:p>
            <w:pPr>
              <w:pStyle w:val="14"/>
              <w:keepNext w:val="0"/>
              <w:keepLines w:val="0"/>
              <w:pageBreakBefore w:val="0"/>
              <w:wordWrap/>
              <w:overflowPunct/>
              <w:topLinePunct w:val="0"/>
              <w:bidi w:val="0"/>
              <w:spacing w:before="38" w:line="560" w:lineRule="exact"/>
              <w:ind w:leftChars="100"/>
              <w:jc w:val="left"/>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5"/>
                <w:sz w:val="28"/>
                <w:szCs w:val="28"/>
                <w:lang w:eastAsia="zh-CN"/>
              </w:rPr>
              <w:t>3、采用符合交通工具特征的 IPCC 缺省值，如年龄、生产 地区、技术等）</w:t>
            </w:r>
          </w:p>
          <w:p>
            <w:pPr>
              <w:pStyle w:val="14"/>
              <w:keepNext w:val="0"/>
              <w:keepLines w:val="0"/>
              <w:pageBreakBefore w:val="0"/>
              <w:wordWrap/>
              <w:overflowPunct/>
              <w:topLinePunct w:val="0"/>
              <w:bidi w:val="0"/>
              <w:spacing w:before="38" w:line="560" w:lineRule="exact"/>
              <w:ind w:leftChars="100"/>
              <w:jc w:val="left"/>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5"/>
                <w:sz w:val="28"/>
                <w:szCs w:val="28"/>
                <w:lang w:eastAsia="zh-CN"/>
              </w:rPr>
              <w:t>4、制造产生相关交通工具种类的设计数据</w:t>
            </w:r>
          </w:p>
          <w:p>
            <w:pPr>
              <w:pStyle w:val="14"/>
              <w:keepNext w:val="0"/>
              <w:keepLines w:val="0"/>
              <w:pageBreakBefore w:val="0"/>
              <w:wordWrap/>
              <w:overflowPunct/>
              <w:topLinePunct w:val="0"/>
              <w:bidi w:val="0"/>
              <w:spacing w:before="38" w:line="560" w:lineRule="exact"/>
              <w:ind w:leftChars="100"/>
              <w:jc w:val="left"/>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5"/>
                <w:sz w:val="28"/>
                <w:szCs w:val="28"/>
                <w:lang w:eastAsia="zh-CN"/>
              </w:rPr>
              <w:t>5、对于私家车、出租车和摩托车，可采用 CDM-EB 工具 缺省值：</w:t>
            </w:r>
          </w:p>
          <w:p>
            <w:pPr>
              <w:pStyle w:val="14"/>
              <w:keepNext w:val="0"/>
              <w:keepLines w:val="0"/>
              <w:pageBreakBefore w:val="0"/>
              <w:wordWrap/>
              <w:overflowPunct/>
              <w:topLinePunct w:val="0"/>
              <w:bidi w:val="0"/>
              <w:spacing w:before="38" w:line="560" w:lineRule="exact"/>
              <w:ind w:leftChars="100"/>
              <w:jc w:val="left"/>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5"/>
                <w:sz w:val="28"/>
                <w:szCs w:val="28"/>
                <w:lang w:eastAsia="zh-CN"/>
              </w:rPr>
              <w:t>汽油车（私家车和出租车）：6L/100km</w:t>
            </w:r>
          </w:p>
          <w:p>
            <w:pPr>
              <w:pStyle w:val="14"/>
              <w:keepNext w:val="0"/>
              <w:keepLines w:val="0"/>
              <w:pageBreakBefore w:val="0"/>
              <w:wordWrap/>
              <w:overflowPunct/>
              <w:topLinePunct w:val="0"/>
              <w:bidi w:val="0"/>
              <w:spacing w:before="38" w:line="560" w:lineRule="exact"/>
              <w:ind w:leftChars="100"/>
              <w:jc w:val="left"/>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5"/>
                <w:sz w:val="28"/>
                <w:szCs w:val="28"/>
                <w:lang w:eastAsia="zh-CN"/>
              </w:rPr>
              <w:t>柴油车（私家车和出租车）：5L/100km</w:t>
            </w:r>
          </w:p>
          <w:p>
            <w:pPr>
              <w:pStyle w:val="14"/>
              <w:keepNext w:val="0"/>
              <w:keepLines w:val="0"/>
              <w:pageBreakBefore w:val="0"/>
              <w:wordWrap/>
              <w:overflowPunct/>
              <w:topLinePunct w:val="0"/>
              <w:bidi w:val="0"/>
              <w:spacing w:before="38" w:line="560" w:lineRule="exact"/>
              <w:ind w:leftChars="100"/>
              <w:jc w:val="left"/>
              <w:rPr>
                <w:rFonts w:hint="eastAsia" w:ascii="方正仿宋_GB2312" w:hAnsi="方正仿宋_GB2312" w:eastAsia="方正仿宋_GB2312" w:cs="方正仿宋_GB2312"/>
                <w:spacing w:val="-1"/>
                <w:sz w:val="28"/>
                <w:szCs w:val="28"/>
              </w:rPr>
            </w:pPr>
            <w:r>
              <w:rPr>
                <w:rFonts w:hint="eastAsia" w:ascii="方正仿宋_GB2312" w:hAnsi="方正仿宋_GB2312" w:eastAsia="方正仿宋_GB2312" w:cs="方正仿宋_GB2312"/>
                <w:spacing w:val="-5"/>
                <w:sz w:val="28"/>
                <w:szCs w:val="28"/>
              </w:rPr>
              <w:t>摩托车： 2L/100km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10" w:line="560" w:lineRule="exact"/>
              <w:ind w:left="120"/>
              <w:jc w:val="both"/>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2"/>
                <w:sz w:val="28"/>
                <w:szCs w:val="28"/>
                <w:lang w:eastAsia="zh-CN"/>
              </w:rPr>
              <w:t>数据用途</w:t>
            </w:r>
            <w:r>
              <w:rPr>
                <w:rFonts w:hint="eastAsia" w:ascii="方正仿宋_GB2312" w:hAnsi="方正仿宋_GB2312" w:eastAsia="方正仿宋_GB2312" w:cs="方正仿宋_GB2312"/>
                <w:spacing w:val="2"/>
                <w:sz w:val="28"/>
                <w:szCs w:val="28"/>
              </w:rPr>
              <w:t>:</w:t>
            </w:r>
          </w:p>
        </w:tc>
        <w:tc>
          <w:tcPr>
            <w:tcW w:w="6241" w:type="dxa"/>
            <w:vAlign w:val="center"/>
          </w:tcPr>
          <w:p>
            <w:pPr>
              <w:pStyle w:val="14"/>
              <w:keepNext w:val="0"/>
              <w:keepLines w:val="0"/>
              <w:pageBreakBefore w:val="0"/>
              <w:wordWrap/>
              <w:overflowPunct/>
              <w:topLinePunct w:val="0"/>
              <w:bidi w:val="0"/>
              <w:spacing w:before="110" w:line="560" w:lineRule="exact"/>
              <w:ind w:leftChars="100"/>
              <w:jc w:val="left"/>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9"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56"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1"/>
                <w:sz w:val="28"/>
                <w:szCs w:val="28"/>
              </w:rPr>
              <w:t>SEC</w:t>
            </w:r>
            <w:r>
              <w:rPr>
                <w:rFonts w:hint="eastAsia" w:ascii="方正仿宋_GB2312" w:hAnsi="方正仿宋_GB2312" w:eastAsia="方正仿宋_GB2312" w:cs="方正仿宋_GB2312"/>
                <w:b/>
                <w:bCs/>
                <w:i/>
                <w:iCs/>
                <w:position w:val="-1"/>
                <w:sz w:val="28"/>
                <w:szCs w:val="28"/>
                <w:vertAlign w:val="subscript"/>
              </w:rPr>
              <w:t>i</w:t>
            </w:r>
            <w:r>
              <w:rPr>
                <w:rFonts w:hint="eastAsia" w:ascii="方正仿宋_GB2312" w:hAnsi="方正仿宋_GB2312" w:eastAsia="方正仿宋_GB2312" w:cs="方正仿宋_GB2312"/>
                <w:b/>
                <w:bCs/>
                <w:i/>
                <w:iCs/>
                <w:spacing w:val="7"/>
                <w:position w:val="-1"/>
                <w:sz w:val="28"/>
                <w:szCs w:val="28"/>
                <w:vertAlign w:val="subscript"/>
              </w:rPr>
              <w:t>,x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数据单位：</w:t>
            </w:r>
          </w:p>
        </w:tc>
        <w:tc>
          <w:tcPr>
            <w:tcW w:w="6241" w:type="dxa"/>
            <w:vAlign w:val="center"/>
          </w:tcPr>
          <w:p>
            <w:pPr>
              <w:keepNext w:val="0"/>
              <w:keepLines w:val="0"/>
              <w:pageBreakBefore w:val="0"/>
              <w:wordWrap/>
              <w:overflowPunct/>
              <w:topLinePunct w:val="0"/>
              <w:bidi w:val="0"/>
              <w:spacing w:before="143"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kWh/km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5"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描述：</w:t>
            </w:r>
          </w:p>
        </w:tc>
        <w:tc>
          <w:tcPr>
            <w:tcW w:w="6241" w:type="dxa"/>
            <w:vAlign w:val="center"/>
          </w:tcPr>
          <w:p>
            <w:pPr>
              <w:pStyle w:val="14"/>
              <w:keepNext w:val="0"/>
              <w:keepLines w:val="0"/>
              <w:pageBreakBefore w:val="0"/>
              <w:wordWrap/>
              <w:overflowPunct/>
              <w:topLinePunct w:val="0"/>
              <w:bidi w:val="0"/>
              <w:spacing w:before="105"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第</w:t>
            </w:r>
            <w:r>
              <w:rPr>
                <w:rFonts w:hint="eastAsia" w:ascii="方正仿宋_GB2312" w:hAnsi="方正仿宋_GB2312" w:eastAsia="方正仿宋_GB2312" w:cs="方正仿宋_GB2312"/>
                <w:spacing w:val="-44"/>
                <w:sz w:val="28"/>
                <w:szCs w:val="28"/>
              </w:rPr>
              <w:t xml:space="preserve"> </w:t>
            </w:r>
            <w:r>
              <w:rPr>
                <w:rFonts w:hint="eastAsia" w:ascii="方正仿宋_GB2312" w:hAnsi="方正仿宋_GB2312" w:eastAsia="方正仿宋_GB2312" w:cs="方正仿宋_GB2312"/>
                <w:spacing w:val="-2"/>
                <w:sz w:val="28"/>
                <w:szCs w:val="28"/>
              </w:rPr>
              <w:t>x 年交通工具</w:t>
            </w:r>
            <w:r>
              <w:rPr>
                <w:rFonts w:hint="eastAsia" w:ascii="方正仿宋_GB2312" w:hAnsi="方正仿宋_GB2312" w:eastAsia="方正仿宋_GB2312" w:cs="方正仿宋_GB2312"/>
                <w:spacing w:val="-53"/>
                <w:sz w:val="28"/>
                <w:szCs w:val="28"/>
              </w:rPr>
              <w:t xml:space="preserve"> </w:t>
            </w:r>
            <w:r>
              <w:rPr>
                <w:rFonts w:hint="eastAsia" w:ascii="方正仿宋_GB2312" w:hAnsi="方正仿宋_GB2312" w:eastAsia="方正仿宋_GB2312" w:cs="方正仿宋_GB2312"/>
                <w:spacing w:val="-2"/>
                <w:sz w:val="28"/>
                <w:szCs w:val="28"/>
              </w:rPr>
              <w:t>i 每公里耗电量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78"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数据来源：</w:t>
            </w:r>
          </w:p>
        </w:tc>
        <w:tc>
          <w:tcPr>
            <w:tcW w:w="6241" w:type="dxa"/>
            <w:vAlign w:val="center"/>
          </w:tcPr>
          <w:p>
            <w:pPr>
              <w:pStyle w:val="14"/>
              <w:keepNext w:val="0"/>
              <w:keepLines w:val="0"/>
              <w:pageBreakBefore w:val="0"/>
              <w:wordWrap/>
              <w:overflowPunct/>
              <w:topLinePunct w:val="0"/>
              <w:bidi w:val="0"/>
              <w:spacing w:before="35"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按照以下优先次序选取来源：</w:t>
            </w:r>
          </w:p>
          <w:p>
            <w:pPr>
              <w:pStyle w:val="14"/>
              <w:keepNext w:val="0"/>
              <w:keepLines w:val="0"/>
              <w:pageBreakBefore w:val="0"/>
              <w:numPr>
                <w:ilvl w:val="0"/>
                <w:numId w:val="10"/>
              </w:numPr>
              <w:wordWrap/>
              <w:overflowPunct/>
              <w:topLinePunct w:val="0"/>
              <w:bidi w:val="0"/>
              <w:spacing w:before="26" w:line="560" w:lineRule="exact"/>
              <w:ind w:leftChars="100" w:right="903"/>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8"/>
                <w:sz w:val="28"/>
                <w:szCs w:val="28"/>
                <w:lang w:eastAsia="zh-CN"/>
              </w:rPr>
              <w:t>地方测量（权威研究机构或项目参与方测量</w:t>
            </w:r>
            <w:r>
              <w:rPr>
                <w:rFonts w:hint="eastAsia" w:ascii="方正仿宋_GB2312" w:hAnsi="方正仿宋_GB2312" w:eastAsia="方正仿宋_GB2312" w:cs="方正仿宋_GB2312"/>
                <w:spacing w:val="-19"/>
                <w:sz w:val="28"/>
                <w:szCs w:val="28"/>
                <w:lang w:eastAsia="zh-CN"/>
              </w:rPr>
              <w:t>）</w:t>
            </w:r>
            <w:r>
              <w:rPr>
                <w:rFonts w:hint="eastAsia" w:ascii="方正仿宋_GB2312" w:hAnsi="方正仿宋_GB2312" w:eastAsia="方正仿宋_GB2312" w:cs="方正仿宋_GB2312"/>
                <w:sz w:val="28"/>
                <w:szCs w:val="28"/>
                <w:lang w:eastAsia="zh-CN"/>
              </w:rPr>
              <w:t xml:space="preserve"> </w:t>
            </w:r>
          </w:p>
          <w:p>
            <w:pPr>
              <w:pStyle w:val="14"/>
              <w:keepNext w:val="0"/>
              <w:keepLines w:val="0"/>
              <w:pageBreakBefore w:val="0"/>
              <w:numPr>
                <w:ilvl w:val="0"/>
                <w:numId w:val="10"/>
              </w:numPr>
              <w:wordWrap/>
              <w:overflowPunct/>
              <w:topLinePunct w:val="0"/>
              <w:bidi w:val="0"/>
              <w:spacing w:before="26" w:line="560" w:lineRule="exact"/>
              <w:ind w:leftChars="100" w:right="903"/>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7"/>
                <w:sz w:val="28"/>
                <w:szCs w:val="28"/>
                <w:lang w:eastAsia="zh-CN"/>
              </w:rPr>
              <w:t>国内外文献</w:t>
            </w:r>
          </w:p>
          <w:p>
            <w:pPr>
              <w:pStyle w:val="14"/>
              <w:keepNext w:val="0"/>
              <w:keepLines w:val="0"/>
              <w:pageBreakBefore w:val="0"/>
              <w:wordWrap/>
              <w:overflowPunct/>
              <w:topLinePunct w:val="0"/>
              <w:bidi w:val="0"/>
              <w:spacing w:before="26"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3、最新</w:t>
            </w:r>
            <w:r>
              <w:rPr>
                <w:rFonts w:hint="eastAsia" w:ascii="方正仿宋_GB2312" w:hAnsi="方正仿宋_GB2312" w:eastAsia="方正仿宋_GB2312" w:cs="方正仿宋_GB2312"/>
                <w:spacing w:val="-33"/>
                <w:sz w:val="28"/>
                <w:szCs w:val="28"/>
              </w:rPr>
              <w:t xml:space="preserve"> </w:t>
            </w:r>
            <w:r>
              <w:rPr>
                <w:rFonts w:hint="eastAsia" w:ascii="方正仿宋_GB2312" w:hAnsi="方正仿宋_GB2312" w:eastAsia="方正仿宋_GB2312" w:cs="方正仿宋_GB2312"/>
                <w:spacing w:val="-6"/>
                <w:sz w:val="28"/>
                <w:szCs w:val="28"/>
              </w:rPr>
              <w:t>IPCC 缺省值</w:t>
            </w:r>
          </w:p>
          <w:p>
            <w:pPr>
              <w:pStyle w:val="14"/>
              <w:keepNext w:val="0"/>
              <w:keepLines w:val="0"/>
              <w:pageBreakBefore w:val="0"/>
              <w:wordWrap/>
              <w:overflowPunct/>
              <w:topLinePunct w:val="0"/>
              <w:bidi w:val="0"/>
              <w:spacing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6"/>
                <w:sz w:val="28"/>
                <w:szCs w:val="28"/>
                <w:lang w:eastAsia="zh-CN"/>
              </w:rPr>
              <w:t>4、制造厂商设计值</w:t>
            </w:r>
          </w:p>
          <w:p>
            <w:pPr>
              <w:pStyle w:val="14"/>
              <w:keepNext w:val="0"/>
              <w:keepLines w:val="0"/>
              <w:pageBreakBefore w:val="0"/>
              <w:wordWrap/>
              <w:overflowPunct/>
              <w:topLinePunct w:val="0"/>
              <w:bidi w:val="0"/>
              <w:spacing w:before="12"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5、方法学缺省值</w:t>
            </w:r>
            <w:r>
              <w:rPr>
                <w:rStyle w:val="12"/>
                <w:rFonts w:hint="eastAsia" w:ascii="方正仿宋_GB2312" w:hAnsi="方正仿宋_GB2312" w:eastAsia="方正仿宋_GB2312" w:cs="方正仿宋_GB2312"/>
                <w:spacing w:val="-1"/>
                <w:sz w:val="28"/>
                <w:szCs w:val="28"/>
              </w:rPr>
              <w:footnoteReference w:id="6"/>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0"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78" w:line="560" w:lineRule="exact"/>
              <w:ind w:right="2" w:firstLine="236" w:firstLine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2"/>
                <w:sz w:val="28"/>
                <w:szCs w:val="28"/>
                <w:lang w:eastAsia="zh-CN"/>
              </w:rPr>
              <w:t>数值</w:t>
            </w:r>
            <w:r>
              <w:rPr>
                <w:rFonts w:hint="eastAsia" w:ascii="方正仿宋_GB2312" w:hAnsi="方正仿宋_GB2312" w:eastAsia="方正仿宋_GB2312" w:cs="方正仿宋_GB2312"/>
                <w:spacing w:val="-22"/>
                <w:sz w:val="28"/>
                <w:szCs w:val="28"/>
              </w:rPr>
              <w:t>：</w:t>
            </w:r>
          </w:p>
        </w:tc>
        <w:tc>
          <w:tcPr>
            <w:tcW w:w="6241" w:type="dxa"/>
            <w:vAlign w:val="center"/>
          </w:tcPr>
          <w:p>
            <w:pPr>
              <w:pStyle w:val="14"/>
              <w:keepNext w:val="0"/>
              <w:keepLines w:val="0"/>
              <w:pageBreakBefore w:val="0"/>
              <w:wordWrap/>
              <w:overflowPunct/>
              <w:topLinePunct w:val="0"/>
              <w:bidi w:val="0"/>
              <w:spacing w:before="37" w:line="560" w:lineRule="exact"/>
              <w:ind w:leftChars="100" w:right="106"/>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1、采用总体数据或样本数据确定</w:t>
            </w:r>
            <w:r>
              <w:rPr>
                <w:rFonts w:hint="eastAsia" w:ascii="方正仿宋_GB2312" w:hAnsi="方正仿宋_GB2312" w:eastAsia="方正仿宋_GB2312" w:cs="方正仿宋_GB2312"/>
                <w:spacing w:val="-5"/>
                <w:sz w:val="28"/>
                <w:szCs w:val="28"/>
                <w:lang w:val="en-US" w:eastAsia="zh-CN"/>
              </w:rPr>
              <w:t>电</w:t>
            </w:r>
            <w:r>
              <w:rPr>
                <w:rFonts w:hint="eastAsia" w:ascii="方正仿宋_GB2312" w:hAnsi="方正仿宋_GB2312" w:eastAsia="方正仿宋_GB2312" w:cs="方正仿宋_GB2312"/>
                <w:spacing w:val="-5"/>
                <w:sz w:val="28"/>
                <w:szCs w:val="28"/>
                <w:lang w:eastAsia="zh-CN"/>
              </w:rPr>
              <w:t>消耗量。样本测量应</w:t>
            </w:r>
            <w:r>
              <w:rPr>
                <w:rFonts w:hint="eastAsia" w:ascii="方正仿宋_GB2312" w:hAnsi="方正仿宋_GB2312" w:eastAsia="方正仿宋_GB2312" w:cs="方正仿宋_GB2312"/>
                <w:sz w:val="28"/>
                <w:szCs w:val="28"/>
                <w:lang w:eastAsia="zh-CN"/>
              </w:rPr>
              <w:t xml:space="preserve"> </w:t>
            </w:r>
            <w:r>
              <w:rPr>
                <w:rFonts w:hint="eastAsia" w:ascii="方正仿宋_GB2312" w:hAnsi="方正仿宋_GB2312" w:eastAsia="方正仿宋_GB2312" w:cs="方正仿宋_GB2312"/>
                <w:spacing w:val="-5"/>
                <w:sz w:val="28"/>
                <w:szCs w:val="28"/>
                <w:lang w:eastAsia="zh-CN"/>
              </w:rPr>
              <w:t>该考虑到车辆的关键特征（如年龄、动力等</w:t>
            </w:r>
            <w:r>
              <w:rPr>
                <w:rFonts w:hint="eastAsia" w:ascii="方正仿宋_GB2312" w:hAnsi="方正仿宋_GB2312" w:eastAsia="方正仿宋_GB2312" w:cs="方正仿宋_GB2312"/>
                <w:spacing w:val="5"/>
                <w:sz w:val="28"/>
                <w:szCs w:val="28"/>
                <w:lang w:eastAsia="zh-CN"/>
              </w:rPr>
              <w:t>）；</w:t>
            </w:r>
            <w:r>
              <w:rPr>
                <w:rFonts w:hint="eastAsia" w:ascii="方正仿宋_GB2312" w:hAnsi="方正仿宋_GB2312" w:eastAsia="方正仿宋_GB2312" w:cs="方正仿宋_GB2312"/>
                <w:spacing w:val="-5"/>
                <w:sz w:val="28"/>
                <w:szCs w:val="28"/>
                <w:lang w:eastAsia="zh-CN"/>
              </w:rPr>
              <w:t>使用95%</w:t>
            </w:r>
            <w:r>
              <w:rPr>
                <w:rFonts w:hint="eastAsia" w:ascii="方正仿宋_GB2312" w:hAnsi="方正仿宋_GB2312" w:eastAsia="方正仿宋_GB2312" w:cs="方正仿宋_GB2312"/>
                <w:sz w:val="28"/>
                <w:szCs w:val="28"/>
                <w:lang w:eastAsia="zh-CN"/>
              </w:rPr>
              <w:t xml:space="preserve"> </w:t>
            </w:r>
            <w:r>
              <w:rPr>
                <w:rFonts w:hint="eastAsia" w:ascii="方正仿宋_GB2312" w:hAnsi="方正仿宋_GB2312" w:eastAsia="方正仿宋_GB2312" w:cs="方正仿宋_GB2312"/>
                <w:spacing w:val="-5"/>
                <w:sz w:val="28"/>
                <w:szCs w:val="28"/>
                <w:lang w:eastAsia="zh-CN"/>
              </w:rPr>
              <w:t>置信水平的下限值</w:t>
            </w:r>
          </w:p>
          <w:p>
            <w:pPr>
              <w:pStyle w:val="14"/>
              <w:keepNext w:val="0"/>
              <w:keepLines w:val="0"/>
              <w:pageBreakBefore w:val="0"/>
              <w:wordWrap/>
              <w:overflowPunct/>
              <w:topLinePunct w:val="0"/>
              <w:bidi w:val="0"/>
              <w:spacing w:before="26" w:line="560" w:lineRule="exact"/>
              <w:ind w:leftChars="100" w:right="107"/>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eastAsia="zh-CN"/>
              </w:rPr>
              <w:t>2、文献数据应该是基于在可比较的环境下测量类似</w:t>
            </w:r>
            <w:r>
              <w:rPr>
                <w:rFonts w:hint="eastAsia" w:ascii="方正仿宋_GB2312" w:hAnsi="方正仿宋_GB2312" w:eastAsia="方正仿宋_GB2312" w:cs="方正仿宋_GB2312"/>
                <w:spacing w:val="-5"/>
                <w:sz w:val="28"/>
                <w:szCs w:val="28"/>
                <w:lang w:eastAsia="zh-CN"/>
              </w:rPr>
              <w:t>的交通</w:t>
            </w:r>
            <w:r>
              <w:rPr>
                <w:rFonts w:hint="eastAsia" w:ascii="方正仿宋_GB2312" w:hAnsi="方正仿宋_GB2312" w:eastAsia="方正仿宋_GB2312" w:cs="方正仿宋_GB2312"/>
                <w:sz w:val="28"/>
                <w:szCs w:val="28"/>
                <w:lang w:eastAsia="zh-CN"/>
              </w:rPr>
              <w:t xml:space="preserve"> </w:t>
            </w:r>
            <w:r>
              <w:rPr>
                <w:rFonts w:hint="eastAsia" w:ascii="方正仿宋_GB2312" w:hAnsi="方正仿宋_GB2312" w:eastAsia="方正仿宋_GB2312" w:cs="方正仿宋_GB2312"/>
                <w:spacing w:val="-7"/>
                <w:sz w:val="28"/>
                <w:szCs w:val="28"/>
                <w:lang w:eastAsia="zh-CN"/>
              </w:rPr>
              <w:t>工具的情况</w:t>
            </w:r>
          </w:p>
          <w:p>
            <w:pPr>
              <w:pStyle w:val="14"/>
              <w:keepNext w:val="0"/>
              <w:keepLines w:val="0"/>
              <w:pageBreakBefore w:val="0"/>
              <w:wordWrap/>
              <w:overflowPunct/>
              <w:topLinePunct w:val="0"/>
              <w:bidi w:val="0"/>
              <w:spacing w:before="25" w:line="560" w:lineRule="exact"/>
              <w:ind w:leftChars="100" w:right="109"/>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6"/>
                <w:sz w:val="28"/>
                <w:szCs w:val="28"/>
                <w:lang w:eastAsia="zh-CN"/>
              </w:rPr>
              <w:t>3、采用符合交通工具特征的</w:t>
            </w:r>
            <w:r>
              <w:rPr>
                <w:rFonts w:hint="eastAsia" w:ascii="方正仿宋_GB2312" w:hAnsi="方正仿宋_GB2312" w:eastAsia="方正仿宋_GB2312" w:cs="方正仿宋_GB2312"/>
                <w:spacing w:val="-53"/>
                <w:sz w:val="28"/>
                <w:szCs w:val="28"/>
                <w:lang w:eastAsia="zh-CN"/>
              </w:rPr>
              <w:t xml:space="preserve"> </w:t>
            </w:r>
            <w:r>
              <w:rPr>
                <w:rFonts w:hint="eastAsia" w:ascii="方正仿宋_GB2312" w:hAnsi="方正仿宋_GB2312" w:eastAsia="方正仿宋_GB2312" w:cs="方正仿宋_GB2312"/>
                <w:spacing w:val="-6"/>
                <w:sz w:val="28"/>
                <w:szCs w:val="28"/>
                <w:lang w:eastAsia="zh-CN"/>
              </w:rPr>
              <w:t>IPCC 缺省值，如年龄、生产</w:t>
            </w:r>
            <w:r>
              <w:rPr>
                <w:rFonts w:hint="eastAsia" w:ascii="方正仿宋_GB2312" w:hAnsi="方正仿宋_GB2312" w:eastAsia="方正仿宋_GB2312" w:cs="方正仿宋_GB2312"/>
                <w:sz w:val="28"/>
                <w:szCs w:val="28"/>
                <w:lang w:eastAsia="zh-CN"/>
              </w:rPr>
              <w:t xml:space="preserve"> </w:t>
            </w:r>
            <w:r>
              <w:rPr>
                <w:rFonts w:hint="eastAsia" w:ascii="方正仿宋_GB2312" w:hAnsi="方正仿宋_GB2312" w:eastAsia="方正仿宋_GB2312" w:cs="方正仿宋_GB2312"/>
                <w:spacing w:val="-19"/>
                <w:sz w:val="28"/>
                <w:szCs w:val="28"/>
                <w:lang w:eastAsia="zh-CN"/>
              </w:rPr>
              <w:t>地区、技术等）</w:t>
            </w:r>
          </w:p>
          <w:p>
            <w:pPr>
              <w:pStyle w:val="14"/>
              <w:keepNext w:val="0"/>
              <w:keepLines w:val="0"/>
              <w:pageBreakBefore w:val="0"/>
              <w:wordWrap/>
              <w:overflowPunct/>
              <w:topLinePunct w:val="0"/>
              <w:bidi w:val="0"/>
              <w:spacing w:before="26"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lang w:eastAsia="zh-CN"/>
              </w:rPr>
              <w:t>4、制造产生相关交通工具种类的设计数据</w:t>
            </w:r>
          </w:p>
          <w:p>
            <w:pPr>
              <w:pStyle w:val="14"/>
              <w:keepNext w:val="0"/>
              <w:keepLines w:val="0"/>
              <w:pageBreakBefore w:val="0"/>
              <w:wordWrap/>
              <w:overflowPunct/>
              <w:topLinePunct w:val="0"/>
              <w:bidi w:val="0"/>
              <w:spacing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0"/>
                <w:sz w:val="28"/>
                <w:szCs w:val="28"/>
              </w:rPr>
              <w:t>5、采用 CDM-EB</w:t>
            </w:r>
            <w:r>
              <w:rPr>
                <w:rFonts w:hint="eastAsia" w:ascii="方正仿宋_GB2312" w:hAnsi="方正仿宋_GB2312" w:eastAsia="方正仿宋_GB2312" w:cs="方正仿宋_GB2312"/>
                <w:spacing w:val="12"/>
                <w:sz w:val="28"/>
                <w:szCs w:val="28"/>
              </w:rPr>
              <w:t xml:space="preserve"> </w:t>
            </w:r>
            <w:r>
              <w:rPr>
                <w:rFonts w:hint="eastAsia" w:ascii="方正仿宋_GB2312" w:hAnsi="方正仿宋_GB2312" w:eastAsia="方正仿宋_GB2312" w:cs="方正仿宋_GB2312"/>
                <w:spacing w:val="-10"/>
                <w:sz w:val="28"/>
                <w:szCs w:val="28"/>
              </w:rPr>
              <w:t>工具缺省值：0.12kWh/km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11" w:line="560" w:lineRule="exact"/>
              <w:ind w:left="12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lang w:eastAsia="zh-CN"/>
              </w:rPr>
              <w:t>数据用途</w:t>
            </w:r>
            <w:r>
              <w:rPr>
                <w:rFonts w:hint="eastAsia" w:ascii="方正仿宋_GB2312" w:hAnsi="方正仿宋_GB2312" w:eastAsia="方正仿宋_GB2312" w:cs="方正仿宋_GB2312"/>
                <w:spacing w:val="2"/>
                <w:sz w:val="28"/>
                <w:szCs w:val="28"/>
              </w:rPr>
              <w:t>:</w:t>
            </w:r>
          </w:p>
        </w:tc>
        <w:tc>
          <w:tcPr>
            <w:tcW w:w="6241" w:type="dxa"/>
            <w:vAlign w:val="center"/>
          </w:tcPr>
          <w:p>
            <w:pPr>
              <w:pStyle w:val="14"/>
              <w:keepNext w:val="0"/>
              <w:keepLines w:val="0"/>
              <w:pageBreakBefore w:val="0"/>
              <w:wordWrap/>
              <w:overflowPunct/>
              <w:topLinePunct w:val="0"/>
              <w:bidi w:val="0"/>
              <w:spacing w:before="11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11"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58"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1"/>
                <w:sz w:val="28"/>
                <w:szCs w:val="28"/>
              </w:rPr>
              <w:t>NCV</w:t>
            </w:r>
            <w:r>
              <w:rPr>
                <w:rFonts w:hint="eastAsia" w:ascii="方正仿宋_GB2312" w:hAnsi="方正仿宋_GB2312" w:eastAsia="方正仿宋_GB2312" w:cs="方正仿宋_GB2312"/>
                <w:b/>
                <w:bCs/>
                <w:i/>
                <w:iCs/>
                <w:position w:val="-1"/>
                <w:sz w:val="28"/>
                <w:szCs w:val="28"/>
                <w:vertAlign w:val="subscript"/>
              </w:rPr>
              <w:t>i</w:t>
            </w:r>
            <w:r>
              <w:rPr>
                <w:rFonts w:hint="eastAsia" w:ascii="方正仿宋_GB2312" w:hAnsi="方正仿宋_GB2312" w:eastAsia="方正仿宋_GB2312" w:cs="方正仿宋_GB2312"/>
                <w:b/>
                <w:bCs/>
                <w:i/>
                <w:iCs/>
                <w:spacing w:val="8"/>
                <w:position w:val="-1"/>
                <w:sz w:val="28"/>
                <w:szCs w:val="28"/>
                <w:vertAlign w:val="subscript"/>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数据单位：</w:t>
            </w:r>
          </w:p>
        </w:tc>
        <w:tc>
          <w:tcPr>
            <w:tcW w:w="6241" w:type="dxa"/>
            <w:vAlign w:val="center"/>
          </w:tcPr>
          <w:p>
            <w:pPr>
              <w:pStyle w:val="14"/>
              <w:keepNext w:val="0"/>
              <w:keepLines w:val="0"/>
              <w:pageBreakBefore w:val="0"/>
              <w:wordWrap/>
              <w:overflowPunct/>
              <w:topLinePunct w:val="0"/>
              <w:bidi w:val="0"/>
              <w:spacing w:before="107"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eastAsia="zh-CN"/>
              </w:rPr>
              <w:t>MJ/质量或体积单位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8"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描述：</w:t>
            </w:r>
          </w:p>
        </w:tc>
        <w:tc>
          <w:tcPr>
            <w:tcW w:w="6241" w:type="dxa"/>
            <w:vAlign w:val="center"/>
          </w:tcPr>
          <w:p>
            <w:pPr>
              <w:pStyle w:val="14"/>
              <w:keepNext w:val="0"/>
              <w:keepLines w:val="0"/>
              <w:pageBreakBefore w:val="0"/>
              <w:wordWrap/>
              <w:overflowPunct/>
              <w:topLinePunct w:val="0"/>
              <w:bidi w:val="0"/>
              <w:spacing w:before="108"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5"/>
                <w:sz w:val="28"/>
                <w:szCs w:val="28"/>
              </w:rPr>
              <w:t>交通工具</w:t>
            </w:r>
            <w:r>
              <w:rPr>
                <w:rFonts w:hint="eastAsia" w:ascii="方正仿宋_GB2312" w:hAnsi="方正仿宋_GB2312" w:eastAsia="方正仿宋_GB2312" w:cs="方正仿宋_GB2312"/>
                <w:spacing w:val="-47"/>
                <w:sz w:val="28"/>
                <w:szCs w:val="28"/>
              </w:rPr>
              <w:t xml:space="preserve"> </w:t>
            </w:r>
            <w:r>
              <w:rPr>
                <w:rFonts w:hint="eastAsia" w:ascii="方正仿宋_GB2312" w:hAnsi="方正仿宋_GB2312" w:eastAsia="方正仿宋_GB2312" w:cs="方正仿宋_GB2312"/>
                <w:spacing w:val="-5"/>
                <w:sz w:val="28"/>
                <w:szCs w:val="28"/>
              </w:rPr>
              <w:t>i 使用燃料</w:t>
            </w:r>
            <w:r>
              <w:rPr>
                <w:rFonts w:hint="eastAsia" w:ascii="方正仿宋_GB2312" w:hAnsi="方正仿宋_GB2312" w:eastAsia="方正仿宋_GB2312" w:cs="方正仿宋_GB2312"/>
                <w:spacing w:val="-59"/>
                <w:sz w:val="28"/>
                <w:szCs w:val="28"/>
              </w:rPr>
              <w:t xml:space="preserve"> </w:t>
            </w:r>
            <w:r>
              <w:rPr>
                <w:rFonts w:hint="eastAsia" w:ascii="方正仿宋_GB2312" w:hAnsi="方正仿宋_GB2312" w:eastAsia="方正仿宋_GB2312" w:cs="方正仿宋_GB2312"/>
                <w:spacing w:val="-5"/>
                <w:sz w:val="28"/>
                <w:szCs w:val="28"/>
              </w:rPr>
              <w:t>n</w:t>
            </w:r>
            <w:r>
              <w:rPr>
                <w:rFonts w:hint="eastAsia" w:ascii="方正仿宋_GB2312" w:hAnsi="方正仿宋_GB2312" w:eastAsia="方正仿宋_GB2312" w:cs="方正仿宋_GB2312"/>
                <w:spacing w:val="29"/>
                <w:sz w:val="28"/>
                <w:szCs w:val="28"/>
              </w:rPr>
              <w:t xml:space="preserve"> </w:t>
            </w:r>
            <w:r>
              <w:rPr>
                <w:rFonts w:hint="eastAsia" w:ascii="方正仿宋_GB2312" w:hAnsi="方正仿宋_GB2312" w:eastAsia="方正仿宋_GB2312" w:cs="方正仿宋_GB2312"/>
                <w:spacing w:val="-5"/>
                <w:sz w:val="28"/>
                <w:szCs w:val="28"/>
              </w:rPr>
              <w:t>的净热值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7"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数据来源：</w:t>
            </w:r>
          </w:p>
        </w:tc>
        <w:tc>
          <w:tcPr>
            <w:tcW w:w="6241" w:type="dxa"/>
            <w:vAlign w:val="center"/>
          </w:tcPr>
          <w:p>
            <w:pPr>
              <w:pStyle w:val="14"/>
              <w:keepNext w:val="0"/>
              <w:keepLines w:val="0"/>
              <w:pageBreakBefore w:val="0"/>
              <w:wordWrap/>
              <w:overflowPunct/>
              <w:topLinePunct w:val="0"/>
              <w:bidi w:val="0"/>
              <w:spacing w:before="107"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国家或者嘉兴地区数据或者 IPCC 缺省值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7" w:line="560" w:lineRule="exact"/>
              <w:ind w:left="137"/>
              <w:jc w:val="left"/>
              <w:rPr>
                <w:rFonts w:hint="eastAsia" w:ascii="方正仿宋_GB2312" w:hAnsi="方正仿宋_GB2312" w:eastAsia="方正仿宋_GB2312" w:cs="方正仿宋_GB2312"/>
                <w:spacing w:val="-3"/>
                <w:sz w:val="28"/>
                <w:szCs w:val="28"/>
              </w:rPr>
            </w:pPr>
            <w:r>
              <w:rPr>
                <w:rFonts w:hint="eastAsia" w:ascii="方正仿宋_GB2312" w:hAnsi="方正仿宋_GB2312" w:eastAsia="方正仿宋_GB2312" w:cs="方正仿宋_GB2312"/>
                <w:spacing w:val="-3"/>
                <w:sz w:val="28"/>
                <w:szCs w:val="28"/>
                <w:lang w:eastAsia="zh-CN"/>
              </w:rPr>
              <w:t>数值</w:t>
            </w:r>
            <w:r>
              <w:rPr>
                <w:rFonts w:hint="eastAsia" w:ascii="方正仿宋_GB2312" w:hAnsi="方正仿宋_GB2312" w:eastAsia="方正仿宋_GB2312" w:cs="方正仿宋_GB2312"/>
                <w:spacing w:val="-3"/>
                <w:sz w:val="28"/>
                <w:szCs w:val="28"/>
              </w:rPr>
              <w:t>：</w:t>
            </w:r>
          </w:p>
        </w:tc>
        <w:tc>
          <w:tcPr>
            <w:tcW w:w="6241" w:type="dxa"/>
            <w:vAlign w:val="center"/>
          </w:tcPr>
          <w:p>
            <w:pPr>
              <w:pStyle w:val="14"/>
              <w:keepNext w:val="0"/>
              <w:keepLines w:val="0"/>
              <w:pageBreakBefore w:val="0"/>
              <w:wordWrap/>
              <w:overflowPunct/>
              <w:topLinePunct w:val="0"/>
              <w:bidi w:val="0"/>
              <w:spacing w:before="107" w:line="560" w:lineRule="exact"/>
              <w:ind w:leftChars="100"/>
              <w:jc w:val="left"/>
              <w:rPr>
                <w:rFonts w:hint="eastAsia" w:ascii="方正仿宋_GB2312" w:hAnsi="方正仿宋_GB2312" w:eastAsia="方正仿宋_GB2312" w:cs="方正仿宋_GB2312"/>
                <w:spacing w:val="-3"/>
                <w:sz w:val="28"/>
                <w:szCs w:val="28"/>
                <w:lang w:eastAsia="zh-CN"/>
              </w:rPr>
            </w:pPr>
            <w:r>
              <w:rPr>
                <w:rFonts w:hint="eastAsia" w:ascii="方正仿宋_GB2312" w:hAnsi="方正仿宋_GB2312" w:eastAsia="方正仿宋_GB2312" w:cs="方正仿宋_GB2312"/>
                <w:spacing w:val="-3"/>
                <w:sz w:val="28"/>
                <w:szCs w:val="28"/>
                <w:lang w:eastAsia="zh-CN"/>
              </w:rPr>
              <w:t>IPCC 缺省值的</w:t>
            </w:r>
            <w:r>
              <w:rPr>
                <w:rFonts w:hint="eastAsia" w:ascii="方正仿宋_GB2312" w:hAnsi="方正仿宋_GB2312" w:eastAsia="方正仿宋_GB2312" w:cs="方正仿宋_GB2312"/>
                <w:spacing w:val="-3"/>
                <w:sz w:val="28"/>
                <w:szCs w:val="28"/>
                <w:lang w:val="en-US" w:eastAsia="zh-CN"/>
              </w:rPr>
              <w:t xml:space="preserve"> </w:t>
            </w:r>
            <w:r>
              <w:rPr>
                <w:rFonts w:hint="eastAsia" w:ascii="方正仿宋_GB2312" w:hAnsi="方正仿宋_GB2312" w:eastAsia="方正仿宋_GB2312" w:cs="方正仿宋_GB2312"/>
                <w:spacing w:val="-3"/>
                <w:sz w:val="28"/>
                <w:szCs w:val="28"/>
                <w:lang w:eastAsia="zh-CN"/>
              </w:rPr>
              <w:t>95%</w:t>
            </w:r>
            <w:r>
              <w:rPr>
                <w:rFonts w:hint="eastAsia" w:ascii="方正仿宋_GB2312" w:hAnsi="方正仿宋_GB2312" w:eastAsia="方正仿宋_GB2312" w:cs="方正仿宋_GB2312"/>
                <w:spacing w:val="-3"/>
                <w:sz w:val="28"/>
                <w:szCs w:val="28"/>
                <w:lang w:val="en-US" w:eastAsia="zh-CN"/>
              </w:rPr>
              <w:t xml:space="preserve"> </w:t>
            </w:r>
            <w:r>
              <w:rPr>
                <w:rFonts w:hint="eastAsia" w:ascii="方正仿宋_GB2312" w:hAnsi="方正仿宋_GB2312" w:eastAsia="方正仿宋_GB2312" w:cs="方正仿宋_GB2312"/>
                <w:spacing w:val="-3"/>
                <w:sz w:val="28"/>
                <w:szCs w:val="28"/>
                <w:lang w:eastAsia="zh-CN"/>
              </w:rPr>
              <w:t>置信区间的下限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96" w:line="560" w:lineRule="exact"/>
              <w:ind w:left="12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lang w:eastAsia="zh-CN"/>
              </w:rPr>
              <w:t>数据用途</w:t>
            </w:r>
            <w:r>
              <w:rPr>
                <w:rFonts w:hint="eastAsia" w:ascii="方正仿宋_GB2312" w:hAnsi="方正仿宋_GB2312" w:eastAsia="方正仿宋_GB2312" w:cs="方正仿宋_GB2312"/>
                <w:spacing w:val="2"/>
                <w:sz w:val="28"/>
                <w:szCs w:val="28"/>
              </w:rPr>
              <w:t>:</w:t>
            </w:r>
          </w:p>
        </w:tc>
        <w:tc>
          <w:tcPr>
            <w:tcW w:w="6241" w:type="dxa"/>
            <w:vAlign w:val="center"/>
          </w:tcPr>
          <w:p>
            <w:pPr>
              <w:pStyle w:val="14"/>
              <w:keepNext w:val="0"/>
              <w:keepLines w:val="0"/>
              <w:pageBreakBefore w:val="0"/>
              <w:wordWrap/>
              <w:overflowPunct/>
              <w:topLinePunct w:val="0"/>
              <w:bidi w:val="0"/>
              <w:spacing w:before="1" w:line="560" w:lineRule="exact"/>
              <w:ind w:firstLine="270" w:firstLine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9" w:line="560" w:lineRule="exact"/>
              <w:ind w:left="11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60"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2"/>
                <w:sz w:val="28"/>
                <w:szCs w:val="28"/>
              </w:rPr>
              <w:t>EF</w:t>
            </w:r>
            <w:r>
              <w:rPr>
                <w:rFonts w:hint="eastAsia" w:ascii="方正仿宋_GB2312" w:hAnsi="方正仿宋_GB2312" w:eastAsia="方正仿宋_GB2312" w:cs="方正仿宋_GB2312"/>
                <w:b/>
                <w:bCs/>
                <w:i/>
                <w:iCs/>
                <w:sz w:val="28"/>
                <w:szCs w:val="28"/>
              </w:rPr>
              <w:t>CO</w:t>
            </w:r>
            <w:r>
              <w:rPr>
                <w:rFonts w:hint="eastAsia" w:ascii="方正仿宋_GB2312" w:hAnsi="方正仿宋_GB2312" w:eastAsia="方正仿宋_GB2312" w:cs="方正仿宋_GB2312"/>
                <w:b/>
                <w:bCs/>
                <w:i/>
                <w:iCs/>
                <w:spacing w:val="9"/>
                <w:sz w:val="28"/>
                <w:szCs w:val="28"/>
                <w:vertAlign w:val="subscript"/>
              </w:rPr>
              <w:t>2</w:t>
            </w:r>
            <w:r>
              <w:rPr>
                <w:rFonts w:hint="eastAsia" w:ascii="方正仿宋_GB2312" w:hAnsi="方正仿宋_GB2312" w:eastAsia="方正仿宋_GB2312" w:cs="方正仿宋_GB2312"/>
                <w:b/>
                <w:bCs/>
                <w:i/>
                <w:iCs/>
                <w:spacing w:val="9"/>
                <w:sz w:val="28"/>
                <w:szCs w:val="28"/>
                <w:vertAlign w:val="subscript"/>
                <w:lang w:val="en-US" w:eastAsia="zh-CN"/>
              </w:rPr>
              <w:t xml:space="preserve"> </w:t>
            </w:r>
            <w:r>
              <w:rPr>
                <w:rFonts w:hint="eastAsia" w:ascii="方正仿宋_GB2312" w:hAnsi="方正仿宋_GB2312" w:eastAsia="方正仿宋_GB2312" w:cs="方正仿宋_GB2312"/>
                <w:b/>
                <w:bCs/>
                <w:i/>
                <w:iCs/>
                <w:spacing w:val="9"/>
                <w:sz w:val="28"/>
                <w:szCs w:val="28"/>
                <w:vertAlign w:val="subscript"/>
              </w:rPr>
              <w:t>n,x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数据单位：</w:t>
            </w:r>
          </w:p>
        </w:tc>
        <w:tc>
          <w:tcPr>
            <w:tcW w:w="6241" w:type="dxa"/>
            <w:vAlign w:val="center"/>
          </w:tcPr>
          <w:p>
            <w:pPr>
              <w:keepNext w:val="0"/>
              <w:keepLines w:val="0"/>
              <w:pageBreakBefore w:val="0"/>
              <w:wordWrap/>
              <w:overflowPunct/>
              <w:topLinePunct w:val="0"/>
              <w:bidi w:val="0"/>
              <w:spacing w:before="142"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gCO</w:t>
            </w:r>
            <w:r>
              <w:rPr>
                <w:rFonts w:hint="eastAsia" w:ascii="方正仿宋_GB2312" w:hAnsi="方正仿宋_GB2312" w:eastAsia="方正仿宋_GB2312" w:cs="方正仿宋_GB2312"/>
                <w:spacing w:val="-1"/>
                <w:position w:val="-2"/>
                <w:sz w:val="28"/>
                <w:szCs w:val="28"/>
                <w:vertAlign w:val="subscript"/>
              </w:rPr>
              <w:t>2</w:t>
            </w:r>
            <w:r>
              <w:rPr>
                <w:rFonts w:hint="eastAsia" w:ascii="方正仿宋_GB2312" w:hAnsi="方正仿宋_GB2312" w:eastAsia="方正仿宋_GB2312" w:cs="方正仿宋_GB2312"/>
                <w:spacing w:val="-1"/>
                <w:sz w:val="28"/>
                <w:szCs w:val="28"/>
              </w:rPr>
              <w:t>/MJ</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描述：</w:t>
            </w:r>
          </w:p>
        </w:tc>
        <w:tc>
          <w:tcPr>
            <w:tcW w:w="6241" w:type="dxa"/>
            <w:vAlign w:val="center"/>
          </w:tcPr>
          <w:p>
            <w:pPr>
              <w:pStyle w:val="14"/>
              <w:keepNext w:val="0"/>
              <w:keepLines w:val="0"/>
              <w:pageBreakBefore w:val="0"/>
              <w:wordWrap/>
              <w:overflowPunct/>
              <w:topLinePunct w:val="0"/>
              <w:bidi w:val="0"/>
              <w:spacing w:before="108"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6"/>
                <w:sz w:val="28"/>
                <w:szCs w:val="28"/>
              </w:rPr>
              <w:t>第</w:t>
            </w:r>
            <w:r>
              <w:rPr>
                <w:rFonts w:hint="eastAsia" w:ascii="方正仿宋_GB2312" w:hAnsi="方正仿宋_GB2312" w:eastAsia="方正仿宋_GB2312" w:cs="方正仿宋_GB2312"/>
                <w:spacing w:val="-44"/>
                <w:sz w:val="28"/>
                <w:szCs w:val="28"/>
              </w:rPr>
              <w:t xml:space="preserve"> </w:t>
            </w:r>
            <w:r>
              <w:rPr>
                <w:rFonts w:hint="eastAsia" w:ascii="方正仿宋_GB2312" w:hAnsi="方正仿宋_GB2312" w:eastAsia="方正仿宋_GB2312" w:cs="方正仿宋_GB2312"/>
                <w:spacing w:val="-6"/>
                <w:sz w:val="28"/>
                <w:szCs w:val="28"/>
              </w:rPr>
              <w:t>x 年燃料</w:t>
            </w:r>
            <w:r>
              <w:rPr>
                <w:rFonts w:hint="eastAsia" w:ascii="方正仿宋_GB2312" w:hAnsi="方正仿宋_GB2312" w:eastAsia="方正仿宋_GB2312" w:cs="方正仿宋_GB2312"/>
                <w:spacing w:val="-58"/>
                <w:sz w:val="28"/>
                <w:szCs w:val="28"/>
              </w:rPr>
              <w:t xml:space="preserve"> </w:t>
            </w:r>
            <w:r>
              <w:rPr>
                <w:rFonts w:hint="eastAsia" w:ascii="方正仿宋_GB2312" w:hAnsi="方正仿宋_GB2312" w:eastAsia="方正仿宋_GB2312" w:cs="方正仿宋_GB2312"/>
                <w:spacing w:val="-6"/>
                <w:sz w:val="28"/>
                <w:szCs w:val="28"/>
              </w:rPr>
              <w:t>n</w:t>
            </w:r>
            <w:r>
              <w:rPr>
                <w:rFonts w:hint="eastAsia" w:ascii="方正仿宋_GB2312" w:hAnsi="方正仿宋_GB2312" w:eastAsia="方正仿宋_GB2312" w:cs="方正仿宋_GB2312"/>
                <w:spacing w:val="28"/>
                <w:w w:val="101"/>
                <w:sz w:val="28"/>
                <w:szCs w:val="28"/>
              </w:rPr>
              <w:t xml:space="preserve"> </w:t>
            </w:r>
            <w:r>
              <w:rPr>
                <w:rFonts w:hint="eastAsia" w:ascii="方正仿宋_GB2312" w:hAnsi="方正仿宋_GB2312" w:eastAsia="方正仿宋_GB2312" w:cs="方正仿宋_GB2312"/>
                <w:spacing w:val="-6"/>
                <w:sz w:val="28"/>
                <w:szCs w:val="28"/>
              </w:rPr>
              <w:t>的</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pacing w:val="-6"/>
                <w:sz w:val="28"/>
                <w:szCs w:val="28"/>
              </w:rPr>
              <w:t>CO</w:t>
            </w:r>
            <w:r>
              <w:rPr>
                <w:rFonts w:hint="eastAsia" w:ascii="方正仿宋_GB2312" w:hAnsi="方正仿宋_GB2312" w:eastAsia="方正仿宋_GB2312" w:cs="方正仿宋_GB2312"/>
                <w:spacing w:val="-6"/>
                <w:position w:val="-2"/>
                <w:sz w:val="28"/>
                <w:szCs w:val="28"/>
                <w:vertAlign w:val="subscript"/>
              </w:rPr>
              <w:t>2</w:t>
            </w:r>
            <w:r>
              <w:rPr>
                <w:rFonts w:hint="eastAsia" w:ascii="方正仿宋_GB2312" w:hAnsi="方正仿宋_GB2312" w:eastAsia="方正仿宋_GB2312" w:cs="方正仿宋_GB2312"/>
                <w:spacing w:val="12"/>
                <w:w w:val="102"/>
                <w:position w:val="-2"/>
                <w:sz w:val="28"/>
                <w:szCs w:val="28"/>
              </w:rPr>
              <w:t xml:space="preserve"> </w:t>
            </w:r>
            <w:r>
              <w:rPr>
                <w:rFonts w:hint="eastAsia" w:ascii="方正仿宋_GB2312" w:hAnsi="方正仿宋_GB2312" w:eastAsia="方正仿宋_GB2312" w:cs="方正仿宋_GB2312"/>
                <w:spacing w:val="-6"/>
                <w:sz w:val="28"/>
                <w:szCs w:val="28"/>
              </w:rPr>
              <w:t>排放因子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数据来源：</w:t>
            </w:r>
          </w:p>
        </w:tc>
        <w:tc>
          <w:tcPr>
            <w:tcW w:w="6241" w:type="dxa"/>
            <w:vAlign w:val="center"/>
          </w:tcPr>
          <w:p>
            <w:pPr>
              <w:pStyle w:val="14"/>
              <w:keepNext w:val="0"/>
              <w:keepLines w:val="0"/>
              <w:pageBreakBefore w:val="0"/>
              <w:wordWrap/>
              <w:overflowPunct/>
              <w:topLinePunct w:val="0"/>
              <w:bidi w:val="0"/>
              <w:spacing w:before="107"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国家或者嘉兴地区数据或者 IPCC 缺省值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lang w:eastAsia="zh-CN"/>
              </w:rPr>
              <w:t>数值</w:t>
            </w:r>
            <w:r>
              <w:rPr>
                <w:rFonts w:hint="eastAsia" w:ascii="方正仿宋_GB2312" w:hAnsi="方正仿宋_GB2312" w:eastAsia="方正仿宋_GB2312" w:cs="方正仿宋_GB2312"/>
                <w:spacing w:val="-11"/>
                <w:sz w:val="28"/>
                <w:szCs w:val="28"/>
              </w:rPr>
              <w:t>：</w:t>
            </w:r>
          </w:p>
        </w:tc>
        <w:tc>
          <w:tcPr>
            <w:tcW w:w="6241" w:type="dxa"/>
            <w:vAlign w:val="center"/>
          </w:tcPr>
          <w:p>
            <w:pPr>
              <w:pStyle w:val="14"/>
              <w:keepNext w:val="0"/>
              <w:keepLines w:val="0"/>
              <w:pageBreakBefore w:val="0"/>
              <w:wordWrap/>
              <w:overflowPunct/>
              <w:topLinePunct w:val="0"/>
              <w:bidi w:val="0"/>
              <w:spacing w:before="40"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IPCC 缺省值的95%置信区间的下限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lang w:eastAsia="zh-CN"/>
              </w:rPr>
              <w:t>数据用途</w:t>
            </w:r>
            <w:r>
              <w:rPr>
                <w:rFonts w:hint="eastAsia" w:ascii="方正仿宋_GB2312" w:hAnsi="方正仿宋_GB2312" w:eastAsia="方正仿宋_GB2312" w:cs="方正仿宋_GB2312"/>
                <w:spacing w:val="-11"/>
                <w:sz w:val="28"/>
                <w:szCs w:val="28"/>
              </w:rPr>
              <w:t>:</w:t>
            </w:r>
          </w:p>
        </w:tc>
        <w:tc>
          <w:tcPr>
            <w:tcW w:w="6241" w:type="dxa"/>
            <w:vAlign w:val="center"/>
          </w:tcPr>
          <w:p>
            <w:pPr>
              <w:pStyle w:val="14"/>
              <w:keepNext w:val="0"/>
              <w:keepLines w:val="0"/>
              <w:pageBreakBefore w:val="0"/>
              <w:wordWrap/>
              <w:overflowPunct/>
              <w:topLinePunct w:val="0"/>
              <w:bidi w:val="0"/>
              <w:spacing w:before="1" w:line="560" w:lineRule="exact"/>
              <w:ind w:firstLine="270" w:firstLine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rPr>
          <w:rFonts w:hint="eastAsia" w:ascii="方正仿宋_GB2312" w:hAnsi="方正仿宋_GB2312" w:eastAsia="方正仿宋_GB2312" w:cs="方正仿宋_GB2312"/>
          <w:sz w:val="28"/>
          <w:szCs w:val="28"/>
        </w:rPr>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9" w:line="560" w:lineRule="exact"/>
              <w:ind w:left="11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60"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1"/>
                <w:sz w:val="28"/>
                <w:szCs w:val="28"/>
              </w:rPr>
              <w:t>EF</w:t>
            </w:r>
            <w:r>
              <w:rPr>
                <w:rFonts w:hint="eastAsia" w:ascii="方正仿宋_GB2312" w:hAnsi="方正仿宋_GB2312" w:eastAsia="方正仿宋_GB2312" w:cs="方正仿宋_GB2312"/>
                <w:b/>
                <w:bCs/>
                <w:i/>
                <w:iCs/>
                <w:position w:val="-1"/>
                <w:sz w:val="28"/>
                <w:szCs w:val="28"/>
              </w:rPr>
              <w:t>CO</w:t>
            </w:r>
            <w:r>
              <w:rPr>
                <w:rFonts w:hint="eastAsia" w:ascii="方正仿宋_GB2312" w:hAnsi="方正仿宋_GB2312" w:eastAsia="方正仿宋_GB2312" w:cs="方正仿宋_GB2312"/>
                <w:b/>
                <w:bCs/>
                <w:i/>
                <w:iCs/>
                <w:spacing w:val="11"/>
                <w:position w:val="-1"/>
                <w:sz w:val="28"/>
                <w:szCs w:val="28"/>
                <w:vertAlign w:val="subscript"/>
              </w:rPr>
              <w:t>2,x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数据单位：</w:t>
            </w:r>
          </w:p>
        </w:tc>
        <w:tc>
          <w:tcPr>
            <w:tcW w:w="6241" w:type="dxa"/>
            <w:vAlign w:val="center"/>
          </w:tcPr>
          <w:p>
            <w:pPr>
              <w:pStyle w:val="14"/>
              <w:keepNext w:val="0"/>
              <w:keepLines w:val="0"/>
              <w:pageBreakBefore w:val="0"/>
              <w:wordWrap/>
              <w:overflowPunct/>
              <w:topLinePunct w:val="0"/>
              <w:bidi w:val="0"/>
              <w:spacing w:before="106"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第</w:t>
            </w:r>
            <w:r>
              <w:rPr>
                <w:rFonts w:hint="eastAsia" w:ascii="方正仿宋_GB2312" w:hAnsi="方正仿宋_GB2312" w:eastAsia="方正仿宋_GB2312" w:cs="方正仿宋_GB2312"/>
                <w:spacing w:val="-47"/>
                <w:sz w:val="28"/>
                <w:szCs w:val="28"/>
              </w:rPr>
              <w:t xml:space="preserve"> </w:t>
            </w:r>
            <w:r>
              <w:rPr>
                <w:rFonts w:hint="eastAsia" w:ascii="方正仿宋_GB2312" w:hAnsi="方正仿宋_GB2312" w:eastAsia="方正仿宋_GB2312" w:cs="方正仿宋_GB2312"/>
                <w:spacing w:val="-47"/>
                <w:sz w:val="28"/>
                <w:szCs w:val="28"/>
                <w:lang w:val="en-US" w:eastAsia="zh-CN"/>
              </w:rPr>
              <w:t>X</w:t>
            </w:r>
            <w:r>
              <w:rPr>
                <w:rFonts w:hint="eastAsia" w:ascii="方正仿宋_GB2312" w:hAnsi="方正仿宋_GB2312" w:eastAsia="方正仿宋_GB2312" w:cs="方正仿宋_GB2312"/>
                <w:spacing w:val="-2"/>
                <w:sz w:val="28"/>
                <w:szCs w:val="28"/>
              </w:rPr>
              <w:t xml:space="preserve"> 年的电力排放因子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描述：</w:t>
            </w:r>
          </w:p>
        </w:tc>
        <w:tc>
          <w:tcPr>
            <w:tcW w:w="6241" w:type="dxa"/>
            <w:vAlign w:val="center"/>
          </w:tcPr>
          <w:p>
            <w:pPr>
              <w:keepNext w:val="0"/>
              <w:keepLines w:val="0"/>
              <w:pageBreakBefore w:val="0"/>
              <w:wordWrap/>
              <w:overflowPunct/>
              <w:topLinePunct w:val="0"/>
              <w:bidi w:val="0"/>
              <w:spacing w:before="145" w:line="560" w:lineRule="exact"/>
              <w:ind w:leftChars="100"/>
              <w:jc w:val="both"/>
              <w:rPr>
                <w:rFonts w:hint="eastAsia" w:ascii="方正仿宋_GB2312" w:hAnsi="方正仿宋_GB2312" w:eastAsia="方正仿宋_GB2312" w:cs="方正仿宋_GB2312"/>
                <w:sz w:val="28"/>
                <w:szCs w:val="28"/>
              </w:rPr>
            </w:pPr>
            <w:bookmarkStart w:id="39" w:name="OLE_LINK56"/>
            <w:r>
              <w:rPr>
                <w:rFonts w:hint="eastAsia" w:ascii="方正仿宋_GB2312" w:hAnsi="方正仿宋_GB2312" w:eastAsia="方正仿宋_GB2312" w:cs="方正仿宋_GB2312"/>
                <w:spacing w:val="-1"/>
                <w:sz w:val="28"/>
                <w:szCs w:val="28"/>
              </w:rPr>
              <w:t>gCO</w:t>
            </w:r>
            <w:r>
              <w:rPr>
                <w:rFonts w:hint="eastAsia" w:ascii="方正仿宋_GB2312" w:hAnsi="方正仿宋_GB2312" w:eastAsia="方正仿宋_GB2312" w:cs="方正仿宋_GB2312"/>
                <w:spacing w:val="-1"/>
                <w:position w:val="-2"/>
                <w:sz w:val="28"/>
                <w:szCs w:val="28"/>
                <w:vertAlign w:val="subscript"/>
              </w:rPr>
              <w:t>2</w:t>
            </w:r>
            <w:r>
              <w:rPr>
                <w:rFonts w:hint="eastAsia" w:ascii="方正仿宋_GB2312" w:hAnsi="方正仿宋_GB2312" w:eastAsia="方正仿宋_GB2312" w:cs="方正仿宋_GB2312"/>
                <w:spacing w:val="-1"/>
                <w:sz w:val="28"/>
                <w:szCs w:val="28"/>
              </w:rPr>
              <w:t>/kWh</w:t>
            </w:r>
            <w:bookmarkEnd w:id="39"/>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数据来源：</w:t>
            </w:r>
          </w:p>
        </w:tc>
        <w:tc>
          <w:tcPr>
            <w:tcW w:w="6241" w:type="dxa"/>
            <w:vAlign w:val="center"/>
          </w:tcPr>
          <w:p>
            <w:pPr>
              <w:pStyle w:val="14"/>
              <w:keepNext w:val="0"/>
              <w:keepLines w:val="0"/>
              <w:pageBreakBefore w:val="0"/>
              <w:wordWrap/>
              <w:overflowPunct/>
              <w:topLinePunct w:val="0"/>
              <w:bidi w:val="0"/>
              <w:spacing w:before="38" w:line="560" w:lineRule="exact"/>
              <w:ind w:leftChars="100" w:right="108"/>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lang w:eastAsia="zh-CN"/>
              </w:rPr>
              <w:t>最新版“电力消耗导致的基准线、项目和/或泄漏排放</w:t>
            </w:r>
            <w:r>
              <w:rPr>
                <w:rFonts w:hint="eastAsia" w:ascii="方正仿宋_GB2312" w:hAnsi="方正仿宋_GB2312" w:eastAsia="方正仿宋_GB2312" w:cs="方正仿宋_GB2312"/>
                <w:spacing w:val="1"/>
                <w:sz w:val="28"/>
                <w:szCs w:val="28"/>
                <w:lang w:eastAsia="zh-CN"/>
              </w:rPr>
              <w:t xml:space="preserve"> </w:t>
            </w:r>
            <w:r>
              <w:rPr>
                <w:rFonts w:hint="eastAsia" w:ascii="方正仿宋_GB2312" w:hAnsi="方正仿宋_GB2312" w:eastAsia="方正仿宋_GB2312" w:cs="方正仿宋_GB2312"/>
                <w:spacing w:val="-3"/>
                <w:sz w:val="28"/>
                <w:szCs w:val="28"/>
                <w:lang w:eastAsia="zh-CN"/>
              </w:rPr>
              <w:t>计算工具”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lang w:eastAsia="zh-CN"/>
              </w:rPr>
              <w:t>数值</w:t>
            </w:r>
            <w:r>
              <w:rPr>
                <w:rFonts w:hint="eastAsia" w:ascii="方正仿宋_GB2312" w:hAnsi="方正仿宋_GB2312" w:eastAsia="方正仿宋_GB2312" w:cs="方正仿宋_GB2312"/>
                <w:spacing w:val="-11"/>
                <w:sz w:val="28"/>
                <w:szCs w:val="28"/>
              </w:rPr>
              <w:t>：</w:t>
            </w:r>
          </w:p>
        </w:tc>
        <w:tc>
          <w:tcPr>
            <w:tcW w:w="6241" w:type="dxa"/>
            <w:vAlign w:val="center"/>
          </w:tcPr>
          <w:p>
            <w:pPr>
              <w:pStyle w:val="14"/>
              <w:keepNext w:val="0"/>
              <w:keepLines w:val="0"/>
              <w:pageBreakBefore w:val="0"/>
              <w:wordWrap/>
              <w:overflowPunct/>
              <w:topLinePunct w:val="0"/>
              <w:bidi w:val="0"/>
              <w:spacing w:before="39" w:line="560" w:lineRule="exact"/>
              <w:ind w:leftChars="100" w:right="108"/>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val="en-US" w:eastAsia="zh-CN"/>
              </w:rPr>
              <w:t xml:space="preserve">400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lang w:eastAsia="zh-CN"/>
              </w:rPr>
              <w:t>数据用途</w:t>
            </w:r>
            <w:r>
              <w:rPr>
                <w:rFonts w:hint="eastAsia" w:ascii="方正仿宋_GB2312" w:hAnsi="方正仿宋_GB2312" w:eastAsia="方正仿宋_GB2312" w:cs="方正仿宋_GB2312"/>
                <w:spacing w:val="-11"/>
                <w:sz w:val="28"/>
                <w:szCs w:val="28"/>
              </w:rPr>
              <w:t>:</w:t>
            </w:r>
          </w:p>
        </w:tc>
        <w:tc>
          <w:tcPr>
            <w:tcW w:w="6241" w:type="dxa"/>
            <w:vAlign w:val="center"/>
          </w:tcPr>
          <w:p>
            <w:pPr>
              <w:pStyle w:val="14"/>
              <w:keepNext w:val="0"/>
              <w:keepLines w:val="0"/>
              <w:pageBreakBefore w:val="0"/>
              <w:wordWrap/>
              <w:overflowPunct/>
              <w:topLinePunct w:val="0"/>
              <w:bidi w:val="0"/>
              <w:spacing w:before="109"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9"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60"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2"/>
                <w:sz w:val="28"/>
                <w:szCs w:val="28"/>
              </w:rPr>
              <w:t>N</w:t>
            </w:r>
            <w:r>
              <w:rPr>
                <w:rFonts w:hint="eastAsia" w:ascii="方正仿宋_GB2312" w:hAnsi="方正仿宋_GB2312" w:eastAsia="方正仿宋_GB2312" w:cs="方正仿宋_GB2312"/>
                <w:b/>
                <w:bCs/>
                <w:i/>
                <w:iCs/>
                <w:sz w:val="28"/>
                <w:szCs w:val="28"/>
                <w:vertAlign w:val="subscript"/>
              </w:rPr>
              <w:t>i</w:t>
            </w:r>
            <w:r>
              <w:rPr>
                <w:rFonts w:hint="eastAsia" w:ascii="方正仿宋_GB2312" w:hAnsi="方正仿宋_GB2312" w:eastAsia="方正仿宋_GB2312" w:cs="方正仿宋_GB2312"/>
                <w:b/>
                <w:bCs/>
                <w:i/>
                <w:iCs/>
                <w:spacing w:val="9"/>
                <w:sz w:val="28"/>
                <w:szCs w:val="28"/>
                <w:vertAlign w:val="subscript"/>
              </w:rPr>
              <w:t>,x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数据单位：</w:t>
            </w:r>
          </w:p>
        </w:tc>
        <w:tc>
          <w:tcPr>
            <w:tcW w:w="6241" w:type="dxa"/>
            <w:vAlign w:val="center"/>
          </w:tcPr>
          <w:p>
            <w:pPr>
              <w:pStyle w:val="14"/>
              <w:keepNext w:val="0"/>
              <w:keepLines w:val="0"/>
              <w:pageBreakBefore w:val="0"/>
              <w:wordWrap/>
              <w:overflowPunct/>
              <w:topLinePunct w:val="0"/>
              <w:bidi w:val="0"/>
              <w:spacing w:before="107" w:line="560" w:lineRule="exact"/>
              <w:ind w:leftChars="10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描述：</w:t>
            </w:r>
          </w:p>
        </w:tc>
        <w:tc>
          <w:tcPr>
            <w:tcW w:w="6241" w:type="dxa"/>
            <w:vAlign w:val="center"/>
          </w:tcPr>
          <w:p>
            <w:pPr>
              <w:pStyle w:val="14"/>
              <w:keepNext w:val="0"/>
              <w:keepLines w:val="0"/>
              <w:pageBreakBefore w:val="0"/>
              <w:wordWrap/>
              <w:overflowPunct/>
              <w:topLinePunct w:val="0"/>
              <w:bidi w:val="0"/>
              <w:spacing w:before="35" w:line="560" w:lineRule="exact"/>
              <w:ind w:leftChars="100" w:right="121"/>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lang w:eastAsia="zh-CN"/>
              </w:rPr>
              <w:t>选择 i 交通出行方式的人次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数据来源：</w:t>
            </w:r>
          </w:p>
        </w:tc>
        <w:tc>
          <w:tcPr>
            <w:tcW w:w="6241" w:type="dxa"/>
            <w:vAlign w:val="center"/>
          </w:tcPr>
          <w:p>
            <w:pPr>
              <w:pStyle w:val="14"/>
              <w:keepNext w:val="0"/>
              <w:keepLines w:val="0"/>
              <w:pageBreakBefore w:val="0"/>
              <w:wordWrap/>
              <w:overflowPunct/>
              <w:topLinePunct w:val="0"/>
              <w:bidi w:val="0"/>
              <w:spacing w:before="39" w:line="560" w:lineRule="exact"/>
              <w:ind w:leftChars="100" w:right="108"/>
              <w:jc w:val="left"/>
              <w:rPr>
                <w:rFonts w:hint="eastAsia" w:ascii="方正仿宋_GB2312" w:hAnsi="方正仿宋_GB2312" w:eastAsia="方正仿宋_GB2312" w:cs="方正仿宋_GB2312"/>
                <w:spacing w:val="-7"/>
                <w:sz w:val="28"/>
                <w:szCs w:val="28"/>
                <w:lang w:eastAsia="zh-CN"/>
              </w:rPr>
            </w:pPr>
            <w:r>
              <w:rPr>
                <w:rFonts w:hint="eastAsia" w:ascii="方正仿宋_GB2312" w:hAnsi="方正仿宋_GB2312" w:eastAsia="方正仿宋_GB2312" w:cs="方正仿宋_GB2312"/>
                <w:spacing w:val="-7"/>
                <w:sz w:val="28"/>
                <w:szCs w:val="28"/>
                <w:lang w:eastAsia="zh-CN"/>
              </w:rPr>
              <w:t>嘉兴市交通部门注册车辆的统计数据</w:t>
            </w:r>
          </w:p>
          <w:p>
            <w:pPr>
              <w:pStyle w:val="14"/>
              <w:keepNext w:val="0"/>
              <w:keepLines w:val="0"/>
              <w:pageBreakBefore w:val="0"/>
              <w:wordWrap/>
              <w:overflowPunct/>
              <w:topLinePunct w:val="0"/>
              <w:bidi w:val="0"/>
              <w:spacing w:before="39" w:line="560" w:lineRule="exact"/>
              <w:ind w:leftChars="100" w:right="108"/>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7"/>
                <w:sz w:val="28"/>
                <w:szCs w:val="28"/>
                <w:lang w:eastAsia="zh-CN"/>
              </w:rPr>
              <w:t>如果该数据不可</w:t>
            </w:r>
            <w:r>
              <w:rPr>
                <w:rFonts w:hint="eastAsia" w:ascii="方正仿宋_GB2312" w:hAnsi="方正仿宋_GB2312" w:eastAsia="方正仿宋_GB2312" w:cs="方正仿宋_GB2312"/>
                <w:spacing w:val="-1"/>
                <w:sz w:val="28"/>
                <w:szCs w:val="28"/>
                <w:lang w:eastAsia="zh-CN"/>
              </w:rPr>
              <w:t>得，可采用省的统计数据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lang w:eastAsia="zh-CN"/>
              </w:rPr>
              <w:t>数值</w:t>
            </w:r>
            <w:r>
              <w:rPr>
                <w:rFonts w:hint="eastAsia" w:ascii="方正仿宋_GB2312" w:hAnsi="方正仿宋_GB2312" w:eastAsia="方正仿宋_GB2312" w:cs="方正仿宋_GB2312"/>
                <w:spacing w:val="-11"/>
                <w:sz w:val="28"/>
                <w:szCs w:val="28"/>
              </w:rPr>
              <w:t>：</w:t>
            </w:r>
          </w:p>
        </w:tc>
        <w:tc>
          <w:tcPr>
            <w:tcW w:w="6241" w:type="dxa"/>
            <w:vAlign w:val="center"/>
          </w:tcPr>
          <w:p>
            <w:pPr>
              <w:keepNext w:val="0"/>
              <w:keepLines w:val="0"/>
              <w:pageBreakBefore w:val="0"/>
              <w:wordWrap/>
              <w:overflowPunct/>
              <w:topLinePunct w:val="0"/>
              <w:bidi w:val="0"/>
              <w:spacing w:before="250"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lang w:eastAsia="zh-CN"/>
              </w:rPr>
              <w:t>数据用途</w:t>
            </w:r>
            <w:r>
              <w:rPr>
                <w:rFonts w:hint="eastAsia" w:ascii="方正仿宋_GB2312" w:hAnsi="方正仿宋_GB2312" w:eastAsia="方正仿宋_GB2312" w:cs="方正仿宋_GB2312"/>
                <w:spacing w:val="-11"/>
                <w:sz w:val="28"/>
                <w:szCs w:val="28"/>
              </w:rPr>
              <w:t>:</w:t>
            </w:r>
          </w:p>
        </w:tc>
        <w:tc>
          <w:tcPr>
            <w:tcW w:w="6241" w:type="dxa"/>
            <w:vAlign w:val="center"/>
          </w:tcPr>
          <w:p>
            <w:pPr>
              <w:pStyle w:val="14"/>
              <w:keepNext w:val="0"/>
              <w:keepLines w:val="0"/>
              <w:pageBreakBefore w:val="0"/>
              <w:wordWrap/>
              <w:overflowPunct/>
              <w:topLinePunct w:val="0"/>
              <w:bidi w:val="0"/>
              <w:spacing w:before="110"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9" w:line="560" w:lineRule="exact"/>
              <w:ind w:left="119" w:leftChars="0"/>
              <w:jc w:val="both"/>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60" w:line="560" w:lineRule="exact"/>
              <w:ind w:leftChars="100"/>
              <w:jc w:val="both"/>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b/>
                <w:bCs/>
                <w:i/>
                <w:iCs/>
                <w:position w:val="2"/>
                <w:sz w:val="28"/>
                <w:szCs w:val="28"/>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rPr>
              <w:t>数据单位：</w:t>
            </w:r>
          </w:p>
        </w:tc>
        <w:tc>
          <w:tcPr>
            <w:tcW w:w="6241" w:type="dxa"/>
            <w:vAlign w:val="center"/>
          </w:tcPr>
          <w:p>
            <w:pPr>
              <w:pStyle w:val="14"/>
              <w:keepNext w:val="0"/>
              <w:keepLines w:val="0"/>
              <w:pageBreakBefore w:val="0"/>
              <w:wordWrap/>
              <w:overflowPunct/>
              <w:topLinePunct w:val="0"/>
              <w:bidi w:val="0"/>
              <w:spacing w:before="107" w:line="560" w:lineRule="exact"/>
              <w:ind w:leftChars="100"/>
              <w:jc w:val="both"/>
              <w:rPr>
                <w:rFonts w:hint="eastAsia" w:ascii="方正仿宋_GB2312" w:hAnsi="方正仿宋_GB2312" w:eastAsia="方正仿宋_GB2312" w:cs="方正仿宋_GB2312"/>
                <w:spacing w:val="-5"/>
                <w:sz w:val="28"/>
                <w:szCs w:val="28"/>
                <w:lang w:val="en-US" w:eastAsia="zh-CN"/>
              </w:rPr>
            </w:pPr>
            <w:r>
              <w:rPr>
                <w:rFonts w:hint="eastAsia" w:ascii="方正仿宋_GB2312" w:hAnsi="方正仿宋_GB2312" w:eastAsia="方正仿宋_GB2312" w:cs="方正仿宋_GB2312"/>
                <w:spacing w:val="-5"/>
                <w:sz w:val="28"/>
                <w:szCs w:val="28"/>
                <w:lang w:val="en-US" w:eastAsia="zh-CN"/>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rPr>
              <w:t>描述：</w:t>
            </w:r>
          </w:p>
        </w:tc>
        <w:tc>
          <w:tcPr>
            <w:tcW w:w="6241" w:type="dxa"/>
            <w:vAlign w:val="center"/>
          </w:tcPr>
          <w:p>
            <w:pPr>
              <w:pStyle w:val="14"/>
              <w:keepNext w:val="0"/>
              <w:keepLines w:val="0"/>
              <w:pageBreakBefore w:val="0"/>
              <w:wordWrap/>
              <w:overflowPunct/>
              <w:topLinePunct w:val="0"/>
              <w:bidi w:val="0"/>
              <w:spacing w:before="35" w:line="560" w:lineRule="exact"/>
              <w:ind w:leftChars="100" w:right="121" w:rightChars="0"/>
              <w:jc w:val="both"/>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2"/>
                <w:sz w:val="28"/>
                <w:szCs w:val="28"/>
                <w:lang w:eastAsia="zh-CN"/>
              </w:rPr>
              <w:t>交通出行</w:t>
            </w:r>
            <w:r>
              <w:rPr>
                <w:rFonts w:hint="eastAsia" w:ascii="方正仿宋_GB2312" w:hAnsi="方正仿宋_GB2312" w:eastAsia="方正仿宋_GB2312" w:cs="方正仿宋_GB2312"/>
                <w:spacing w:val="-2"/>
                <w:sz w:val="28"/>
                <w:szCs w:val="28"/>
                <w:lang w:val="en-US" w:eastAsia="zh-CN"/>
              </w:rPr>
              <w:t>总</w:t>
            </w:r>
            <w:r>
              <w:rPr>
                <w:rFonts w:hint="eastAsia" w:ascii="方正仿宋_GB2312" w:hAnsi="方正仿宋_GB2312" w:eastAsia="方正仿宋_GB2312" w:cs="方正仿宋_GB2312"/>
                <w:spacing w:val="-2"/>
                <w:sz w:val="28"/>
                <w:szCs w:val="28"/>
                <w:lang w:eastAsia="zh-CN"/>
              </w:rPr>
              <w:t>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rPr>
              <w:t>数据来源：</w:t>
            </w:r>
          </w:p>
        </w:tc>
        <w:tc>
          <w:tcPr>
            <w:tcW w:w="6241" w:type="dxa"/>
            <w:vAlign w:val="center"/>
          </w:tcPr>
          <w:p>
            <w:pPr>
              <w:pStyle w:val="14"/>
              <w:keepNext w:val="0"/>
              <w:keepLines w:val="0"/>
              <w:pageBreakBefore w:val="0"/>
              <w:wordWrap/>
              <w:overflowPunct/>
              <w:topLinePunct w:val="0"/>
              <w:bidi w:val="0"/>
              <w:spacing w:before="39" w:line="560" w:lineRule="exact"/>
              <w:ind w:leftChars="100" w:right="108"/>
              <w:jc w:val="both"/>
              <w:rPr>
                <w:rFonts w:hint="eastAsia" w:ascii="方正仿宋_GB2312" w:hAnsi="方正仿宋_GB2312" w:eastAsia="方正仿宋_GB2312" w:cs="方正仿宋_GB2312"/>
                <w:spacing w:val="-7"/>
                <w:sz w:val="28"/>
                <w:szCs w:val="28"/>
                <w:lang w:eastAsia="zh-CN"/>
              </w:rPr>
            </w:pPr>
            <w:r>
              <w:rPr>
                <w:rFonts w:hint="eastAsia" w:ascii="方正仿宋_GB2312" w:hAnsi="方正仿宋_GB2312" w:eastAsia="方正仿宋_GB2312" w:cs="方正仿宋_GB2312"/>
                <w:spacing w:val="-7"/>
                <w:sz w:val="28"/>
                <w:szCs w:val="28"/>
                <w:lang w:eastAsia="zh-CN"/>
              </w:rPr>
              <w:t>嘉兴市交通部门注册车辆的统计数据</w:t>
            </w:r>
          </w:p>
          <w:p>
            <w:pPr>
              <w:pStyle w:val="14"/>
              <w:keepNext w:val="0"/>
              <w:keepLines w:val="0"/>
              <w:pageBreakBefore w:val="0"/>
              <w:wordWrap/>
              <w:overflowPunct/>
              <w:topLinePunct w:val="0"/>
              <w:bidi w:val="0"/>
              <w:spacing w:before="39" w:line="560" w:lineRule="exact"/>
              <w:ind w:leftChars="100" w:right="108" w:rightChars="0"/>
              <w:jc w:val="both"/>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7"/>
                <w:sz w:val="28"/>
                <w:szCs w:val="28"/>
                <w:lang w:eastAsia="zh-CN"/>
              </w:rPr>
              <w:t>如果该数据不可</w:t>
            </w:r>
            <w:r>
              <w:rPr>
                <w:rFonts w:hint="eastAsia" w:ascii="方正仿宋_GB2312" w:hAnsi="方正仿宋_GB2312" w:eastAsia="方正仿宋_GB2312" w:cs="方正仿宋_GB2312"/>
                <w:spacing w:val="-1"/>
                <w:sz w:val="28"/>
                <w:szCs w:val="28"/>
                <w:lang w:eastAsia="zh-CN"/>
              </w:rPr>
              <w:t>得，可采用省的统计数据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数值</w:t>
            </w:r>
            <w:r>
              <w:rPr>
                <w:rFonts w:hint="eastAsia" w:ascii="方正仿宋_GB2312" w:hAnsi="方正仿宋_GB2312" w:eastAsia="方正仿宋_GB2312" w:cs="方正仿宋_GB2312"/>
                <w:spacing w:val="-11"/>
                <w:sz w:val="28"/>
                <w:szCs w:val="28"/>
              </w:rPr>
              <w:t>：</w:t>
            </w:r>
          </w:p>
        </w:tc>
        <w:tc>
          <w:tcPr>
            <w:tcW w:w="6241" w:type="dxa"/>
            <w:vAlign w:val="center"/>
          </w:tcPr>
          <w:p>
            <w:pPr>
              <w:keepNext w:val="0"/>
              <w:keepLines w:val="0"/>
              <w:pageBreakBefore w:val="0"/>
              <w:wordWrap/>
              <w:overflowPunct/>
              <w:topLinePunct w:val="0"/>
              <w:bidi w:val="0"/>
              <w:spacing w:before="250" w:line="560" w:lineRule="exact"/>
              <w:ind w:leftChars="100"/>
              <w:jc w:val="both"/>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数据用途</w:t>
            </w:r>
            <w:r>
              <w:rPr>
                <w:rFonts w:hint="eastAsia" w:ascii="方正仿宋_GB2312" w:hAnsi="方正仿宋_GB2312" w:eastAsia="方正仿宋_GB2312" w:cs="方正仿宋_GB2312"/>
                <w:spacing w:val="-11"/>
                <w:sz w:val="28"/>
                <w:szCs w:val="28"/>
              </w:rPr>
              <w:t>:</w:t>
            </w:r>
          </w:p>
        </w:tc>
        <w:tc>
          <w:tcPr>
            <w:tcW w:w="6241" w:type="dxa"/>
            <w:vAlign w:val="center"/>
          </w:tcPr>
          <w:p>
            <w:pPr>
              <w:pStyle w:val="14"/>
              <w:keepNext w:val="0"/>
              <w:keepLines w:val="0"/>
              <w:pageBreakBefore w:val="0"/>
              <w:wordWrap/>
              <w:overflowPunct/>
              <w:topLinePunct w:val="0"/>
              <w:bidi w:val="0"/>
              <w:spacing w:before="110" w:line="560" w:lineRule="exact"/>
              <w:ind w:leftChars="100"/>
              <w:jc w:val="both"/>
              <w:rPr>
                <w:rFonts w:hint="eastAsia" w:ascii="方正仿宋_GB2312" w:hAnsi="方正仿宋_GB2312" w:eastAsia="方正仿宋_GB2312" w:cs="方正仿宋_GB2312"/>
                <w:spacing w:val="-5"/>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rPr>
          <w:rFonts w:hint="eastAsia" w:ascii="方正仿宋_GB2312" w:hAnsi="方正仿宋_GB2312" w:eastAsia="方正仿宋_GB2312" w:cs="方正仿宋_GB2312"/>
          <w:sz w:val="28"/>
          <w:szCs w:val="28"/>
        </w:rPr>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11" w:line="560" w:lineRule="exact"/>
              <w:ind w:left="11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61"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2"/>
                <w:sz w:val="28"/>
                <w:szCs w:val="28"/>
              </w:rPr>
              <w:t>TE</w:t>
            </w:r>
            <w:r>
              <w:rPr>
                <w:rFonts w:hint="eastAsia" w:ascii="方正仿宋_GB2312" w:hAnsi="方正仿宋_GB2312" w:eastAsia="方正仿宋_GB2312" w:cs="方正仿宋_GB2312"/>
                <w:b/>
                <w:bCs/>
                <w:i/>
                <w:iCs/>
                <w:sz w:val="28"/>
                <w:szCs w:val="28"/>
                <w:vertAlign w:val="subscript"/>
              </w:rPr>
              <w:t>EL</w:t>
            </w:r>
            <w:r>
              <w:rPr>
                <w:rFonts w:hint="eastAsia" w:ascii="方正仿宋_GB2312" w:hAnsi="方正仿宋_GB2312" w:eastAsia="方正仿宋_GB2312" w:cs="方正仿宋_GB2312"/>
                <w:b/>
                <w:bCs/>
                <w:i/>
                <w:iCs/>
                <w:spacing w:val="1"/>
                <w:sz w:val="28"/>
                <w:szCs w:val="28"/>
                <w:vertAlign w:val="subscript"/>
              </w:rPr>
              <w:t>,i,x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数据单位：</w:t>
            </w:r>
          </w:p>
        </w:tc>
        <w:tc>
          <w:tcPr>
            <w:tcW w:w="6241" w:type="dxa"/>
            <w:vAlign w:val="center"/>
          </w:tcPr>
          <w:p>
            <w:pPr>
              <w:keepNext w:val="0"/>
              <w:keepLines w:val="0"/>
              <w:pageBreakBefore w:val="0"/>
              <w:wordWrap/>
              <w:overflowPunct/>
              <w:topLinePunct w:val="0"/>
              <w:bidi w:val="0"/>
              <w:spacing w:before="147"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tCO</w:t>
            </w:r>
            <w:r>
              <w:rPr>
                <w:rFonts w:hint="eastAsia" w:ascii="方正仿宋_GB2312" w:hAnsi="方正仿宋_GB2312" w:eastAsia="方正仿宋_GB2312" w:cs="方正仿宋_GB2312"/>
                <w:spacing w:val="1"/>
                <w:position w:val="-2"/>
                <w:sz w:val="28"/>
                <w:szCs w:val="28"/>
                <w:vertAlign w:val="subscript"/>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描述：</w:t>
            </w:r>
          </w:p>
        </w:tc>
        <w:tc>
          <w:tcPr>
            <w:tcW w:w="6241" w:type="dxa"/>
            <w:vAlign w:val="center"/>
          </w:tcPr>
          <w:p>
            <w:pPr>
              <w:pStyle w:val="14"/>
              <w:keepNext w:val="0"/>
              <w:keepLines w:val="0"/>
              <w:pageBreakBefore w:val="0"/>
              <w:wordWrap/>
              <w:overflowPunct/>
              <w:topLinePunct w:val="0"/>
              <w:bidi w:val="0"/>
              <w:spacing w:before="106"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第</w:t>
            </w:r>
            <w:r>
              <w:rPr>
                <w:rFonts w:hint="eastAsia" w:ascii="方正仿宋_GB2312" w:hAnsi="方正仿宋_GB2312" w:eastAsia="方正仿宋_GB2312" w:cs="方正仿宋_GB2312"/>
                <w:spacing w:val="-49"/>
                <w:sz w:val="28"/>
                <w:szCs w:val="28"/>
              </w:rPr>
              <w:t xml:space="preserve"> </w:t>
            </w:r>
            <w:r>
              <w:rPr>
                <w:rFonts w:hint="eastAsia" w:ascii="方正仿宋_GB2312" w:hAnsi="方正仿宋_GB2312" w:eastAsia="方正仿宋_GB2312" w:cs="方正仿宋_GB2312"/>
                <w:spacing w:val="-11"/>
                <w:sz w:val="28"/>
                <w:szCs w:val="28"/>
              </w:rPr>
              <w:t>x 年电力交通工具</w:t>
            </w:r>
            <w:r>
              <w:rPr>
                <w:rFonts w:hint="eastAsia" w:ascii="方正仿宋_GB2312" w:hAnsi="方正仿宋_GB2312" w:eastAsia="方正仿宋_GB2312" w:cs="方正仿宋_GB2312"/>
                <w:spacing w:val="-53"/>
                <w:sz w:val="28"/>
                <w:szCs w:val="28"/>
              </w:rPr>
              <w:t xml:space="preserve"> </w:t>
            </w:r>
            <w:r>
              <w:rPr>
                <w:rFonts w:hint="eastAsia" w:ascii="方正仿宋_GB2312" w:hAnsi="方正仿宋_GB2312" w:eastAsia="方正仿宋_GB2312" w:cs="方正仿宋_GB2312"/>
                <w:spacing w:val="-11"/>
                <w:sz w:val="28"/>
                <w:szCs w:val="28"/>
              </w:rPr>
              <w:t>i</w:t>
            </w:r>
            <w:r>
              <w:rPr>
                <w:rFonts w:hint="eastAsia" w:ascii="方正仿宋_GB2312" w:hAnsi="方正仿宋_GB2312" w:eastAsia="方正仿宋_GB2312" w:cs="方正仿宋_GB2312"/>
                <w:spacing w:val="30"/>
                <w:sz w:val="28"/>
                <w:szCs w:val="28"/>
              </w:rPr>
              <w:t xml:space="preserve"> </w:t>
            </w:r>
            <w:r>
              <w:rPr>
                <w:rFonts w:hint="eastAsia" w:ascii="方正仿宋_GB2312" w:hAnsi="方正仿宋_GB2312" w:eastAsia="方正仿宋_GB2312" w:cs="方正仿宋_GB2312"/>
                <w:spacing w:val="-11"/>
                <w:sz w:val="28"/>
                <w:szCs w:val="28"/>
              </w:rPr>
              <w:t>的总排放</w:t>
            </w:r>
            <w:r>
              <w:rPr>
                <w:rFonts w:hint="eastAsia" w:ascii="方正仿宋_GB2312" w:hAnsi="方正仿宋_GB2312" w:eastAsia="方正仿宋_GB2312" w:cs="方正仿宋_GB2312"/>
                <w:sz w:val="28"/>
                <w:szCs w:val="2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rPr>
              <w:t>数据来源：</w:t>
            </w:r>
          </w:p>
        </w:tc>
        <w:tc>
          <w:tcPr>
            <w:tcW w:w="6241" w:type="dxa"/>
            <w:vAlign w:val="center"/>
          </w:tcPr>
          <w:p>
            <w:pPr>
              <w:pStyle w:val="14"/>
              <w:keepNext w:val="0"/>
              <w:keepLines w:val="0"/>
              <w:pageBreakBefore w:val="0"/>
              <w:wordWrap/>
              <w:overflowPunct/>
              <w:topLinePunct w:val="0"/>
              <w:bidi w:val="0"/>
              <w:spacing w:before="39" w:line="560" w:lineRule="exact"/>
              <w:ind w:leftChars="100" w:right="106"/>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lang w:eastAsia="zh-CN"/>
              </w:rPr>
              <w:t>根据最新版“电力消耗导致的基准线、项目和/或泄漏排放</w:t>
            </w:r>
            <w:r>
              <w:rPr>
                <w:rFonts w:hint="eastAsia" w:ascii="方正仿宋_GB2312" w:hAnsi="方正仿宋_GB2312" w:eastAsia="方正仿宋_GB2312" w:cs="方正仿宋_GB2312"/>
                <w:spacing w:val="1"/>
                <w:sz w:val="28"/>
                <w:szCs w:val="28"/>
                <w:lang w:eastAsia="zh-CN"/>
              </w:rPr>
              <w:t xml:space="preserve"> </w:t>
            </w:r>
            <w:r>
              <w:rPr>
                <w:rFonts w:hint="eastAsia" w:ascii="方正仿宋_GB2312" w:hAnsi="方正仿宋_GB2312" w:eastAsia="方正仿宋_GB2312" w:cs="方正仿宋_GB2312"/>
                <w:spacing w:val="-3"/>
                <w:sz w:val="28"/>
                <w:szCs w:val="28"/>
                <w:lang w:eastAsia="zh-CN"/>
              </w:rPr>
              <w:t>计算工具”中的步骤进行计算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lang w:eastAsia="zh-CN"/>
              </w:rPr>
              <w:t>数值</w:t>
            </w:r>
            <w:r>
              <w:rPr>
                <w:rFonts w:hint="eastAsia" w:ascii="方正仿宋_GB2312" w:hAnsi="方正仿宋_GB2312" w:eastAsia="方正仿宋_GB2312" w:cs="方正仿宋_GB2312"/>
                <w:spacing w:val="-11"/>
                <w:sz w:val="28"/>
                <w:szCs w:val="28"/>
              </w:rPr>
              <w:t>：</w:t>
            </w:r>
          </w:p>
        </w:tc>
        <w:tc>
          <w:tcPr>
            <w:tcW w:w="6241" w:type="dxa"/>
            <w:vAlign w:val="center"/>
          </w:tcPr>
          <w:p>
            <w:pPr>
              <w:pStyle w:val="14"/>
              <w:keepNext w:val="0"/>
              <w:keepLines w:val="0"/>
              <w:pageBreakBefore w:val="0"/>
              <w:wordWrap/>
              <w:overflowPunct/>
              <w:topLinePunct w:val="0"/>
              <w:bidi w:val="0"/>
              <w:spacing w:before="38" w:line="560" w:lineRule="exact"/>
              <w:ind w:leftChars="100" w:right="106"/>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rPr>
            </w:pPr>
            <w:r>
              <w:rPr>
                <w:rFonts w:hint="eastAsia" w:ascii="方正仿宋_GB2312" w:hAnsi="方正仿宋_GB2312" w:eastAsia="方正仿宋_GB2312" w:cs="方正仿宋_GB2312"/>
                <w:spacing w:val="-11"/>
                <w:sz w:val="28"/>
                <w:szCs w:val="28"/>
                <w:lang w:eastAsia="zh-CN"/>
              </w:rPr>
              <w:t>数据用途</w:t>
            </w:r>
            <w:r>
              <w:rPr>
                <w:rFonts w:hint="eastAsia" w:ascii="方正仿宋_GB2312" w:hAnsi="方正仿宋_GB2312" w:eastAsia="方正仿宋_GB2312" w:cs="方正仿宋_GB2312"/>
                <w:spacing w:val="-11"/>
                <w:sz w:val="28"/>
                <w:szCs w:val="28"/>
              </w:rPr>
              <w:t>:</w:t>
            </w:r>
          </w:p>
        </w:tc>
        <w:tc>
          <w:tcPr>
            <w:tcW w:w="6241" w:type="dxa"/>
            <w:vAlign w:val="center"/>
          </w:tcPr>
          <w:p>
            <w:pPr>
              <w:pStyle w:val="14"/>
              <w:keepNext w:val="0"/>
              <w:keepLines w:val="0"/>
              <w:pageBreakBefore w:val="0"/>
              <w:wordWrap/>
              <w:overflowPunct/>
              <w:topLinePunct w:val="0"/>
              <w:bidi w:val="0"/>
              <w:spacing w:before="109"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9" w:line="560" w:lineRule="exact"/>
              <w:ind w:left="11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60"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2"/>
                <w:sz w:val="28"/>
                <w:szCs w:val="28"/>
              </w:rPr>
              <w:t>P</w:t>
            </w:r>
            <w:r>
              <w:rPr>
                <w:rFonts w:hint="eastAsia" w:ascii="方正仿宋_GB2312" w:hAnsi="方正仿宋_GB2312" w:eastAsia="方正仿宋_GB2312" w:cs="方正仿宋_GB2312"/>
                <w:b/>
                <w:bCs/>
                <w:i/>
                <w:iCs/>
                <w:sz w:val="28"/>
                <w:szCs w:val="28"/>
                <w:vertAlign w:val="subscript"/>
              </w:rPr>
              <w:t>EL</w:t>
            </w:r>
            <w:r>
              <w:rPr>
                <w:rFonts w:hint="eastAsia" w:ascii="方正仿宋_GB2312" w:hAnsi="方正仿宋_GB2312" w:eastAsia="方正仿宋_GB2312" w:cs="方正仿宋_GB2312"/>
                <w:b/>
                <w:bCs/>
                <w:i/>
                <w:iCs/>
                <w:spacing w:val="7"/>
                <w:sz w:val="28"/>
                <w:szCs w:val="28"/>
                <w:vertAlign w:val="subscript"/>
              </w:rPr>
              <w:t>,i,x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数据单位：</w:t>
            </w:r>
          </w:p>
        </w:tc>
        <w:tc>
          <w:tcPr>
            <w:tcW w:w="6241" w:type="dxa"/>
            <w:vAlign w:val="center"/>
          </w:tcPr>
          <w:p>
            <w:pPr>
              <w:pStyle w:val="14"/>
              <w:keepNext w:val="0"/>
              <w:keepLines w:val="0"/>
              <w:pageBreakBefore w:val="0"/>
              <w:wordWrap/>
              <w:overflowPunct/>
              <w:topLinePunct w:val="0"/>
              <w:bidi w:val="0"/>
              <w:spacing w:before="107"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数据描述：</w:t>
            </w:r>
          </w:p>
        </w:tc>
        <w:tc>
          <w:tcPr>
            <w:tcW w:w="6241" w:type="dxa"/>
            <w:vAlign w:val="center"/>
          </w:tcPr>
          <w:p>
            <w:pPr>
              <w:pStyle w:val="14"/>
              <w:keepNext w:val="0"/>
              <w:keepLines w:val="0"/>
              <w:pageBreakBefore w:val="0"/>
              <w:wordWrap/>
              <w:overflowPunct/>
              <w:topLinePunct w:val="0"/>
              <w:bidi w:val="0"/>
              <w:spacing w:before="108"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0"/>
                <w:sz w:val="28"/>
                <w:szCs w:val="28"/>
              </w:rPr>
              <w:t>第</w:t>
            </w:r>
            <w:r>
              <w:rPr>
                <w:rFonts w:hint="eastAsia" w:ascii="方正仿宋_GB2312" w:hAnsi="方正仿宋_GB2312" w:eastAsia="方正仿宋_GB2312" w:cs="方正仿宋_GB2312"/>
                <w:spacing w:val="-45"/>
                <w:sz w:val="28"/>
                <w:szCs w:val="28"/>
              </w:rPr>
              <w:t xml:space="preserve"> </w:t>
            </w:r>
            <w:r>
              <w:rPr>
                <w:rFonts w:hint="eastAsia" w:ascii="方正仿宋_GB2312" w:hAnsi="方正仿宋_GB2312" w:eastAsia="方正仿宋_GB2312" w:cs="方正仿宋_GB2312"/>
                <w:spacing w:val="-10"/>
                <w:sz w:val="28"/>
                <w:szCs w:val="28"/>
              </w:rPr>
              <w:t>x 年使用电力交通工具</w:t>
            </w:r>
            <w:r>
              <w:rPr>
                <w:rFonts w:hint="eastAsia" w:ascii="方正仿宋_GB2312" w:hAnsi="方正仿宋_GB2312" w:eastAsia="方正仿宋_GB2312" w:cs="方正仿宋_GB2312"/>
                <w:spacing w:val="-53"/>
                <w:sz w:val="28"/>
                <w:szCs w:val="28"/>
              </w:rPr>
              <w:t xml:space="preserve"> </w:t>
            </w:r>
            <w:r>
              <w:rPr>
                <w:rFonts w:hint="eastAsia" w:ascii="方正仿宋_GB2312" w:hAnsi="方正仿宋_GB2312" w:eastAsia="方正仿宋_GB2312" w:cs="方正仿宋_GB2312"/>
                <w:spacing w:val="-10"/>
                <w:sz w:val="28"/>
                <w:szCs w:val="28"/>
              </w:rPr>
              <w:t>i</w:t>
            </w:r>
            <w:r>
              <w:rPr>
                <w:rFonts w:hint="eastAsia" w:ascii="方正仿宋_GB2312" w:hAnsi="方正仿宋_GB2312" w:eastAsia="方正仿宋_GB2312" w:cs="方正仿宋_GB2312"/>
                <w:spacing w:val="30"/>
                <w:sz w:val="28"/>
                <w:szCs w:val="28"/>
              </w:rPr>
              <w:t xml:space="preserve"> </w:t>
            </w:r>
            <w:r>
              <w:rPr>
                <w:rFonts w:hint="eastAsia" w:ascii="方正仿宋_GB2312" w:hAnsi="方正仿宋_GB2312" w:eastAsia="方正仿宋_GB2312" w:cs="方正仿宋_GB2312"/>
                <w:spacing w:val="-10"/>
                <w:sz w:val="28"/>
                <w:szCs w:val="28"/>
              </w:rPr>
              <w:t>的总人次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数据来源：</w:t>
            </w:r>
          </w:p>
        </w:tc>
        <w:tc>
          <w:tcPr>
            <w:tcW w:w="6241" w:type="dxa"/>
            <w:vAlign w:val="center"/>
          </w:tcPr>
          <w:p>
            <w:pPr>
              <w:pStyle w:val="14"/>
              <w:keepNext w:val="0"/>
              <w:keepLines w:val="0"/>
              <w:pageBreakBefore w:val="0"/>
              <w:wordWrap/>
              <w:overflowPunct/>
              <w:topLinePunct w:val="0"/>
              <w:bidi w:val="0"/>
              <w:spacing w:before="107"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相关运营部门获得的官方数据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数值：</w:t>
            </w:r>
          </w:p>
        </w:tc>
        <w:tc>
          <w:tcPr>
            <w:tcW w:w="6241" w:type="dxa"/>
            <w:vAlign w:val="center"/>
          </w:tcPr>
          <w:p>
            <w:pPr>
              <w:keepNext w:val="0"/>
              <w:keepLines w:val="0"/>
              <w:pageBreakBefore w:val="0"/>
              <w:wordWrap/>
              <w:overflowPunct/>
              <w:topLinePunct w:val="0"/>
              <w:bidi w:val="0"/>
              <w:spacing w:before="252"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数据用途:</w:t>
            </w:r>
          </w:p>
        </w:tc>
        <w:tc>
          <w:tcPr>
            <w:tcW w:w="6241" w:type="dxa"/>
            <w:vAlign w:val="center"/>
          </w:tcPr>
          <w:p>
            <w:pPr>
              <w:pStyle w:val="14"/>
              <w:keepNext w:val="0"/>
              <w:keepLines w:val="0"/>
              <w:pageBreakBefore w:val="0"/>
              <w:wordWrap/>
              <w:overflowPunct/>
              <w:topLinePunct w:val="0"/>
              <w:bidi w:val="0"/>
              <w:spacing w:before="111"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9" w:line="560" w:lineRule="exact"/>
              <w:ind w:left="119"/>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60"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2"/>
                <w:sz w:val="28"/>
                <w:szCs w:val="28"/>
              </w:rPr>
              <w:t>D</w:t>
            </w:r>
            <w:r>
              <w:rPr>
                <w:rFonts w:hint="eastAsia" w:ascii="方正仿宋_GB2312" w:hAnsi="方正仿宋_GB2312" w:eastAsia="方正仿宋_GB2312" w:cs="方正仿宋_GB2312"/>
                <w:b/>
                <w:bCs/>
                <w:i/>
                <w:iCs/>
                <w:sz w:val="28"/>
                <w:szCs w:val="28"/>
                <w:vertAlign w:val="subscript"/>
              </w:rPr>
              <w:t>EL</w:t>
            </w:r>
            <w:r>
              <w:rPr>
                <w:rFonts w:hint="eastAsia" w:ascii="方正仿宋_GB2312" w:hAnsi="方正仿宋_GB2312" w:eastAsia="方正仿宋_GB2312" w:cs="方正仿宋_GB2312"/>
                <w:b/>
                <w:bCs/>
                <w:i/>
                <w:iCs/>
                <w:spacing w:val="8"/>
                <w:sz w:val="28"/>
                <w:szCs w:val="28"/>
                <w:vertAlign w:val="subscript"/>
              </w:rPr>
              <w:t>,i,x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数据单位：</w:t>
            </w:r>
          </w:p>
        </w:tc>
        <w:tc>
          <w:tcPr>
            <w:tcW w:w="6241" w:type="dxa"/>
            <w:vAlign w:val="center"/>
          </w:tcPr>
          <w:p>
            <w:pPr>
              <w:keepNext w:val="0"/>
              <w:keepLines w:val="0"/>
              <w:pageBreakBefore w:val="0"/>
              <w:wordWrap/>
              <w:overflowPunct/>
              <w:topLinePunct w:val="0"/>
              <w:bidi w:val="0"/>
              <w:spacing w:before="142"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数据描述：</w:t>
            </w:r>
          </w:p>
        </w:tc>
        <w:tc>
          <w:tcPr>
            <w:tcW w:w="6241" w:type="dxa"/>
            <w:vAlign w:val="center"/>
          </w:tcPr>
          <w:p>
            <w:pPr>
              <w:pStyle w:val="14"/>
              <w:keepNext w:val="0"/>
              <w:keepLines w:val="0"/>
              <w:pageBreakBefore w:val="0"/>
              <w:wordWrap/>
              <w:overflowPunct/>
              <w:topLinePunct w:val="0"/>
              <w:bidi w:val="0"/>
              <w:spacing w:before="108" w:line="560" w:lineRule="exact"/>
              <w:ind w:leftChars="10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9"/>
                <w:sz w:val="28"/>
                <w:szCs w:val="28"/>
              </w:rPr>
              <w:t>第</w:t>
            </w:r>
            <w:r>
              <w:rPr>
                <w:rFonts w:hint="eastAsia" w:ascii="方正仿宋_GB2312" w:hAnsi="方正仿宋_GB2312" w:eastAsia="方正仿宋_GB2312" w:cs="方正仿宋_GB2312"/>
                <w:spacing w:val="-57"/>
                <w:sz w:val="28"/>
                <w:szCs w:val="28"/>
              </w:rPr>
              <w:t xml:space="preserve"> </w:t>
            </w:r>
            <w:r>
              <w:rPr>
                <w:rFonts w:hint="eastAsia" w:ascii="方正仿宋_GB2312" w:hAnsi="方正仿宋_GB2312" w:eastAsia="方正仿宋_GB2312" w:cs="方正仿宋_GB2312"/>
                <w:spacing w:val="-9"/>
                <w:sz w:val="28"/>
                <w:szCs w:val="28"/>
              </w:rPr>
              <w:t>x 年使用电力交通工具</w:t>
            </w:r>
            <w:r>
              <w:rPr>
                <w:rFonts w:hint="eastAsia" w:ascii="方正仿宋_GB2312" w:hAnsi="方正仿宋_GB2312" w:eastAsia="方正仿宋_GB2312" w:cs="方正仿宋_GB2312"/>
                <w:spacing w:val="-53"/>
                <w:sz w:val="28"/>
                <w:szCs w:val="28"/>
              </w:rPr>
              <w:t xml:space="preserve"> </w:t>
            </w:r>
            <w:r>
              <w:rPr>
                <w:rFonts w:hint="eastAsia" w:ascii="方正仿宋_GB2312" w:hAnsi="方正仿宋_GB2312" w:eastAsia="方正仿宋_GB2312" w:cs="方正仿宋_GB2312"/>
                <w:spacing w:val="-9"/>
                <w:sz w:val="28"/>
                <w:szCs w:val="28"/>
              </w:rPr>
              <w:t>i</w:t>
            </w:r>
            <w:r>
              <w:rPr>
                <w:rFonts w:hint="eastAsia" w:ascii="方正仿宋_GB2312" w:hAnsi="方正仿宋_GB2312" w:eastAsia="方正仿宋_GB2312" w:cs="方正仿宋_GB2312"/>
                <w:spacing w:val="14"/>
                <w:sz w:val="28"/>
                <w:szCs w:val="28"/>
              </w:rPr>
              <w:t xml:space="preserve"> </w:t>
            </w:r>
            <w:r>
              <w:rPr>
                <w:rFonts w:hint="eastAsia" w:ascii="方正仿宋_GB2312" w:hAnsi="方正仿宋_GB2312" w:eastAsia="方正仿宋_GB2312" w:cs="方正仿宋_GB2312"/>
                <w:spacing w:val="-9"/>
                <w:sz w:val="28"/>
                <w:szCs w:val="28"/>
              </w:rPr>
              <w:t>行驶的平均路程</w:t>
            </w:r>
            <w:r>
              <w:rPr>
                <w:rFonts w:hint="eastAsia" w:ascii="方正仿宋_GB2312" w:hAnsi="方正仿宋_GB2312" w:eastAsia="方正仿宋_GB2312" w:cs="方正仿宋_GB2312"/>
                <w:sz w:val="28"/>
                <w:szCs w:val="2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数据来源：</w:t>
            </w:r>
          </w:p>
        </w:tc>
        <w:tc>
          <w:tcPr>
            <w:tcW w:w="6241" w:type="dxa"/>
            <w:vAlign w:val="center"/>
          </w:tcPr>
          <w:p>
            <w:pPr>
              <w:pStyle w:val="14"/>
              <w:keepNext w:val="0"/>
              <w:keepLines w:val="0"/>
              <w:pageBreakBefore w:val="0"/>
              <w:wordWrap/>
              <w:overflowPunct/>
              <w:topLinePunct w:val="0"/>
              <w:bidi w:val="0"/>
              <w:spacing w:before="107"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相关运营部门获得的官方数据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数值：</w:t>
            </w:r>
          </w:p>
        </w:tc>
        <w:tc>
          <w:tcPr>
            <w:tcW w:w="6241" w:type="dxa"/>
            <w:vAlign w:val="center"/>
          </w:tcPr>
          <w:p>
            <w:pPr>
              <w:keepNext w:val="0"/>
              <w:keepLines w:val="0"/>
              <w:pageBreakBefore w:val="0"/>
              <w:wordWrap/>
              <w:overflowPunct/>
              <w:topLinePunct w:val="0"/>
              <w:bidi w:val="0"/>
              <w:spacing w:before="251"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数据用途:</w:t>
            </w:r>
          </w:p>
        </w:tc>
        <w:tc>
          <w:tcPr>
            <w:tcW w:w="6241" w:type="dxa"/>
            <w:vAlign w:val="center"/>
          </w:tcPr>
          <w:p>
            <w:pPr>
              <w:pStyle w:val="14"/>
              <w:keepNext w:val="0"/>
              <w:keepLines w:val="0"/>
              <w:pageBreakBefore w:val="0"/>
              <w:wordWrap/>
              <w:overflowPunct/>
              <w:topLinePunct w:val="0"/>
              <w:bidi w:val="0"/>
              <w:spacing w:before="110"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rPr>
          <w:rFonts w:hint="eastAsia" w:ascii="方正仿宋_GB2312" w:hAnsi="方正仿宋_GB2312" w:eastAsia="方正仿宋_GB2312" w:cs="方正仿宋_GB2312"/>
          <w:sz w:val="28"/>
          <w:szCs w:val="28"/>
        </w:rPr>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11"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57"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spacing w:val="-1"/>
                <w:position w:val="1"/>
                <w:sz w:val="28"/>
                <w:szCs w:val="28"/>
              </w:rPr>
              <w:t>OC</w:t>
            </w:r>
            <w:r>
              <w:rPr>
                <w:rFonts w:hint="eastAsia" w:ascii="方正仿宋_GB2312" w:hAnsi="方正仿宋_GB2312" w:eastAsia="方正仿宋_GB2312" w:cs="方正仿宋_GB2312"/>
                <w:b/>
                <w:bCs/>
                <w:i/>
                <w:iCs/>
                <w:spacing w:val="-1"/>
                <w:position w:val="-1"/>
                <w:sz w:val="28"/>
                <w:szCs w:val="28"/>
                <w:vertAlign w:val="subscript"/>
              </w:rPr>
              <w:t>i,x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数据单位：</w:t>
            </w:r>
          </w:p>
        </w:tc>
        <w:tc>
          <w:tcPr>
            <w:tcW w:w="6241" w:type="dxa"/>
            <w:vAlign w:val="center"/>
          </w:tcPr>
          <w:p>
            <w:pPr>
              <w:pStyle w:val="14"/>
              <w:keepNext w:val="0"/>
              <w:keepLines w:val="0"/>
              <w:pageBreakBefore w:val="0"/>
              <w:wordWrap/>
              <w:overflowPunct/>
              <w:topLinePunct w:val="0"/>
              <w:bidi w:val="0"/>
              <w:spacing w:before="107"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数据描述：</w:t>
            </w:r>
          </w:p>
        </w:tc>
        <w:tc>
          <w:tcPr>
            <w:tcW w:w="6241" w:type="dxa"/>
            <w:vAlign w:val="center"/>
          </w:tcPr>
          <w:p>
            <w:pPr>
              <w:pStyle w:val="14"/>
              <w:keepNext w:val="0"/>
              <w:keepLines w:val="0"/>
              <w:pageBreakBefore w:val="0"/>
              <w:wordWrap/>
              <w:overflowPunct/>
              <w:topLinePunct w:val="0"/>
              <w:bidi w:val="0"/>
              <w:spacing w:before="106"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第</w:t>
            </w:r>
            <w:r>
              <w:rPr>
                <w:rFonts w:hint="eastAsia" w:ascii="方正仿宋_GB2312" w:hAnsi="方正仿宋_GB2312" w:eastAsia="方正仿宋_GB2312" w:cs="方正仿宋_GB2312"/>
                <w:spacing w:val="-57"/>
                <w:sz w:val="28"/>
                <w:szCs w:val="28"/>
              </w:rPr>
              <w:t xml:space="preserve"> </w:t>
            </w:r>
            <w:r>
              <w:rPr>
                <w:rFonts w:hint="eastAsia" w:ascii="方正仿宋_GB2312" w:hAnsi="方正仿宋_GB2312" w:eastAsia="方正仿宋_GB2312" w:cs="方正仿宋_GB2312"/>
                <w:spacing w:val="-4"/>
                <w:sz w:val="28"/>
                <w:szCs w:val="28"/>
              </w:rPr>
              <w:t>x 年燃料交通工具</w:t>
            </w:r>
            <w:r>
              <w:rPr>
                <w:rFonts w:hint="eastAsia" w:ascii="方正仿宋_GB2312" w:hAnsi="方正仿宋_GB2312" w:eastAsia="方正仿宋_GB2312" w:cs="方正仿宋_GB2312"/>
                <w:spacing w:val="-53"/>
                <w:sz w:val="28"/>
                <w:szCs w:val="28"/>
              </w:rPr>
              <w:t xml:space="preserve"> </w:t>
            </w:r>
            <w:r>
              <w:rPr>
                <w:rFonts w:hint="eastAsia" w:ascii="方正仿宋_GB2312" w:hAnsi="方正仿宋_GB2312" w:eastAsia="方正仿宋_GB2312" w:cs="方正仿宋_GB2312"/>
                <w:spacing w:val="-4"/>
                <w:sz w:val="28"/>
                <w:szCs w:val="28"/>
              </w:rPr>
              <w:t>i</w:t>
            </w:r>
            <w:r>
              <w:rPr>
                <w:rFonts w:hint="eastAsia" w:ascii="方正仿宋_GB2312" w:hAnsi="方正仿宋_GB2312" w:eastAsia="方正仿宋_GB2312" w:cs="方正仿宋_GB2312"/>
                <w:spacing w:val="29"/>
                <w:sz w:val="28"/>
                <w:szCs w:val="28"/>
              </w:rPr>
              <w:t xml:space="preserve"> </w:t>
            </w:r>
            <w:r>
              <w:rPr>
                <w:rFonts w:hint="eastAsia" w:ascii="方正仿宋_GB2312" w:hAnsi="方正仿宋_GB2312" w:eastAsia="方正仿宋_GB2312" w:cs="方正仿宋_GB2312"/>
                <w:spacing w:val="-4"/>
                <w:sz w:val="28"/>
                <w:szCs w:val="28"/>
              </w:rPr>
              <w:t>的平均载客人数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6"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数据来源：</w:t>
            </w:r>
          </w:p>
        </w:tc>
        <w:tc>
          <w:tcPr>
            <w:tcW w:w="6241" w:type="dxa"/>
            <w:vAlign w:val="center"/>
          </w:tcPr>
          <w:p>
            <w:pPr>
              <w:pStyle w:val="14"/>
              <w:keepNext w:val="0"/>
              <w:keepLines w:val="0"/>
              <w:pageBreakBefore w:val="0"/>
              <w:wordWrap/>
              <w:overflowPunct/>
              <w:topLinePunct w:val="0"/>
              <w:bidi w:val="0"/>
              <w:spacing w:before="37" w:line="560" w:lineRule="exact"/>
              <w:ind w:leftChars="100" w:right="114"/>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选项 1：嘉兴市交通部门或专项研究。数据不得早于最近三</w:t>
            </w:r>
            <w:r>
              <w:rPr>
                <w:rFonts w:hint="eastAsia" w:ascii="方正仿宋_GB2312" w:hAnsi="方正仿宋_GB2312" w:eastAsia="方正仿宋_GB2312" w:cs="方正仿宋_GB2312"/>
                <w:spacing w:val="-17"/>
                <w:sz w:val="28"/>
                <w:szCs w:val="28"/>
                <w:lang w:eastAsia="zh-CN"/>
              </w:rPr>
              <w:t>年</w:t>
            </w:r>
          </w:p>
          <w:p>
            <w:pPr>
              <w:pStyle w:val="14"/>
              <w:keepNext w:val="0"/>
              <w:keepLines w:val="0"/>
              <w:pageBreakBefore w:val="0"/>
              <w:wordWrap/>
              <w:overflowPunct/>
              <w:topLinePunct w:val="0"/>
              <w:bidi w:val="0"/>
              <w:spacing w:before="13"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选项</w:t>
            </w:r>
            <w:r>
              <w:rPr>
                <w:rFonts w:hint="eastAsia" w:ascii="方正仿宋_GB2312" w:hAnsi="方正仿宋_GB2312" w:eastAsia="方正仿宋_GB2312" w:cs="方正仿宋_GB2312"/>
                <w:spacing w:val="-52"/>
                <w:sz w:val="28"/>
                <w:szCs w:val="28"/>
                <w:lang w:eastAsia="zh-CN"/>
              </w:rPr>
              <w:t xml:space="preserve"> </w:t>
            </w:r>
            <w:r>
              <w:rPr>
                <w:rFonts w:hint="eastAsia" w:ascii="方正仿宋_GB2312" w:hAnsi="方正仿宋_GB2312" w:eastAsia="方正仿宋_GB2312" w:cs="方正仿宋_GB2312"/>
                <w:spacing w:val="-1"/>
                <w:sz w:val="28"/>
                <w:szCs w:val="28"/>
                <w:lang w:eastAsia="zh-CN"/>
              </w:rPr>
              <w:t>2：采用CDM-EB 最新版的“城市客运交通模式转换基准线排放计算工具”缺省值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数值：</w:t>
            </w:r>
          </w:p>
        </w:tc>
        <w:tc>
          <w:tcPr>
            <w:tcW w:w="6241" w:type="dxa"/>
            <w:vAlign w:val="center"/>
          </w:tcPr>
          <w:p>
            <w:pPr>
              <w:pStyle w:val="14"/>
              <w:keepNext w:val="0"/>
              <w:keepLines w:val="0"/>
              <w:pageBreakBefore w:val="0"/>
              <w:wordWrap/>
              <w:overflowPunct/>
              <w:topLinePunct w:val="0"/>
              <w:bidi w:val="0"/>
              <w:spacing w:before="27"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6"/>
                <w:sz w:val="28"/>
                <w:szCs w:val="28"/>
                <w:lang w:eastAsia="zh-CN"/>
              </w:rPr>
              <w:t>私家车：</w:t>
            </w:r>
            <w:r>
              <w:rPr>
                <w:rFonts w:hint="eastAsia" w:ascii="方正仿宋_GB2312" w:hAnsi="方正仿宋_GB2312" w:eastAsia="方正仿宋_GB2312" w:cs="方正仿宋_GB2312"/>
                <w:spacing w:val="-26"/>
                <w:sz w:val="28"/>
                <w:szCs w:val="28"/>
                <w:lang w:val="en-US" w:eastAsia="zh-CN"/>
              </w:rPr>
              <w:t xml:space="preserve">1.05 </w:t>
            </w:r>
            <w:r>
              <w:rPr>
                <w:rStyle w:val="12"/>
                <w:rFonts w:hint="eastAsia" w:ascii="方正仿宋_GB2312" w:hAnsi="方正仿宋_GB2312" w:eastAsia="方正仿宋_GB2312" w:cs="方正仿宋_GB2312"/>
                <w:spacing w:val="-26"/>
                <w:sz w:val="28"/>
                <w:szCs w:val="28"/>
                <w:lang w:val="en-US" w:eastAsia="zh-CN"/>
              </w:rPr>
              <w:footnoteReference w:id="7"/>
            </w:r>
            <w:r>
              <w:rPr>
                <w:rFonts w:hint="eastAsia" w:ascii="方正仿宋_GB2312" w:hAnsi="方正仿宋_GB2312" w:eastAsia="方正仿宋_GB2312" w:cs="方正仿宋_GB2312"/>
                <w:spacing w:val="-26"/>
                <w:sz w:val="28"/>
                <w:szCs w:val="28"/>
                <w:lang w:eastAsia="zh-CN"/>
              </w:rPr>
              <w:t>（包括司机</w:t>
            </w:r>
            <w:r>
              <w:rPr>
                <w:rFonts w:hint="eastAsia" w:ascii="方正仿宋_GB2312" w:hAnsi="方正仿宋_GB2312" w:eastAsia="方正仿宋_GB2312" w:cs="方正仿宋_GB2312"/>
                <w:spacing w:val="-11"/>
                <w:sz w:val="28"/>
                <w:szCs w:val="28"/>
                <w:lang w:eastAsia="zh-CN"/>
              </w:rPr>
              <w:t>）</w:t>
            </w:r>
          </w:p>
          <w:p>
            <w:pPr>
              <w:pStyle w:val="14"/>
              <w:keepNext w:val="0"/>
              <w:keepLines w:val="0"/>
              <w:pageBreakBefore w:val="0"/>
              <w:wordWrap/>
              <w:overflowPunct/>
              <w:topLinePunct w:val="0"/>
              <w:bidi w:val="0"/>
              <w:spacing w:before="27"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采用以下缺省值</w:t>
            </w:r>
            <w:r>
              <w:rPr>
                <w:rStyle w:val="12"/>
                <w:rFonts w:hint="eastAsia" w:ascii="方正仿宋_GB2312" w:hAnsi="方正仿宋_GB2312" w:eastAsia="方正仿宋_GB2312" w:cs="方正仿宋_GB2312"/>
                <w:sz w:val="28"/>
                <w:szCs w:val="28"/>
                <w:lang w:eastAsia="zh-CN"/>
              </w:rPr>
              <w:footnoteReference w:id="8"/>
            </w:r>
            <w:r>
              <w:rPr>
                <w:rFonts w:hint="eastAsia" w:ascii="方正仿宋_GB2312" w:hAnsi="方正仿宋_GB2312" w:eastAsia="方正仿宋_GB2312" w:cs="方正仿宋_GB2312"/>
                <w:sz w:val="28"/>
                <w:szCs w:val="28"/>
                <w:lang w:eastAsia="zh-CN"/>
              </w:rPr>
              <w:t>：</w:t>
            </w:r>
          </w:p>
          <w:p>
            <w:pPr>
              <w:pStyle w:val="14"/>
              <w:keepNext w:val="0"/>
              <w:keepLines w:val="0"/>
              <w:pageBreakBefore w:val="0"/>
              <w:wordWrap/>
              <w:overflowPunct/>
              <w:topLinePunct w:val="0"/>
              <w:bidi w:val="0"/>
              <w:spacing w:before="27"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3"/>
                <w:sz w:val="28"/>
                <w:szCs w:val="28"/>
                <w:lang w:eastAsia="zh-CN"/>
              </w:rPr>
              <w:t>出租车：1.1（不包括司机</w:t>
            </w:r>
            <w:r>
              <w:rPr>
                <w:rFonts w:hint="eastAsia" w:ascii="方正仿宋_GB2312" w:hAnsi="方正仿宋_GB2312" w:eastAsia="方正仿宋_GB2312" w:cs="方正仿宋_GB2312"/>
                <w:spacing w:val="-10"/>
                <w:sz w:val="28"/>
                <w:szCs w:val="28"/>
                <w:lang w:eastAsia="zh-CN"/>
              </w:rPr>
              <w:t>）</w:t>
            </w:r>
          </w:p>
          <w:p>
            <w:pPr>
              <w:pStyle w:val="14"/>
              <w:keepNext w:val="0"/>
              <w:keepLines w:val="0"/>
              <w:pageBreakBefore w:val="0"/>
              <w:wordWrap/>
              <w:overflowPunct/>
              <w:topLinePunct w:val="0"/>
              <w:bidi w:val="0"/>
              <w:spacing w:before="27" w:line="560" w:lineRule="exact"/>
              <w:ind w:leftChars="100"/>
              <w:jc w:val="left"/>
              <w:rPr>
                <w:rFonts w:hint="eastAsia" w:ascii="方正仿宋_GB2312" w:hAnsi="方正仿宋_GB2312" w:eastAsia="方正仿宋_GB2312" w:cs="方正仿宋_GB2312"/>
                <w:spacing w:val="-8"/>
                <w:sz w:val="28"/>
                <w:szCs w:val="28"/>
                <w:lang w:eastAsia="zh-CN"/>
              </w:rPr>
            </w:pPr>
            <w:r>
              <w:rPr>
                <w:rFonts w:hint="eastAsia" w:ascii="方正仿宋_GB2312" w:hAnsi="方正仿宋_GB2312" w:eastAsia="方正仿宋_GB2312" w:cs="方正仿宋_GB2312"/>
                <w:spacing w:val="-24"/>
                <w:sz w:val="28"/>
                <w:szCs w:val="28"/>
                <w:lang w:eastAsia="zh-CN"/>
              </w:rPr>
              <w:t>摩托车：1.5（包括司机</w:t>
            </w:r>
            <w:r>
              <w:rPr>
                <w:rFonts w:hint="eastAsia" w:ascii="方正仿宋_GB2312" w:hAnsi="方正仿宋_GB2312" w:eastAsia="方正仿宋_GB2312" w:cs="方正仿宋_GB2312"/>
                <w:spacing w:val="-8"/>
                <w:sz w:val="28"/>
                <w:szCs w:val="28"/>
                <w:lang w:eastAsia="zh-CN"/>
              </w:rPr>
              <w:t>）</w:t>
            </w:r>
          </w:p>
          <w:p>
            <w:pPr>
              <w:pStyle w:val="14"/>
              <w:keepNext w:val="0"/>
              <w:keepLines w:val="0"/>
              <w:pageBreakBefore w:val="0"/>
              <w:wordWrap/>
              <w:overflowPunct/>
              <w:topLinePunct w:val="0"/>
              <w:bidi w:val="0"/>
              <w:spacing w:before="27"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lang w:eastAsia="zh-CN"/>
              </w:rPr>
              <w:t>公共汽车：</w:t>
            </w:r>
            <w:bookmarkStart w:id="40" w:name="OLE_LINK16"/>
            <w:r>
              <w:rPr>
                <w:rFonts w:hint="eastAsia" w:ascii="方正仿宋_GB2312" w:hAnsi="方正仿宋_GB2312" w:eastAsia="方正仿宋_GB2312" w:cs="方正仿宋_GB2312"/>
                <w:spacing w:val="-2"/>
                <w:sz w:val="28"/>
                <w:szCs w:val="28"/>
                <w:lang w:eastAsia="zh-CN"/>
              </w:rPr>
              <w:t>最大载客量的</w:t>
            </w:r>
            <w:r>
              <w:rPr>
                <w:rFonts w:hint="eastAsia" w:ascii="方正仿宋_GB2312" w:hAnsi="方正仿宋_GB2312" w:eastAsia="方正仿宋_GB2312" w:cs="方正仿宋_GB2312"/>
                <w:spacing w:val="-47"/>
                <w:sz w:val="28"/>
                <w:szCs w:val="28"/>
                <w:lang w:eastAsia="zh-CN"/>
              </w:rPr>
              <w:t xml:space="preserve"> </w:t>
            </w:r>
            <w:r>
              <w:rPr>
                <w:rFonts w:hint="eastAsia" w:ascii="方正仿宋_GB2312" w:hAnsi="方正仿宋_GB2312" w:eastAsia="方正仿宋_GB2312" w:cs="方正仿宋_GB2312"/>
                <w:spacing w:val="-2"/>
                <w:sz w:val="28"/>
                <w:szCs w:val="28"/>
                <w:lang w:eastAsia="zh-CN"/>
              </w:rPr>
              <w:t>40%</w:t>
            </w:r>
            <w:bookmarkEnd w:id="4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数据用途:</w:t>
            </w:r>
          </w:p>
        </w:tc>
        <w:tc>
          <w:tcPr>
            <w:tcW w:w="6241" w:type="dxa"/>
            <w:vAlign w:val="center"/>
          </w:tcPr>
          <w:p>
            <w:pPr>
              <w:pStyle w:val="14"/>
              <w:keepNext w:val="0"/>
              <w:keepLines w:val="0"/>
              <w:pageBreakBefore w:val="0"/>
              <w:wordWrap/>
              <w:overflowPunct/>
              <w:topLinePunct w:val="0"/>
              <w:bidi w:val="0"/>
              <w:spacing w:before="11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11"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61"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spacing w:val="4"/>
                <w:sz w:val="28"/>
                <w:szCs w:val="28"/>
                <w:lang w:val="en-US"/>
              </w:rPr>
              <w:t>SD</w:t>
            </w:r>
            <w:r>
              <w:rPr>
                <w:rFonts w:hint="eastAsia" w:ascii="方正仿宋_GB2312" w:hAnsi="方正仿宋_GB2312" w:eastAsia="方正仿宋_GB2312" w:cs="方正仿宋_GB2312"/>
                <w:b/>
                <w:bCs/>
                <w:i/>
                <w:iCs/>
                <w:spacing w:val="4"/>
                <w:position w:val="-2"/>
                <w:sz w:val="28"/>
                <w:szCs w:val="28"/>
                <w:vertAlign w:val="subscript"/>
              </w:rPr>
              <w:t>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数据单位：</w:t>
            </w:r>
          </w:p>
        </w:tc>
        <w:tc>
          <w:tcPr>
            <w:tcW w:w="6241" w:type="dxa"/>
            <w:vAlign w:val="center"/>
          </w:tcPr>
          <w:p>
            <w:pPr>
              <w:keepNext w:val="0"/>
              <w:keepLines w:val="0"/>
              <w:pageBreakBefore w:val="0"/>
              <w:wordWrap/>
              <w:overflowPunct/>
              <w:topLinePunct w:val="0"/>
              <w:bidi w:val="0"/>
              <w:spacing w:before="249" w:line="560" w:lineRule="exact"/>
              <w:ind w:leftChars="100"/>
              <w:jc w:val="left"/>
              <w:rPr>
                <w:rFonts w:hint="eastAsia"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数据描述：</w:t>
            </w:r>
          </w:p>
        </w:tc>
        <w:tc>
          <w:tcPr>
            <w:tcW w:w="6241" w:type="dxa"/>
            <w:vAlign w:val="center"/>
          </w:tcPr>
          <w:p>
            <w:pPr>
              <w:pStyle w:val="14"/>
              <w:keepNext w:val="0"/>
              <w:keepLines w:val="0"/>
              <w:pageBreakBefore w:val="0"/>
              <w:wordWrap/>
              <w:overflowPunct/>
              <w:topLinePunct w:val="0"/>
              <w:bidi w:val="0"/>
              <w:spacing w:before="106"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被替代的</w:t>
            </w:r>
            <w:r>
              <w:rPr>
                <w:rFonts w:hint="eastAsia" w:ascii="方正仿宋_GB2312" w:hAnsi="方正仿宋_GB2312" w:eastAsia="方正仿宋_GB2312" w:cs="方正仿宋_GB2312"/>
                <w:spacing w:val="-52"/>
                <w:sz w:val="28"/>
                <w:szCs w:val="28"/>
              </w:rPr>
              <w:t xml:space="preserve"> </w:t>
            </w:r>
            <w:r>
              <w:rPr>
                <w:rFonts w:hint="eastAsia" w:ascii="方正仿宋_GB2312" w:hAnsi="方正仿宋_GB2312" w:eastAsia="方正仿宋_GB2312" w:cs="方正仿宋_GB2312"/>
                <w:spacing w:val="-2"/>
                <w:sz w:val="28"/>
                <w:szCs w:val="28"/>
              </w:rPr>
              <w:t>i 类交通工具出行的比例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数据来源：</w:t>
            </w:r>
          </w:p>
        </w:tc>
        <w:tc>
          <w:tcPr>
            <w:tcW w:w="6241" w:type="dxa"/>
            <w:vAlign w:val="center"/>
          </w:tcPr>
          <w:p>
            <w:pPr>
              <w:pStyle w:val="14"/>
              <w:keepNext w:val="0"/>
              <w:keepLines w:val="0"/>
              <w:pageBreakBefore w:val="0"/>
              <w:wordWrap/>
              <w:overflowPunct/>
              <w:topLinePunct w:val="0"/>
              <w:bidi w:val="0"/>
              <w:spacing w:before="37" w:line="560" w:lineRule="exact"/>
              <w:ind w:leftChars="100" w:right="114"/>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eastAsia="zh-CN"/>
              </w:rPr>
              <w:t>嘉兴市交通部门或专项研究。数据不得早于最近三</w:t>
            </w:r>
            <w:r>
              <w:rPr>
                <w:rFonts w:hint="eastAsia" w:ascii="方正仿宋_GB2312" w:hAnsi="方正仿宋_GB2312" w:eastAsia="方正仿宋_GB2312" w:cs="方正仿宋_GB2312"/>
                <w:spacing w:val="-17"/>
                <w:sz w:val="28"/>
                <w:szCs w:val="28"/>
                <w:lang w:eastAsia="zh-CN"/>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数值：</w:t>
            </w:r>
          </w:p>
        </w:tc>
        <w:tc>
          <w:tcPr>
            <w:tcW w:w="6241" w:type="dxa"/>
            <w:vAlign w:val="center"/>
          </w:tcPr>
          <w:p>
            <w:pPr>
              <w:keepNext w:val="0"/>
              <w:keepLines w:val="0"/>
              <w:pageBreakBefore w:val="0"/>
              <w:wordWrap/>
              <w:overflowPunct/>
              <w:topLinePunct w:val="0"/>
              <w:bidi w:val="0"/>
              <w:spacing w:before="251" w:line="560" w:lineRule="exact"/>
              <w:ind w:leftChars="10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11"/>
                <w:sz w:val="28"/>
                <w:szCs w:val="28"/>
                <w:lang w:eastAsia="zh-CN"/>
              </w:rPr>
              <w:t>数据用途:</w:t>
            </w:r>
          </w:p>
        </w:tc>
        <w:tc>
          <w:tcPr>
            <w:tcW w:w="6241" w:type="dxa"/>
            <w:vAlign w:val="center"/>
          </w:tcPr>
          <w:p>
            <w:pPr>
              <w:pStyle w:val="14"/>
              <w:keepNext w:val="0"/>
              <w:keepLines w:val="0"/>
              <w:pageBreakBefore w:val="0"/>
              <w:wordWrap/>
              <w:overflowPunct/>
              <w:topLinePunct w:val="0"/>
              <w:bidi w:val="0"/>
              <w:spacing w:before="11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bookmarkStart w:id="41" w:name="OLE_LINK47" w:colFirst="0" w:colLast="1"/>
    </w:p>
    <w:tbl>
      <w:tblPr>
        <w:tblStyle w:val="13"/>
        <w:tblW w:w="85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86"/>
        <w:gridCol w:w="62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9" w:line="560" w:lineRule="exact"/>
              <w:ind w:left="119" w:leftChars="0"/>
              <w:jc w:val="left"/>
              <w:rPr>
                <w:rFonts w:hint="eastAsia" w:ascii="方正仿宋_GB2312" w:hAnsi="方正仿宋_GB2312" w:eastAsia="方正仿宋_GB2312" w:cs="方正仿宋_GB2312"/>
                <w:spacing w:val="-11"/>
                <w:sz w:val="28"/>
                <w:szCs w:val="28"/>
                <w:lang w:val="en-US" w:eastAsia="zh-CN"/>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41" w:type="dxa"/>
            <w:vAlign w:val="center"/>
          </w:tcPr>
          <w:p>
            <w:pPr>
              <w:keepNext w:val="0"/>
              <w:keepLines w:val="0"/>
              <w:pageBreakBefore w:val="0"/>
              <w:wordWrap/>
              <w:overflowPunct/>
              <w:topLinePunct w:val="0"/>
              <w:bidi w:val="0"/>
              <w:spacing w:before="159" w:line="560" w:lineRule="exact"/>
              <w:ind w:leftChars="100"/>
              <w:jc w:val="left"/>
              <w:rPr>
                <w:rFonts w:hint="eastAsia" w:ascii="方正仿宋_GB2312" w:hAnsi="方正仿宋_GB2312" w:eastAsia="方正仿宋_GB2312" w:cs="方正仿宋_GB2312"/>
                <w:spacing w:val="-5"/>
                <w:sz w:val="28"/>
                <w:szCs w:val="28"/>
                <w:lang w:val="en-US" w:eastAsia="zh-CN"/>
              </w:rPr>
            </w:pPr>
            <w:r>
              <w:rPr>
                <w:rFonts w:hint="eastAsia" w:ascii="方正仿宋_GB2312" w:hAnsi="方正仿宋_GB2312" w:eastAsia="方正仿宋_GB2312" w:cs="方正仿宋_GB2312"/>
                <w:b/>
                <w:bCs/>
                <w:i/>
                <w:iCs/>
                <w:position w:val="1"/>
                <w:sz w:val="28"/>
                <w:szCs w:val="28"/>
              </w:rPr>
              <w:t>EF</w:t>
            </w:r>
            <w:r>
              <w:rPr>
                <w:rFonts w:hint="eastAsia" w:ascii="方正仿宋_GB2312" w:hAnsi="方正仿宋_GB2312" w:eastAsia="方正仿宋_GB2312" w:cs="方正仿宋_GB2312"/>
                <w:b/>
                <w:bCs/>
                <w:i/>
                <w:iCs/>
                <w:position w:val="-1"/>
                <w:sz w:val="28"/>
                <w:szCs w:val="28"/>
                <w:vertAlign w:val="subscript"/>
              </w:rPr>
              <w:t>EL</w:t>
            </w:r>
            <w:r>
              <w:rPr>
                <w:rFonts w:hint="eastAsia" w:ascii="方正仿宋_GB2312" w:hAnsi="方正仿宋_GB2312" w:eastAsia="方正仿宋_GB2312" w:cs="方正仿宋_GB2312"/>
                <w:b/>
                <w:bCs/>
                <w:i/>
                <w:iCs/>
                <w:spacing w:val="13"/>
                <w:position w:val="-1"/>
                <w:sz w:val="28"/>
                <w:szCs w:val="28"/>
                <w:vertAlign w:val="subscript"/>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val="en-US" w:eastAsia="zh-CN"/>
              </w:rPr>
            </w:pPr>
            <w:r>
              <w:rPr>
                <w:rFonts w:hint="eastAsia" w:ascii="方正仿宋_GB2312" w:hAnsi="方正仿宋_GB2312" w:eastAsia="方正仿宋_GB2312" w:cs="方正仿宋_GB2312"/>
                <w:spacing w:val="-11"/>
                <w:sz w:val="28"/>
                <w:szCs w:val="28"/>
                <w:lang w:eastAsia="zh-CN"/>
              </w:rPr>
              <w:t>数据单位：</w:t>
            </w:r>
          </w:p>
        </w:tc>
        <w:tc>
          <w:tcPr>
            <w:tcW w:w="6241" w:type="dxa"/>
            <w:vAlign w:val="center"/>
          </w:tcPr>
          <w:p>
            <w:pPr>
              <w:keepNext w:val="0"/>
              <w:keepLines w:val="0"/>
              <w:pageBreakBefore w:val="0"/>
              <w:wordWrap/>
              <w:overflowPunct/>
              <w:topLinePunct w:val="0"/>
              <w:bidi w:val="0"/>
              <w:spacing w:before="144" w:line="560" w:lineRule="exact"/>
              <w:ind w:leftChars="100"/>
              <w:jc w:val="left"/>
              <w:rPr>
                <w:rFonts w:hint="eastAsia" w:ascii="方正仿宋_GB2312" w:hAnsi="方正仿宋_GB2312" w:eastAsia="方正仿宋_GB2312" w:cs="方正仿宋_GB2312"/>
                <w:spacing w:val="-5"/>
                <w:sz w:val="28"/>
                <w:szCs w:val="28"/>
                <w:lang w:val="en-US" w:eastAsia="zh-CN"/>
              </w:rPr>
            </w:pPr>
            <w:r>
              <w:rPr>
                <w:rFonts w:hint="eastAsia" w:ascii="方正仿宋_GB2312" w:hAnsi="方正仿宋_GB2312" w:eastAsia="方正仿宋_GB2312" w:cs="方正仿宋_GB2312"/>
                <w:sz w:val="28"/>
                <w:szCs w:val="28"/>
              </w:rPr>
              <w:t>tCO</w:t>
            </w:r>
            <w:r>
              <w:rPr>
                <w:rFonts w:hint="eastAsia" w:ascii="方正仿宋_GB2312" w:hAnsi="方正仿宋_GB2312" w:eastAsia="方正仿宋_GB2312" w:cs="方正仿宋_GB2312"/>
                <w:spacing w:val="2"/>
                <w:position w:val="-2"/>
                <w:sz w:val="28"/>
                <w:szCs w:val="28"/>
                <w:vertAlign w:val="subscript"/>
              </w:rPr>
              <w:t>2</w:t>
            </w:r>
            <w:r>
              <w:rPr>
                <w:rFonts w:hint="eastAsia" w:ascii="方正仿宋_GB2312" w:hAnsi="方正仿宋_GB2312" w:eastAsia="方正仿宋_GB2312" w:cs="方正仿宋_GB2312"/>
                <w:spacing w:val="2"/>
                <w:sz w:val="28"/>
                <w:szCs w:val="28"/>
              </w:rPr>
              <w:t>/</w:t>
            </w:r>
            <w:r>
              <w:rPr>
                <w:rFonts w:hint="eastAsia" w:ascii="方正仿宋_GB2312" w:hAnsi="方正仿宋_GB2312" w:eastAsia="方正仿宋_GB2312" w:cs="方正仿宋_GB2312"/>
                <w:sz w:val="28"/>
                <w:szCs w:val="28"/>
              </w:rPr>
              <w:t>MWh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val="en-US" w:eastAsia="zh-CN"/>
              </w:rPr>
            </w:pPr>
            <w:r>
              <w:rPr>
                <w:rFonts w:hint="eastAsia" w:ascii="方正仿宋_GB2312" w:hAnsi="方正仿宋_GB2312" w:eastAsia="方正仿宋_GB2312" w:cs="方正仿宋_GB2312"/>
                <w:spacing w:val="-11"/>
                <w:sz w:val="28"/>
                <w:szCs w:val="28"/>
                <w:lang w:eastAsia="zh-CN"/>
              </w:rPr>
              <w:t>描述：</w:t>
            </w:r>
          </w:p>
        </w:tc>
        <w:tc>
          <w:tcPr>
            <w:tcW w:w="6241" w:type="dxa"/>
            <w:vAlign w:val="center"/>
          </w:tcPr>
          <w:p>
            <w:pPr>
              <w:pStyle w:val="14"/>
              <w:keepNext w:val="0"/>
              <w:keepLines w:val="0"/>
              <w:pageBreakBefore w:val="0"/>
              <w:wordWrap/>
              <w:overflowPunct/>
              <w:topLinePunct w:val="0"/>
              <w:bidi w:val="0"/>
              <w:spacing w:before="107" w:line="560" w:lineRule="exact"/>
              <w:ind w:leftChars="100"/>
              <w:jc w:val="left"/>
              <w:rPr>
                <w:rFonts w:hint="eastAsia" w:ascii="方正仿宋_GB2312" w:hAnsi="方正仿宋_GB2312" w:eastAsia="方正仿宋_GB2312" w:cs="方正仿宋_GB2312"/>
                <w:spacing w:val="-5"/>
                <w:sz w:val="28"/>
                <w:szCs w:val="28"/>
                <w:lang w:val="en-US" w:eastAsia="zh-CN"/>
              </w:rPr>
            </w:pPr>
            <w:r>
              <w:rPr>
                <w:rFonts w:hint="eastAsia" w:ascii="方正仿宋_GB2312" w:hAnsi="方正仿宋_GB2312" w:eastAsia="方正仿宋_GB2312" w:cs="方正仿宋_GB2312"/>
                <w:spacing w:val="-1"/>
                <w:sz w:val="28"/>
                <w:szCs w:val="28"/>
                <w:lang w:eastAsia="zh-CN"/>
              </w:rPr>
              <w:t>第</w:t>
            </w:r>
            <w:r>
              <w:rPr>
                <w:rFonts w:hint="eastAsia" w:ascii="方正仿宋_GB2312" w:hAnsi="方正仿宋_GB2312" w:eastAsia="方正仿宋_GB2312" w:cs="方正仿宋_GB2312"/>
                <w:spacing w:val="-59"/>
                <w:sz w:val="28"/>
                <w:szCs w:val="28"/>
                <w:lang w:eastAsia="zh-CN"/>
              </w:rPr>
              <w:t xml:space="preserve"> </w:t>
            </w:r>
            <w:r>
              <w:rPr>
                <w:rFonts w:hint="eastAsia" w:ascii="方正仿宋_GB2312" w:hAnsi="方正仿宋_GB2312" w:eastAsia="方正仿宋_GB2312" w:cs="方正仿宋_GB2312"/>
                <w:spacing w:val="-1"/>
                <w:sz w:val="28"/>
                <w:szCs w:val="28"/>
                <w:lang w:eastAsia="zh-CN"/>
              </w:rPr>
              <w:t>y 年电网排放因子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val="en-US" w:eastAsia="zh-CN"/>
              </w:rPr>
            </w:pPr>
            <w:r>
              <w:rPr>
                <w:rFonts w:hint="eastAsia" w:ascii="方正仿宋_GB2312" w:hAnsi="方正仿宋_GB2312" w:eastAsia="方正仿宋_GB2312" w:cs="方正仿宋_GB2312"/>
                <w:spacing w:val="-11"/>
                <w:sz w:val="28"/>
                <w:szCs w:val="28"/>
                <w:lang w:eastAsia="zh-CN"/>
              </w:rPr>
              <w:t>数据来源：</w:t>
            </w:r>
          </w:p>
        </w:tc>
        <w:tc>
          <w:tcPr>
            <w:tcW w:w="6241" w:type="dxa"/>
            <w:vAlign w:val="center"/>
          </w:tcPr>
          <w:p>
            <w:pPr>
              <w:pStyle w:val="14"/>
              <w:keepNext w:val="0"/>
              <w:keepLines w:val="0"/>
              <w:pageBreakBefore w:val="0"/>
              <w:wordWrap/>
              <w:overflowPunct/>
              <w:topLinePunct w:val="0"/>
              <w:bidi w:val="0"/>
              <w:spacing w:before="107" w:line="560" w:lineRule="exact"/>
              <w:ind w:leftChars="100"/>
              <w:jc w:val="left"/>
              <w:rPr>
                <w:rFonts w:hint="eastAsia" w:ascii="方正仿宋_GB2312" w:hAnsi="方正仿宋_GB2312" w:eastAsia="方正仿宋_GB2312" w:cs="方正仿宋_GB2312"/>
                <w:spacing w:val="-5"/>
                <w:sz w:val="28"/>
                <w:szCs w:val="28"/>
                <w:lang w:val="en-US" w:eastAsia="zh-CN"/>
              </w:rPr>
            </w:pPr>
            <w:r>
              <w:rPr>
                <w:rFonts w:hint="eastAsia" w:ascii="方正仿宋_GB2312" w:hAnsi="方正仿宋_GB2312" w:eastAsia="方正仿宋_GB2312" w:cs="方正仿宋_GB2312"/>
                <w:spacing w:val="-5"/>
                <w:sz w:val="28"/>
                <w:szCs w:val="28"/>
                <w:lang w:val="en-US" w:eastAsia="zh-CN"/>
              </w:rPr>
              <w:t>《浙江省温室气体清单编制指南（2022年修订版）》,后续根据浙江省行业主管部门或者《浙江省温室气体清单编制指南》最新公布信息同步更新数据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val="en-US" w:eastAsia="zh-CN"/>
              </w:rPr>
            </w:pPr>
            <w:r>
              <w:rPr>
                <w:rFonts w:hint="eastAsia" w:ascii="方正仿宋_GB2312" w:hAnsi="方正仿宋_GB2312" w:eastAsia="方正仿宋_GB2312" w:cs="方正仿宋_GB2312"/>
                <w:spacing w:val="-11"/>
                <w:sz w:val="28"/>
                <w:szCs w:val="28"/>
                <w:lang w:val="en-US" w:eastAsia="zh-CN"/>
              </w:rPr>
              <w:t>数值</w:t>
            </w:r>
            <w:r>
              <w:rPr>
                <w:rFonts w:hint="eastAsia" w:ascii="方正仿宋_GB2312" w:hAnsi="方正仿宋_GB2312" w:eastAsia="方正仿宋_GB2312" w:cs="方正仿宋_GB2312"/>
                <w:spacing w:val="-11"/>
                <w:sz w:val="28"/>
                <w:szCs w:val="28"/>
                <w:lang w:eastAsia="zh-CN"/>
              </w:rPr>
              <w:t>：</w:t>
            </w:r>
          </w:p>
        </w:tc>
        <w:tc>
          <w:tcPr>
            <w:tcW w:w="6241" w:type="dxa"/>
            <w:vAlign w:val="center"/>
          </w:tcPr>
          <w:p>
            <w:pPr>
              <w:pStyle w:val="14"/>
              <w:keepNext w:val="0"/>
              <w:keepLines w:val="0"/>
              <w:pageBreakBefore w:val="0"/>
              <w:wordWrap/>
              <w:overflowPunct/>
              <w:topLinePunct w:val="0"/>
              <w:bidi w:val="0"/>
              <w:spacing w:before="106" w:line="560" w:lineRule="exact"/>
              <w:ind w:leftChars="100"/>
              <w:jc w:val="left"/>
              <w:rPr>
                <w:rFonts w:hint="eastAsia" w:ascii="方正仿宋_GB2312" w:hAnsi="方正仿宋_GB2312" w:eastAsia="方正仿宋_GB2312" w:cs="方正仿宋_GB2312"/>
                <w:spacing w:val="-11"/>
                <w:sz w:val="28"/>
                <w:szCs w:val="28"/>
                <w:lang w:val="en-US" w:eastAsia="zh-CN"/>
              </w:rPr>
            </w:pPr>
            <w:r>
              <w:rPr>
                <w:rFonts w:hint="eastAsia" w:ascii="方正仿宋_GB2312" w:hAnsi="方正仿宋_GB2312" w:eastAsia="方正仿宋_GB2312" w:cs="方正仿宋_GB2312"/>
                <w:spacing w:val="-11"/>
                <w:sz w:val="28"/>
                <w:szCs w:val="28"/>
                <w:lang w:val="en-US" w:eastAsia="zh-CN"/>
              </w:rPr>
              <w:t>0.5246 t CO</w:t>
            </w:r>
            <w:r>
              <w:rPr>
                <w:rFonts w:hint="eastAsia" w:ascii="方正仿宋_GB2312" w:hAnsi="方正仿宋_GB2312" w:eastAsia="方正仿宋_GB2312" w:cs="方正仿宋_GB2312"/>
                <w:spacing w:val="-11"/>
                <w:sz w:val="28"/>
                <w:szCs w:val="28"/>
                <w:vertAlign w:val="subscript"/>
                <w:lang w:val="en-US" w:eastAsia="zh-CN"/>
              </w:rPr>
              <w:t>2</w:t>
            </w:r>
            <w:r>
              <w:rPr>
                <w:rFonts w:hint="eastAsia" w:ascii="方正仿宋_GB2312" w:hAnsi="方正仿宋_GB2312" w:eastAsia="方正仿宋_GB2312" w:cs="方正仿宋_GB2312"/>
                <w:spacing w:val="-11"/>
                <w:sz w:val="28"/>
                <w:szCs w:val="28"/>
                <w:lang w:val="en-US" w:eastAsia="zh-CN"/>
              </w:rPr>
              <w:t>/MWh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jc w:val="center"/>
        </w:trPr>
        <w:tc>
          <w:tcPr>
            <w:tcW w:w="2286" w:type="dxa"/>
            <w:shd w:val="clear" w:color="auto" w:fill="F3F3F3"/>
            <w:vAlign w:val="center"/>
          </w:tcPr>
          <w:p>
            <w:pPr>
              <w:pStyle w:val="14"/>
              <w:keepNext w:val="0"/>
              <w:keepLines w:val="0"/>
              <w:pageBreakBefore w:val="0"/>
              <w:wordWrap/>
              <w:overflowPunct/>
              <w:topLinePunct w:val="0"/>
              <w:bidi w:val="0"/>
              <w:spacing w:before="106" w:line="560" w:lineRule="exact"/>
              <w:ind w:left="119"/>
              <w:jc w:val="left"/>
              <w:rPr>
                <w:rFonts w:hint="eastAsia" w:ascii="方正仿宋_GB2312" w:hAnsi="方正仿宋_GB2312" w:eastAsia="方正仿宋_GB2312" w:cs="方正仿宋_GB2312"/>
                <w:spacing w:val="-11"/>
                <w:sz w:val="28"/>
                <w:szCs w:val="28"/>
                <w:lang w:val="en-US" w:eastAsia="zh-CN"/>
              </w:rPr>
            </w:pPr>
            <w:r>
              <w:rPr>
                <w:rFonts w:hint="eastAsia" w:ascii="方正仿宋_GB2312" w:hAnsi="方正仿宋_GB2312" w:eastAsia="方正仿宋_GB2312" w:cs="方正仿宋_GB2312"/>
                <w:spacing w:val="-11"/>
                <w:sz w:val="28"/>
                <w:szCs w:val="28"/>
                <w:lang w:val="en-US" w:eastAsia="zh-CN"/>
              </w:rPr>
              <w:t>数据用途</w:t>
            </w:r>
            <w:r>
              <w:rPr>
                <w:rFonts w:hint="eastAsia" w:ascii="方正仿宋_GB2312" w:hAnsi="方正仿宋_GB2312" w:eastAsia="方正仿宋_GB2312" w:cs="方正仿宋_GB2312"/>
                <w:spacing w:val="-11"/>
                <w:sz w:val="28"/>
                <w:szCs w:val="28"/>
                <w:lang w:eastAsia="zh-CN"/>
              </w:rPr>
              <w:t>：</w:t>
            </w:r>
          </w:p>
        </w:tc>
        <w:tc>
          <w:tcPr>
            <w:tcW w:w="6241" w:type="dxa"/>
            <w:vAlign w:val="center"/>
          </w:tcPr>
          <w:p>
            <w:pPr>
              <w:pStyle w:val="14"/>
              <w:keepNext w:val="0"/>
              <w:keepLines w:val="0"/>
              <w:pageBreakBefore w:val="0"/>
              <w:wordWrap/>
              <w:overflowPunct/>
              <w:topLinePunct w:val="0"/>
              <w:bidi w:val="0"/>
              <w:spacing w:before="107" w:line="560" w:lineRule="exact"/>
              <w:ind w:leftChars="100"/>
              <w:jc w:val="left"/>
              <w:rPr>
                <w:rFonts w:hint="eastAsia" w:ascii="方正仿宋_GB2312" w:hAnsi="方正仿宋_GB2312" w:eastAsia="方正仿宋_GB2312" w:cs="方正仿宋_GB2312"/>
                <w:spacing w:val="-5"/>
                <w:sz w:val="28"/>
                <w:szCs w:val="28"/>
                <w:lang w:val="en-US" w:eastAsia="zh-CN"/>
              </w:rPr>
            </w:pPr>
            <w:r>
              <w:rPr>
                <w:rFonts w:hint="eastAsia" w:ascii="方正仿宋_GB2312" w:hAnsi="方正仿宋_GB2312" w:eastAsia="方正仿宋_GB2312" w:cs="方正仿宋_GB2312"/>
                <w:spacing w:val="-5"/>
                <w:sz w:val="28"/>
                <w:szCs w:val="28"/>
                <w:lang w:val="en-US" w:eastAsia="zh-CN"/>
              </w:rPr>
              <w:t>用于计算项目排放</w:t>
            </w:r>
          </w:p>
        </w:tc>
      </w:tr>
      <w:bookmarkEnd w:id="37"/>
      <w:bookmarkEnd w:id="41"/>
    </w:tbl>
    <w:p>
      <w:pPr>
        <w:pStyle w:val="5"/>
        <w:keepNext w:val="0"/>
        <w:keepLines w:val="0"/>
        <w:pageBreakBefore w:val="0"/>
        <w:wordWrap/>
        <w:overflowPunct/>
        <w:topLinePunct w:val="0"/>
        <w:bidi w:val="0"/>
        <w:spacing w:before="78" w:line="560" w:lineRule="exact"/>
        <w:outlineLvl w:val="0"/>
        <w:rPr>
          <w:rFonts w:ascii="仿宋" w:hAnsi="仿宋" w:eastAsia="仿宋" w:cs="仿宋"/>
          <w:spacing w:val="-17"/>
          <w:sz w:val="28"/>
          <w:szCs w:val="28"/>
          <w:lang w:eastAsia="zh-CN"/>
          <w14:textOutline w14:w="3048" w14:cap="flat" w14:cmpd="sng" w14:algn="ctr">
            <w14:solidFill>
              <w14:srgbClr w14:val="000000"/>
            </w14:solidFill>
            <w14:prstDash w14:val="solid"/>
            <w14:miter w14:val="0"/>
          </w14:textOutline>
        </w:rPr>
      </w:pPr>
    </w:p>
    <w:p>
      <w:pPr>
        <w:pStyle w:val="5"/>
        <w:keepNext w:val="0"/>
        <w:keepLines w:val="0"/>
        <w:pageBreakBefore w:val="0"/>
        <w:numPr>
          <w:ilvl w:val="0"/>
          <w:numId w:val="8"/>
        </w:numPr>
        <w:wordWrap/>
        <w:overflowPunct/>
        <w:topLinePunct w:val="0"/>
        <w:bidi w:val="0"/>
        <w:spacing w:before="78" w:line="560" w:lineRule="exact"/>
        <w:ind w:firstLine="492" w:firstLineChars="200"/>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监测参数和数据</w:t>
      </w:r>
    </w:p>
    <w:p>
      <w:pPr>
        <w:pStyle w:val="5"/>
        <w:keepNext w:val="0"/>
        <w:keepLines w:val="0"/>
        <w:pageBreakBefore w:val="0"/>
        <w:wordWrap/>
        <w:overflowPunct/>
        <w:topLinePunct w:val="0"/>
        <w:bidi w:val="0"/>
        <w:spacing w:before="78"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涉及的监测数据汇总如下：</w:t>
      </w:r>
    </w:p>
    <w:p>
      <w:pPr>
        <w:pStyle w:val="5"/>
        <w:keepNext w:val="0"/>
        <w:keepLines w:val="0"/>
        <w:pageBreakBefore w:val="0"/>
        <w:numPr>
          <w:ilvl w:val="1"/>
          <w:numId w:val="8"/>
        </w:numPr>
        <w:wordWrap/>
        <w:overflowPunct/>
        <w:topLinePunct w:val="0"/>
        <w:bidi w:val="0"/>
        <w:spacing w:before="78" w:line="560" w:lineRule="exact"/>
        <w:ind w:firstLine="492" w:firstLineChars="200"/>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主要监测内容汇总</w:t>
      </w:r>
    </w:p>
    <w:tbl>
      <w:tblPr>
        <w:tblStyle w:val="10"/>
        <w:tblW w:w="85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shd w:val="clear" w:color="auto" w:fill="D7D7D7" w:themeFill="background1" w:themeFillShade="D8"/>
          </w:tcPr>
          <w:p>
            <w:pPr>
              <w:keepNext w:val="0"/>
              <w:keepLines w:val="0"/>
              <w:pageBreakBefore w:val="0"/>
              <w:widowControl/>
              <w:wordWrap/>
              <w:overflowPunct/>
              <w:topLinePunct w:val="0"/>
              <w:bidi w:val="0"/>
              <w:spacing w:line="560" w:lineRule="exact"/>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b/>
                <w:bCs/>
                <w:sz w:val="28"/>
                <w:szCs w:val="28"/>
                <w:lang w:eastAsia="zh-CN" w:bidi="ar"/>
              </w:rPr>
              <w:t>主要监测内容</w:t>
            </w:r>
          </w:p>
        </w:tc>
        <w:tc>
          <w:tcPr>
            <w:tcW w:w="5771" w:type="dxa"/>
            <w:shd w:val="clear" w:color="auto" w:fill="D7D7D7" w:themeFill="background1" w:themeFillShade="D8"/>
          </w:tcPr>
          <w:p>
            <w:pPr>
              <w:keepNext w:val="0"/>
              <w:keepLines w:val="0"/>
              <w:pageBreakBefore w:val="0"/>
              <w:widowControl/>
              <w:wordWrap/>
              <w:overflowPunct/>
              <w:topLinePunct w:val="0"/>
              <w:bidi w:val="0"/>
              <w:spacing w:line="560" w:lineRule="exact"/>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b/>
                <w:bCs/>
                <w:sz w:val="28"/>
                <w:szCs w:val="28"/>
                <w:lang w:eastAsia="zh-CN" w:bidi="ar"/>
              </w:rPr>
              <w:t>监测方法学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一、关键基准线排放数据</w:t>
            </w:r>
          </w:p>
          <w:p>
            <w:pPr>
              <w:pStyle w:val="5"/>
              <w:keepNext w:val="0"/>
              <w:keepLines w:val="0"/>
              <w:pageBreakBefore w:val="0"/>
              <w:widowControl w:val="0"/>
              <w:numPr>
                <w:ilvl w:val="0"/>
                <w:numId w:val="11"/>
              </w:numPr>
              <w:wordWrap/>
              <w:overflowPunct/>
              <w:topLinePunct w:val="0"/>
              <w:bidi w:val="0"/>
              <w:spacing w:before="78" w:line="560" w:lineRule="exact"/>
              <w:ind w:left="0" w:leftChars="0"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项目下使用自行车行驶的总路程 </w:t>
            </w:r>
            <w:r>
              <w:rPr>
                <w:rFonts w:hint="eastAsia" w:ascii="方正仿宋_GB2312" w:hAnsi="方正仿宋_GB2312" w:eastAsia="方正仿宋_GB2312" w:cs="方正仿宋_GB2312"/>
                <w:i/>
                <w:iCs/>
                <w:spacing w:val="1"/>
                <w:sz w:val="28"/>
                <w:szCs w:val="28"/>
                <w:lang w:eastAsia="zh-CN"/>
              </w:rPr>
              <w:t>PD</w:t>
            </w:r>
            <w:r>
              <w:rPr>
                <w:rFonts w:hint="eastAsia" w:ascii="方正仿宋_GB2312" w:hAnsi="方正仿宋_GB2312" w:eastAsia="方正仿宋_GB2312" w:cs="方正仿宋_GB2312"/>
                <w:i/>
                <w:iCs/>
                <w:spacing w:val="1"/>
                <w:sz w:val="28"/>
                <w:szCs w:val="28"/>
                <w:vertAlign w:val="subscript"/>
                <w:lang w:eastAsia="zh-CN"/>
              </w:rPr>
              <w:t>y</w:t>
            </w:r>
          </w:p>
          <w:p>
            <w:pPr>
              <w:pStyle w:val="5"/>
              <w:keepNext w:val="0"/>
              <w:keepLines w:val="0"/>
              <w:pageBreakBefore w:val="0"/>
              <w:widowControl w:val="0"/>
              <w:numPr>
                <w:ilvl w:val="0"/>
                <w:numId w:val="12"/>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i/>
                <w:iCs/>
                <w:spacing w:val="1"/>
                <w:sz w:val="28"/>
                <w:szCs w:val="28"/>
                <w:lang w:eastAsia="zh-CN"/>
              </w:rPr>
              <w:t>PD</w:t>
            </w:r>
            <w:r>
              <w:rPr>
                <w:rFonts w:hint="eastAsia" w:ascii="方正仿宋_GB2312" w:hAnsi="方正仿宋_GB2312" w:eastAsia="方正仿宋_GB2312" w:cs="方正仿宋_GB2312"/>
                <w:i/>
                <w:iCs/>
                <w:spacing w:val="1"/>
                <w:sz w:val="28"/>
                <w:szCs w:val="28"/>
                <w:vertAlign w:val="subscript"/>
                <w:lang w:eastAsia="zh-CN"/>
              </w:rPr>
              <w:t>y</w:t>
            </w:r>
            <w:r>
              <w:rPr>
                <w:rFonts w:hint="eastAsia" w:ascii="方正仿宋_GB2312" w:hAnsi="方正仿宋_GB2312" w:eastAsia="方正仿宋_GB2312" w:cs="方正仿宋_GB2312"/>
                <w:spacing w:val="1"/>
                <w:sz w:val="28"/>
                <w:szCs w:val="28"/>
                <w:lang w:eastAsia="zh-CN"/>
              </w:rPr>
              <w:t>或；</w:t>
            </w:r>
          </w:p>
          <w:p>
            <w:pPr>
              <w:pStyle w:val="5"/>
              <w:keepNext w:val="0"/>
              <w:keepLines w:val="0"/>
              <w:pageBreakBefore w:val="0"/>
              <w:widowControl w:val="0"/>
              <w:numPr>
                <w:ilvl w:val="0"/>
                <w:numId w:val="12"/>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i/>
                <w:iCs/>
                <w:spacing w:val="1"/>
                <w:sz w:val="28"/>
                <w:szCs w:val="28"/>
                <w:lang w:eastAsia="zh-CN"/>
              </w:rPr>
              <w:t>t</w:t>
            </w:r>
            <w:r>
              <w:rPr>
                <w:rFonts w:hint="eastAsia" w:ascii="方正仿宋_GB2312" w:hAnsi="方正仿宋_GB2312" w:eastAsia="方正仿宋_GB2312" w:cs="方正仿宋_GB2312"/>
                <w:i/>
                <w:iCs/>
                <w:spacing w:val="1"/>
                <w:sz w:val="28"/>
                <w:szCs w:val="28"/>
                <w:vertAlign w:val="subscript"/>
                <w:lang w:eastAsia="zh-CN"/>
              </w:rPr>
              <w:t>n,i,y</w:t>
            </w:r>
            <w:r>
              <w:rPr>
                <w:rFonts w:hint="eastAsia" w:ascii="方正仿宋_GB2312" w:hAnsi="方正仿宋_GB2312" w:eastAsia="方正仿宋_GB2312" w:cs="方正仿宋_GB2312"/>
                <w:spacing w:val="1"/>
                <w:sz w:val="28"/>
                <w:szCs w:val="28"/>
                <w:lang w:eastAsia="zh-CN"/>
              </w:rPr>
              <w:t xml:space="preserve">和 </w:t>
            </w:r>
            <w:r>
              <w:rPr>
                <w:rFonts w:hint="eastAsia" w:ascii="方正仿宋_GB2312" w:hAnsi="方正仿宋_GB2312" w:eastAsia="方正仿宋_GB2312" w:cs="方正仿宋_GB2312"/>
                <w:i/>
                <w:iCs/>
                <w:spacing w:val="1"/>
                <w:sz w:val="28"/>
                <w:szCs w:val="28"/>
                <w:lang w:eastAsia="zh-CN"/>
              </w:rPr>
              <w:t>V</w:t>
            </w:r>
            <w:r>
              <w:rPr>
                <w:rFonts w:hint="eastAsia" w:ascii="方正仿宋_GB2312" w:hAnsi="方正仿宋_GB2312" w:eastAsia="方正仿宋_GB2312" w:cs="方正仿宋_GB2312"/>
                <w:i/>
                <w:iCs/>
                <w:spacing w:val="1"/>
                <w:sz w:val="28"/>
                <w:szCs w:val="28"/>
                <w:vertAlign w:val="subscript"/>
                <w:lang w:eastAsia="zh-CN"/>
              </w:rPr>
              <w:t>p,y</w:t>
            </w:r>
          </w:p>
          <w:p>
            <w:pPr>
              <w:pStyle w:val="5"/>
              <w:keepNext w:val="0"/>
              <w:keepLines w:val="0"/>
              <w:pageBreakBefore w:val="0"/>
              <w:widowControl w:val="0"/>
              <w:numPr>
                <w:ilvl w:val="0"/>
                <w:numId w:val="13"/>
              </w:numPr>
              <w:wordWrap/>
              <w:overflowPunct/>
              <w:topLinePunct w:val="0"/>
              <w:bidi w:val="0"/>
              <w:spacing w:before="78" w:line="560" w:lineRule="exact"/>
              <w:ind w:left="0" w:leftChars="0"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基准线下使用各种交通方式出行路程的比例</w:t>
            </w:r>
            <w:r>
              <w:rPr>
                <w:rFonts w:hint="eastAsia" w:ascii="方正仿宋_GB2312" w:hAnsi="方正仿宋_GB2312" w:eastAsia="方正仿宋_GB2312" w:cs="方正仿宋_GB2312"/>
                <w:i/>
                <w:iCs/>
                <w:spacing w:val="1"/>
                <w:sz w:val="28"/>
                <w:szCs w:val="28"/>
                <w:lang w:eastAsia="zh-CN"/>
              </w:rPr>
              <w:t xml:space="preserve"> SD</w:t>
            </w:r>
            <w:r>
              <w:rPr>
                <w:rFonts w:hint="eastAsia" w:ascii="方正仿宋_GB2312" w:hAnsi="方正仿宋_GB2312" w:eastAsia="方正仿宋_GB2312" w:cs="方正仿宋_GB2312"/>
                <w:i/>
                <w:iCs/>
                <w:spacing w:val="1"/>
                <w:sz w:val="28"/>
                <w:szCs w:val="28"/>
                <w:vertAlign w:val="subscript"/>
                <w:lang w:eastAsia="zh-CN"/>
              </w:rPr>
              <w:t>i</w:t>
            </w:r>
          </w:p>
        </w:tc>
        <w:tc>
          <w:tcPr>
            <w:tcW w:w="5771" w:type="dxa"/>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依据项目参与方自行车租赁系统不同</w:t>
            </w:r>
            <w:r>
              <w:rPr>
                <w:rFonts w:hint="eastAsia" w:ascii="方正仿宋_GB2312" w:hAnsi="方正仿宋_GB2312" w:eastAsia="方正仿宋_GB2312" w:cs="方正仿宋_GB2312"/>
                <w:spacing w:val="1"/>
                <w:sz w:val="28"/>
                <w:szCs w:val="28"/>
                <w:lang w:val="en-US" w:eastAsia="zh-CN"/>
              </w:rPr>
              <w:t>的</w:t>
            </w:r>
            <w:r>
              <w:rPr>
                <w:rFonts w:hint="eastAsia" w:ascii="方正仿宋_GB2312" w:hAnsi="方正仿宋_GB2312" w:eastAsia="方正仿宋_GB2312" w:cs="方正仿宋_GB2312"/>
                <w:spacing w:val="1"/>
                <w:sz w:val="28"/>
                <w:szCs w:val="28"/>
                <w:lang w:eastAsia="zh-CN"/>
              </w:rPr>
              <w:t>测量设备，项目下使用自行车行驶的总路程可使用以下方法之一监测：</w:t>
            </w:r>
          </w:p>
          <w:p>
            <w:pPr>
              <w:pStyle w:val="5"/>
              <w:keepNext w:val="0"/>
              <w:keepLines w:val="0"/>
              <w:pageBreakBefore w:val="0"/>
              <w:widowControl w:val="0"/>
              <w:numPr>
                <w:ilvl w:val="0"/>
                <w:numId w:val="14"/>
              </w:numPr>
              <w:wordWrap/>
              <w:overflowPunct/>
              <w:topLinePunct w:val="0"/>
              <w:bidi w:val="0"/>
              <w:spacing w:before="78" w:line="560" w:lineRule="exact"/>
              <w:ind w:left="0" w:leftChars="0"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采用电子地图或其他估算工具直接测量每次用车发生的最短道路路程，并进行汇总得到全年总路程 </w:t>
            </w:r>
            <w:r>
              <w:rPr>
                <w:rFonts w:hint="eastAsia" w:ascii="方正仿宋_GB2312" w:hAnsi="方正仿宋_GB2312" w:eastAsia="方正仿宋_GB2312" w:cs="方正仿宋_GB2312"/>
                <w:i/>
                <w:iCs/>
                <w:spacing w:val="1"/>
                <w:sz w:val="28"/>
                <w:szCs w:val="28"/>
                <w:lang w:eastAsia="zh-CN"/>
              </w:rPr>
              <w:t>PD</w:t>
            </w:r>
            <w:r>
              <w:rPr>
                <w:rFonts w:hint="eastAsia" w:ascii="方正仿宋_GB2312" w:hAnsi="方正仿宋_GB2312" w:eastAsia="方正仿宋_GB2312" w:cs="方正仿宋_GB2312"/>
                <w:i/>
                <w:iCs/>
                <w:spacing w:val="1"/>
                <w:sz w:val="28"/>
                <w:szCs w:val="28"/>
                <w:vertAlign w:val="subscript"/>
                <w:lang w:eastAsia="zh-CN"/>
              </w:rPr>
              <w:t>y</w:t>
            </w:r>
            <w:r>
              <w:rPr>
                <w:rFonts w:hint="eastAsia" w:ascii="方正仿宋_GB2312" w:hAnsi="方正仿宋_GB2312" w:eastAsia="方正仿宋_GB2312" w:cs="方正仿宋_GB2312"/>
                <w:spacing w:val="1"/>
                <w:sz w:val="28"/>
                <w:szCs w:val="28"/>
                <w:lang w:eastAsia="zh-CN"/>
              </w:rPr>
              <w:t>。</w:t>
            </w:r>
          </w:p>
          <w:p>
            <w:pPr>
              <w:pStyle w:val="5"/>
              <w:keepNext w:val="0"/>
              <w:keepLines w:val="0"/>
              <w:pageBreakBefore w:val="0"/>
              <w:widowControl w:val="0"/>
              <w:numPr>
                <w:ilvl w:val="0"/>
                <w:numId w:val="14"/>
              </w:numPr>
              <w:wordWrap/>
              <w:overflowPunct/>
              <w:topLinePunct w:val="0"/>
              <w:bidi w:val="0"/>
              <w:spacing w:before="78" w:line="560" w:lineRule="exact"/>
              <w:ind w:left="0" w:leftChars="0"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val="en-US" w:eastAsia="zh-CN"/>
              </w:rPr>
              <w:t>若</w:t>
            </w:r>
            <w:r>
              <w:rPr>
                <w:rFonts w:hint="eastAsia" w:ascii="方正仿宋_GB2312" w:hAnsi="方正仿宋_GB2312" w:eastAsia="方正仿宋_GB2312" w:cs="方正仿宋_GB2312"/>
                <w:spacing w:val="1"/>
                <w:sz w:val="28"/>
                <w:szCs w:val="28"/>
                <w:lang w:eastAsia="zh-CN"/>
              </w:rPr>
              <w:t>无法对发生的路程进行直接测量，采用自行车行驶的时间（</w:t>
            </w:r>
            <w:r>
              <w:rPr>
                <w:rFonts w:hint="eastAsia" w:ascii="方正仿宋_GB2312" w:hAnsi="方正仿宋_GB2312" w:eastAsia="方正仿宋_GB2312" w:cs="方正仿宋_GB2312"/>
                <w:i/>
                <w:iCs/>
                <w:spacing w:val="1"/>
                <w:sz w:val="28"/>
                <w:szCs w:val="28"/>
                <w:lang w:eastAsia="zh-CN"/>
              </w:rPr>
              <w:t>t</w:t>
            </w:r>
            <w:r>
              <w:rPr>
                <w:rFonts w:hint="eastAsia" w:ascii="方正仿宋_GB2312" w:hAnsi="方正仿宋_GB2312" w:eastAsia="方正仿宋_GB2312" w:cs="方正仿宋_GB2312"/>
                <w:i/>
                <w:iCs/>
                <w:spacing w:val="1"/>
                <w:sz w:val="28"/>
                <w:szCs w:val="28"/>
                <w:vertAlign w:val="subscript"/>
                <w:lang w:eastAsia="zh-CN"/>
              </w:rPr>
              <w:t>n,i,y</w:t>
            </w:r>
            <w:r>
              <w:rPr>
                <w:rFonts w:hint="eastAsia" w:ascii="方正仿宋_GB2312" w:hAnsi="方正仿宋_GB2312" w:eastAsia="方正仿宋_GB2312" w:cs="方正仿宋_GB2312"/>
                <w:spacing w:val="1"/>
                <w:sz w:val="28"/>
                <w:szCs w:val="28"/>
                <w:lang w:eastAsia="zh-CN"/>
              </w:rPr>
              <w:t>）和平均速度的乘积（</w:t>
            </w:r>
            <w:r>
              <w:rPr>
                <w:rFonts w:hint="eastAsia" w:ascii="方正仿宋_GB2312" w:hAnsi="方正仿宋_GB2312" w:eastAsia="方正仿宋_GB2312" w:cs="方正仿宋_GB2312"/>
                <w:i/>
                <w:iCs/>
                <w:spacing w:val="1"/>
                <w:sz w:val="28"/>
                <w:szCs w:val="28"/>
                <w:lang w:eastAsia="zh-CN"/>
              </w:rPr>
              <w:t>V</w:t>
            </w:r>
            <w:r>
              <w:rPr>
                <w:rFonts w:hint="eastAsia" w:ascii="方正仿宋_GB2312" w:hAnsi="方正仿宋_GB2312" w:eastAsia="方正仿宋_GB2312" w:cs="方正仿宋_GB2312"/>
                <w:i/>
                <w:iCs/>
                <w:spacing w:val="1"/>
                <w:sz w:val="28"/>
                <w:szCs w:val="28"/>
                <w:vertAlign w:val="subscript"/>
                <w:lang w:eastAsia="zh-CN"/>
              </w:rPr>
              <w:t>p,y</w:t>
            </w:r>
            <w:r>
              <w:rPr>
                <w:rFonts w:hint="eastAsia" w:ascii="方正仿宋_GB2312" w:hAnsi="方正仿宋_GB2312" w:eastAsia="方正仿宋_GB2312" w:cs="方正仿宋_GB2312"/>
                <w:spacing w:val="1"/>
                <w:sz w:val="28"/>
                <w:szCs w:val="28"/>
                <w:lang w:eastAsia="zh-CN"/>
              </w:rPr>
              <w:t>）。租赁点对自行车借车和还车的时间进行监测，持续监测，每天记录；一般自行车速度比较稳定，可采用相关交通部门或第三方每年的公布的测量数据。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1" w:type="dxa"/>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二、关键项目排放数据</w:t>
            </w:r>
          </w:p>
          <w:p>
            <w:pPr>
              <w:pStyle w:val="5"/>
              <w:keepNext w:val="0"/>
              <w:keepLines w:val="0"/>
              <w:pageBreakBefore w:val="0"/>
              <w:widowControl w:val="0"/>
              <w:numPr>
                <w:ilvl w:val="0"/>
                <w:numId w:val="14"/>
              </w:numPr>
              <w:wordWrap/>
              <w:overflowPunct/>
              <w:topLinePunct w:val="0"/>
              <w:bidi w:val="0"/>
              <w:spacing w:before="78" w:line="560" w:lineRule="exact"/>
              <w:ind w:left="0" w:leftChars="0"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公共自行车租赁点耗电量</w:t>
            </w:r>
            <w:r>
              <w:rPr>
                <w:rFonts w:hint="eastAsia" w:ascii="方正仿宋_GB2312" w:hAnsi="方正仿宋_GB2312" w:eastAsia="方正仿宋_GB2312" w:cs="方正仿宋_GB2312"/>
                <w:i/>
                <w:iCs/>
                <w:spacing w:val="1"/>
                <w:sz w:val="28"/>
                <w:szCs w:val="28"/>
                <w:lang w:eastAsia="zh-CN"/>
              </w:rPr>
              <w:t>EC</w:t>
            </w:r>
            <w:r>
              <w:rPr>
                <w:rFonts w:hint="eastAsia" w:ascii="方正仿宋_GB2312" w:hAnsi="方正仿宋_GB2312" w:eastAsia="方正仿宋_GB2312" w:cs="方正仿宋_GB2312"/>
                <w:i/>
                <w:iCs/>
                <w:spacing w:val="1"/>
                <w:sz w:val="28"/>
                <w:szCs w:val="28"/>
                <w:vertAlign w:val="subscript"/>
                <w:lang w:eastAsia="zh-CN"/>
              </w:rPr>
              <w:t>KR,y</w:t>
            </w:r>
          </w:p>
          <w:p>
            <w:pPr>
              <w:pStyle w:val="5"/>
              <w:keepNext w:val="0"/>
              <w:keepLines w:val="0"/>
              <w:pageBreakBefore w:val="0"/>
              <w:widowControl w:val="0"/>
              <w:numPr>
                <w:ilvl w:val="0"/>
                <w:numId w:val="15"/>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i/>
                <w:iCs/>
                <w:spacing w:val="1"/>
                <w:sz w:val="28"/>
                <w:szCs w:val="28"/>
                <w:lang w:eastAsia="zh-CN"/>
              </w:rPr>
              <w:t>EC</w:t>
            </w:r>
            <w:r>
              <w:rPr>
                <w:rFonts w:hint="eastAsia" w:ascii="方正仿宋_GB2312" w:hAnsi="方正仿宋_GB2312" w:eastAsia="方正仿宋_GB2312" w:cs="方正仿宋_GB2312"/>
                <w:i/>
                <w:iCs/>
                <w:spacing w:val="1"/>
                <w:sz w:val="28"/>
                <w:szCs w:val="28"/>
                <w:vertAlign w:val="subscript"/>
                <w:lang w:eastAsia="zh-CN"/>
              </w:rPr>
              <w:t>KR,y</w:t>
            </w:r>
            <w:r>
              <w:rPr>
                <w:rFonts w:hint="eastAsia" w:ascii="方正仿宋_GB2312" w:hAnsi="方正仿宋_GB2312" w:eastAsia="方正仿宋_GB2312" w:cs="方正仿宋_GB2312"/>
                <w:spacing w:val="1"/>
                <w:sz w:val="28"/>
                <w:szCs w:val="28"/>
                <w:lang w:eastAsia="zh-CN"/>
              </w:rPr>
              <w:t>或；</w:t>
            </w:r>
          </w:p>
          <w:p>
            <w:pPr>
              <w:pStyle w:val="5"/>
              <w:keepNext w:val="0"/>
              <w:keepLines w:val="0"/>
              <w:pageBreakBefore w:val="0"/>
              <w:widowControl w:val="0"/>
              <w:numPr>
                <w:ilvl w:val="0"/>
                <w:numId w:val="15"/>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i/>
                <w:iCs/>
                <w:spacing w:val="1"/>
                <w:sz w:val="28"/>
                <w:szCs w:val="28"/>
                <w:lang w:eastAsia="zh-CN"/>
              </w:rPr>
              <w:t>PP</w:t>
            </w:r>
            <w:r>
              <w:rPr>
                <w:rFonts w:hint="eastAsia" w:ascii="方正仿宋_GB2312" w:hAnsi="方正仿宋_GB2312" w:eastAsia="方正仿宋_GB2312" w:cs="方正仿宋_GB2312"/>
                <w:i/>
                <w:iCs/>
                <w:spacing w:val="1"/>
                <w:sz w:val="28"/>
                <w:szCs w:val="28"/>
                <w:vertAlign w:val="subscript"/>
                <w:lang w:eastAsia="zh-CN"/>
              </w:rPr>
              <w:t>CP,j,n,y</w:t>
            </w:r>
            <w:r>
              <w:rPr>
                <w:rFonts w:hint="eastAsia" w:ascii="方正仿宋_GB2312" w:hAnsi="方正仿宋_GB2312" w:eastAsia="方正仿宋_GB2312" w:cs="方正仿宋_GB2312"/>
                <w:spacing w:val="1"/>
                <w:sz w:val="28"/>
                <w:szCs w:val="28"/>
                <w:lang w:eastAsia="zh-CN"/>
              </w:rPr>
              <w:t>和</w:t>
            </w:r>
            <w:r>
              <w:rPr>
                <w:rFonts w:hint="eastAsia" w:ascii="方正仿宋_GB2312" w:hAnsi="方正仿宋_GB2312" w:eastAsia="方正仿宋_GB2312" w:cs="方正仿宋_GB2312"/>
                <w:i/>
                <w:iCs/>
                <w:spacing w:val="1"/>
                <w:sz w:val="28"/>
                <w:szCs w:val="28"/>
                <w:lang w:eastAsia="zh-CN"/>
              </w:rPr>
              <w:t xml:space="preserve"> T</w:t>
            </w:r>
            <w:r>
              <w:rPr>
                <w:rFonts w:hint="eastAsia" w:ascii="方正仿宋_GB2312" w:hAnsi="方正仿宋_GB2312" w:eastAsia="方正仿宋_GB2312" w:cs="方正仿宋_GB2312"/>
                <w:i/>
                <w:iCs/>
                <w:spacing w:val="1"/>
                <w:sz w:val="28"/>
                <w:szCs w:val="28"/>
                <w:vertAlign w:val="subscript"/>
                <w:lang w:eastAsia="zh-CN"/>
              </w:rPr>
              <w:t>j,n,y</w:t>
            </w:r>
          </w:p>
          <w:p>
            <w:pPr>
              <w:pStyle w:val="5"/>
              <w:keepNext w:val="0"/>
              <w:keepLines w:val="0"/>
              <w:pageBreakBefore w:val="0"/>
              <w:widowControl w:val="0"/>
              <w:numPr>
                <w:ilvl w:val="0"/>
                <w:numId w:val="14"/>
              </w:numPr>
              <w:wordWrap/>
              <w:overflowPunct/>
              <w:topLinePunct w:val="0"/>
              <w:bidi w:val="0"/>
              <w:spacing w:before="78" w:line="560" w:lineRule="exact"/>
              <w:ind w:left="0" w:leftChars="0"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电动自行车行驶耗电量 </w:t>
            </w:r>
            <w:r>
              <w:rPr>
                <w:rFonts w:hint="eastAsia" w:ascii="方正仿宋_GB2312" w:hAnsi="方正仿宋_GB2312" w:eastAsia="方正仿宋_GB2312" w:cs="方正仿宋_GB2312"/>
                <w:i/>
                <w:iCs/>
                <w:spacing w:val="1"/>
                <w:sz w:val="28"/>
                <w:szCs w:val="28"/>
                <w:lang w:eastAsia="zh-CN"/>
              </w:rPr>
              <w:t>EC</w:t>
            </w:r>
            <w:r>
              <w:rPr>
                <w:rFonts w:hint="eastAsia" w:ascii="方正仿宋_GB2312" w:hAnsi="方正仿宋_GB2312" w:eastAsia="方正仿宋_GB2312" w:cs="方正仿宋_GB2312"/>
                <w:i/>
                <w:iCs/>
                <w:spacing w:val="1"/>
                <w:sz w:val="28"/>
                <w:szCs w:val="28"/>
                <w:vertAlign w:val="subscript"/>
                <w:lang w:eastAsia="zh-CN"/>
              </w:rPr>
              <w:t>PJ,y</w:t>
            </w:r>
            <w:r>
              <w:rPr>
                <w:rFonts w:hint="eastAsia" w:ascii="方正仿宋_GB2312" w:hAnsi="方正仿宋_GB2312" w:eastAsia="方正仿宋_GB2312" w:cs="方正仿宋_GB2312"/>
                <w:spacing w:val="1"/>
                <w:sz w:val="28"/>
                <w:szCs w:val="28"/>
                <w:lang w:eastAsia="zh-CN"/>
              </w:rPr>
              <w:t>（如有）</w:t>
            </w:r>
          </w:p>
        </w:tc>
        <w:tc>
          <w:tcPr>
            <w:tcW w:w="5771" w:type="dxa"/>
          </w:tcPr>
          <w:p>
            <w:pPr>
              <w:pStyle w:val="5"/>
              <w:keepNext w:val="0"/>
              <w:keepLines w:val="0"/>
              <w:pageBreakBefore w:val="0"/>
              <w:widowControl w:val="0"/>
              <w:numPr>
                <w:ilvl w:val="0"/>
                <w:numId w:val="14"/>
              </w:numPr>
              <w:wordWrap/>
              <w:overflowPunct/>
              <w:topLinePunct w:val="0"/>
              <w:bidi w:val="0"/>
              <w:spacing w:before="78" w:line="560" w:lineRule="exact"/>
              <w:ind w:left="0" w:leftChars="0"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根据自行车租赁系统电力测量情况的不同，可采用以下方法监测租赁点耗电量：</w:t>
            </w:r>
          </w:p>
          <w:p>
            <w:pPr>
              <w:pStyle w:val="5"/>
              <w:keepNext w:val="0"/>
              <w:keepLines w:val="0"/>
              <w:pageBreakBefore w:val="0"/>
              <w:widowControl w:val="0"/>
              <w:numPr>
                <w:ilvl w:val="0"/>
                <w:numId w:val="1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采用电表进行持续测量 </w:t>
            </w:r>
            <w:r>
              <w:rPr>
                <w:rFonts w:hint="eastAsia" w:ascii="方正仿宋_GB2312" w:hAnsi="方正仿宋_GB2312" w:eastAsia="方正仿宋_GB2312" w:cs="方正仿宋_GB2312"/>
                <w:i/>
                <w:iCs/>
                <w:spacing w:val="1"/>
                <w:sz w:val="28"/>
                <w:szCs w:val="28"/>
                <w:lang w:eastAsia="zh-CN"/>
              </w:rPr>
              <w:t>EC</w:t>
            </w:r>
            <w:r>
              <w:rPr>
                <w:rFonts w:hint="eastAsia" w:ascii="方正仿宋_GB2312" w:hAnsi="方正仿宋_GB2312" w:eastAsia="方正仿宋_GB2312" w:cs="方正仿宋_GB2312"/>
                <w:i/>
                <w:iCs/>
                <w:spacing w:val="1"/>
                <w:sz w:val="28"/>
                <w:szCs w:val="28"/>
                <w:vertAlign w:val="subscript"/>
                <w:lang w:eastAsia="zh-CN"/>
              </w:rPr>
              <w:t>KR,y</w:t>
            </w:r>
            <w:r>
              <w:rPr>
                <w:rFonts w:hint="eastAsia" w:ascii="方正仿宋_GB2312" w:hAnsi="方正仿宋_GB2312" w:eastAsia="方正仿宋_GB2312" w:cs="方正仿宋_GB2312"/>
                <w:spacing w:val="1"/>
                <w:sz w:val="28"/>
                <w:szCs w:val="28"/>
                <w:lang w:eastAsia="zh-CN"/>
              </w:rPr>
              <w:t>；</w:t>
            </w:r>
          </w:p>
          <w:p>
            <w:pPr>
              <w:pStyle w:val="5"/>
              <w:keepNext w:val="0"/>
              <w:keepLines w:val="0"/>
              <w:pageBreakBefore w:val="0"/>
              <w:widowControl w:val="0"/>
              <w:numPr>
                <w:ilvl w:val="0"/>
                <w:numId w:val="16"/>
              </w:numPr>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如果电表测量不可行，可以统计租赁点耗电单元的额定功率 </w:t>
            </w:r>
            <w:r>
              <w:rPr>
                <w:rFonts w:hint="eastAsia" w:ascii="方正仿宋_GB2312" w:hAnsi="方正仿宋_GB2312" w:eastAsia="方正仿宋_GB2312" w:cs="方正仿宋_GB2312"/>
                <w:i/>
                <w:iCs/>
                <w:spacing w:val="1"/>
                <w:sz w:val="28"/>
                <w:szCs w:val="28"/>
                <w:lang w:eastAsia="zh-CN"/>
              </w:rPr>
              <w:t>PP</w:t>
            </w:r>
            <w:r>
              <w:rPr>
                <w:rFonts w:hint="eastAsia" w:ascii="方正仿宋_GB2312" w:hAnsi="方正仿宋_GB2312" w:eastAsia="方正仿宋_GB2312" w:cs="方正仿宋_GB2312"/>
                <w:i/>
                <w:iCs/>
                <w:spacing w:val="1"/>
                <w:sz w:val="28"/>
                <w:szCs w:val="28"/>
                <w:vertAlign w:val="subscript"/>
                <w:lang w:eastAsia="zh-CN"/>
              </w:rPr>
              <w:t>CP</w:t>
            </w:r>
            <w:r>
              <w:rPr>
                <w:rFonts w:hint="eastAsia" w:ascii="方正仿宋_GB2312" w:hAnsi="方正仿宋_GB2312" w:eastAsia="方正仿宋_GB2312" w:cs="方正仿宋_GB2312"/>
                <w:spacing w:val="1"/>
                <w:sz w:val="28"/>
                <w:szCs w:val="28"/>
                <w:vertAlign w:val="subscript"/>
                <w:lang w:eastAsia="zh-CN"/>
              </w:rPr>
              <w:t>,</w:t>
            </w:r>
            <w:r>
              <w:rPr>
                <w:rFonts w:hint="eastAsia" w:ascii="方正仿宋_GB2312" w:hAnsi="方正仿宋_GB2312" w:eastAsia="方正仿宋_GB2312" w:cs="方正仿宋_GB2312"/>
                <w:i/>
                <w:iCs/>
                <w:spacing w:val="1"/>
                <w:sz w:val="28"/>
                <w:szCs w:val="28"/>
                <w:vertAlign w:val="subscript"/>
                <w:lang w:eastAsia="zh-CN"/>
              </w:rPr>
              <w:t>j,n,y</w:t>
            </w:r>
            <w:r>
              <w:rPr>
                <w:rFonts w:hint="eastAsia" w:ascii="方正仿宋_GB2312" w:hAnsi="方正仿宋_GB2312" w:eastAsia="方正仿宋_GB2312" w:cs="方正仿宋_GB2312"/>
                <w:spacing w:val="1"/>
                <w:sz w:val="28"/>
                <w:szCs w:val="28"/>
                <w:lang w:eastAsia="zh-CN"/>
              </w:rPr>
              <w:t xml:space="preserve">和数量，通过功率乘以时间 </w:t>
            </w:r>
            <w:r>
              <w:rPr>
                <w:rFonts w:hint="eastAsia" w:ascii="方正仿宋_GB2312" w:hAnsi="方正仿宋_GB2312" w:eastAsia="方正仿宋_GB2312" w:cs="方正仿宋_GB2312"/>
                <w:i/>
                <w:iCs/>
                <w:spacing w:val="1"/>
                <w:sz w:val="28"/>
                <w:szCs w:val="28"/>
                <w:lang w:eastAsia="zh-CN"/>
              </w:rPr>
              <w:t>T</w:t>
            </w:r>
            <w:r>
              <w:rPr>
                <w:rFonts w:hint="eastAsia" w:ascii="方正仿宋_GB2312" w:hAnsi="方正仿宋_GB2312" w:eastAsia="方正仿宋_GB2312" w:cs="方正仿宋_GB2312"/>
                <w:i/>
                <w:iCs/>
                <w:spacing w:val="1"/>
                <w:sz w:val="28"/>
                <w:szCs w:val="28"/>
                <w:vertAlign w:val="subscript"/>
                <w:lang w:eastAsia="zh-CN"/>
              </w:rPr>
              <w:t>j,n,y</w:t>
            </w:r>
            <w:r>
              <w:rPr>
                <w:rFonts w:hint="eastAsia" w:ascii="方正仿宋_GB2312" w:hAnsi="方正仿宋_GB2312" w:eastAsia="方正仿宋_GB2312" w:cs="方正仿宋_GB2312"/>
                <w:spacing w:val="1"/>
                <w:sz w:val="28"/>
                <w:szCs w:val="28"/>
                <w:lang w:eastAsia="zh-CN"/>
              </w:rPr>
              <w:t>的保守方式确定耗电量。</w:t>
            </w:r>
          </w:p>
          <w:p>
            <w:pPr>
              <w:pStyle w:val="5"/>
              <w:keepNext w:val="0"/>
              <w:keepLines w:val="0"/>
              <w:pageBreakBefore w:val="0"/>
              <w:widowControl w:val="0"/>
              <w:numPr>
                <w:ilvl w:val="0"/>
                <w:numId w:val="14"/>
              </w:numPr>
              <w:wordWrap/>
              <w:overflowPunct/>
              <w:topLinePunct w:val="0"/>
              <w:bidi w:val="0"/>
              <w:spacing w:before="78" w:line="560" w:lineRule="exact"/>
              <w:ind w:left="0" w:leftChars="0"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如果项目采用了电动自行车，通过</w:t>
            </w:r>
            <w:bookmarkStart w:id="42" w:name="OLE_LINK38"/>
            <w:r>
              <w:rPr>
                <w:rFonts w:hint="eastAsia" w:ascii="方正仿宋_GB2312" w:hAnsi="方正仿宋_GB2312" w:eastAsia="方正仿宋_GB2312" w:cs="方正仿宋_GB2312"/>
                <w:spacing w:val="1"/>
                <w:sz w:val="28"/>
                <w:szCs w:val="28"/>
                <w:lang w:eastAsia="zh-CN"/>
              </w:rPr>
              <w:t>直接测量总电能消耗量（如蓄电池使用量）</w:t>
            </w:r>
            <w:r>
              <w:rPr>
                <w:rFonts w:hint="eastAsia" w:ascii="方正仿宋_GB2312" w:hAnsi="方正仿宋_GB2312" w:eastAsia="方正仿宋_GB2312" w:cs="方正仿宋_GB2312"/>
                <w:spacing w:val="1"/>
                <w:sz w:val="28"/>
                <w:szCs w:val="28"/>
                <w:lang w:val="en-US" w:eastAsia="zh-CN"/>
              </w:rPr>
              <w:t>得到</w:t>
            </w:r>
            <w:r>
              <w:rPr>
                <w:rFonts w:hint="eastAsia" w:ascii="方正仿宋_GB2312" w:hAnsi="方正仿宋_GB2312" w:eastAsia="方正仿宋_GB2312" w:cs="方正仿宋_GB2312"/>
                <w:spacing w:val="1"/>
                <w:sz w:val="28"/>
                <w:szCs w:val="28"/>
                <w:lang w:eastAsia="zh-CN"/>
              </w:rPr>
              <w:t>其行驶中的耗电量。</w:t>
            </w:r>
            <w:bookmarkEnd w:id="42"/>
          </w:p>
        </w:tc>
      </w:tr>
    </w:tbl>
    <w:p>
      <w:pPr>
        <w:pStyle w:val="5"/>
        <w:keepNext w:val="0"/>
        <w:keepLines w:val="0"/>
        <w:pageBreakBefore w:val="0"/>
        <w:wordWrap/>
        <w:overflowPunct/>
        <w:topLinePunct w:val="0"/>
        <w:bidi w:val="0"/>
        <w:spacing w:before="78" w:line="560" w:lineRule="exact"/>
        <w:outlineLvl w:val="0"/>
        <w:rPr>
          <w:rFonts w:ascii="仿宋" w:hAnsi="仿宋" w:eastAsia="仿宋" w:cs="仿宋"/>
          <w:spacing w:val="-17"/>
          <w:lang w:eastAsia="zh-CN"/>
          <w14:textOutline w14:w="3048" w14:cap="flat" w14:cmpd="sng" w14:algn="ctr">
            <w14:solidFill>
              <w14:srgbClr w14:val="000000"/>
            </w14:solidFill>
            <w14:prstDash w14:val="solid"/>
            <w14:miter w14:val="0"/>
          </w14:textOutline>
        </w:rPr>
      </w:pPr>
      <w:bookmarkStart w:id="43" w:name="OLE_LINK13"/>
    </w:p>
    <w:p>
      <w:pPr>
        <w:pStyle w:val="5"/>
        <w:keepNext w:val="0"/>
        <w:keepLines w:val="0"/>
        <w:pageBreakBefore w:val="0"/>
        <w:wordWrap/>
        <w:overflowPunct/>
        <w:topLinePunct w:val="0"/>
        <w:bidi w:val="0"/>
        <w:spacing w:before="78" w:line="560" w:lineRule="exact"/>
        <w:ind w:firstLine="492" w:firstLineChars="200"/>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3.2 项目实施阶段需要监测的参数和数据</w:t>
      </w:r>
    </w:p>
    <w:bookmarkEnd w:id="43"/>
    <w:tbl>
      <w:tblPr>
        <w:tblStyle w:val="13"/>
        <w:tblW w:w="8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19"/>
              <w:jc w:val="left"/>
              <w:rPr>
                <w:rFonts w:hint="eastAsia" w:ascii="方正仿宋_GB2312" w:hAnsi="方正仿宋_GB2312" w:eastAsia="方正仿宋_GB2312" w:cs="方正仿宋_GB2312"/>
                <w:sz w:val="28"/>
                <w:szCs w:val="28"/>
              </w:rPr>
            </w:pPr>
            <w:bookmarkStart w:id="44" w:name="OLE_LINK17"/>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18" w:type="dxa"/>
            <w:vAlign w:val="center"/>
          </w:tcPr>
          <w:p>
            <w:pPr>
              <w:keepNext w:val="0"/>
              <w:keepLines w:val="0"/>
              <w:pageBreakBefore w:val="0"/>
              <w:wordWrap/>
              <w:overflowPunct/>
              <w:topLinePunct w:val="0"/>
              <w:bidi w:val="0"/>
              <w:spacing w:before="165"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spacing w:val="3"/>
                <w:sz w:val="28"/>
                <w:szCs w:val="28"/>
              </w:rPr>
              <w:t>PD</w:t>
            </w:r>
            <w:r>
              <w:rPr>
                <w:rFonts w:hint="eastAsia" w:ascii="方正仿宋_GB2312" w:hAnsi="方正仿宋_GB2312" w:eastAsia="方正仿宋_GB2312" w:cs="方正仿宋_GB2312"/>
                <w:b/>
                <w:bCs/>
                <w:i/>
                <w:iCs/>
                <w:spacing w:val="3"/>
                <w:position w:val="-2"/>
                <w:sz w:val="28"/>
                <w:szCs w:val="28"/>
                <w:vertAlign w:val="subscript"/>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1"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数据单位：</w:t>
            </w:r>
          </w:p>
        </w:tc>
        <w:tc>
          <w:tcPr>
            <w:tcW w:w="6218" w:type="dxa"/>
            <w:vAlign w:val="center"/>
          </w:tcPr>
          <w:p>
            <w:pPr>
              <w:keepNext w:val="0"/>
              <w:keepLines w:val="0"/>
              <w:pageBreakBefore w:val="0"/>
              <w:wordWrap/>
              <w:overflowPunct/>
              <w:topLinePunct w:val="0"/>
              <w:bidi w:val="0"/>
              <w:spacing w:before="156"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PKM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2"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描述：</w:t>
            </w:r>
          </w:p>
        </w:tc>
        <w:tc>
          <w:tcPr>
            <w:tcW w:w="6218" w:type="dxa"/>
            <w:vAlign w:val="center"/>
          </w:tcPr>
          <w:p>
            <w:pPr>
              <w:pStyle w:val="14"/>
              <w:keepNext w:val="0"/>
              <w:keepLines w:val="0"/>
              <w:pageBreakBefore w:val="0"/>
              <w:wordWrap/>
              <w:overflowPunct/>
              <w:topLinePunct w:val="0"/>
              <w:bidi w:val="0"/>
              <w:spacing w:before="112"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第</w:t>
            </w:r>
            <w:r>
              <w:rPr>
                <w:rFonts w:hint="eastAsia" w:ascii="方正仿宋_GB2312" w:hAnsi="方正仿宋_GB2312" w:eastAsia="方正仿宋_GB2312" w:cs="方正仿宋_GB2312"/>
                <w:spacing w:val="-55"/>
                <w:sz w:val="28"/>
                <w:szCs w:val="28"/>
                <w:lang w:eastAsia="zh-CN"/>
              </w:rPr>
              <w:t xml:space="preserve"> </w:t>
            </w:r>
            <w:r>
              <w:rPr>
                <w:rFonts w:hint="eastAsia" w:ascii="方正仿宋_GB2312" w:hAnsi="方正仿宋_GB2312" w:eastAsia="方正仿宋_GB2312" w:cs="方正仿宋_GB2312"/>
                <w:spacing w:val="-1"/>
                <w:sz w:val="28"/>
                <w:szCs w:val="28"/>
                <w:lang w:eastAsia="zh-CN"/>
              </w:rPr>
              <w:t>y 年项目自行车行驶的总路程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78"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数据来源：</w:t>
            </w:r>
          </w:p>
        </w:tc>
        <w:tc>
          <w:tcPr>
            <w:tcW w:w="6218" w:type="dxa"/>
            <w:vAlign w:val="center"/>
          </w:tcPr>
          <w:p>
            <w:pPr>
              <w:pStyle w:val="14"/>
              <w:keepNext w:val="0"/>
              <w:keepLines w:val="0"/>
              <w:pageBreakBefore w:val="0"/>
              <w:wordWrap/>
              <w:overflowPunct/>
              <w:topLinePunct w:val="0"/>
              <w:bidi w:val="0"/>
              <w:spacing w:before="36" w:line="560" w:lineRule="exact"/>
              <w:ind w:leftChars="100" w:right="106"/>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8"/>
                <w:sz w:val="28"/>
                <w:szCs w:val="28"/>
                <w:lang w:eastAsia="zh-CN"/>
              </w:rPr>
              <w:t>公共自行车实施方，借车点与还车点</w:t>
            </w:r>
            <w:r>
              <w:rPr>
                <w:rFonts w:hint="eastAsia" w:ascii="方正仿宋_GB2312" w:hAnsi="方正仿宋_GB2312" w:eastAsia="方正仿宋_GB2312" w:cs="方正仿宋_GB2312"/>
                <w:spacing w:val="-52"/>
                <w:sz w:val="28"/>
                <w:szCs w:val="28"/>
                <w:lang w:eastAsia="zh-CN"/>
              </w:rPr>
              <w:t xml:space="preserve"> </w:t>
            </w:r>
            <w:r>
              <w:rPr>
                <w:rFonts w:hint="eastAsia" w:ascii="方正仿宋_GB2312" w:hAnsi="方正仿宋_GB2312" w:eastAsia="方正仿宋_GB2312" w:cs="方正仿宋_GB2312"/>
                <w:spacing w:val="-8"/>
                <w:sz w:val="28"/>
                <w:szCs w:val="28"/>
                <w:lang w:eastAsia="zh-CN"/>
              </w:rPr>
              <w:t>GPS 坐标或地图的地</w:t>
            </w:r>
            <w:r>
              <w:rPr>
                <w:rFonts w:hint="eastAsia" w:ascii="方正仿宋_GB2312" w:hAnsi="方正仿宋_GB2312" w:eastAsia="方正仿宋_GB2312" w:cs="方正仿宋_GB2312"/>
                <w:sz w:val="28"/>
                <w:szCs w:val="28"/>
                <w:lang w:eastAsia="zh-CN"/>
              </w:rPr>
              <w:t xml:space="preserve"> </w:t>
            </w:r>
            <w:r>
              <w:rPr>
                <w:rFonts w:hint="eastAsia" w:ascii="方正仿宋_GB2312" w:hAnsi="方正仿宋_GB2312" w:eastAsia="方正仿宋_GB2312" w:cs="方正仿宋_GB2312"/>
                <w:spacing w:val="-1"/>
                <w:sz w:val="28"/>
                <w:szCs w:val="28"/>
                <w:lang w:eastAsia="zh-CN"/>
              </w:rPr>
              <w:t>理编码或者电子系统记录的借车时间和平均自行车行驶速</w:t>
            </w:r>
            <w:r>
              <w:rPr>
                <w:rFonts w:hint="eastAsia" w:ascii="方正仿宋_GB2312" w:hAnsi="方正仿宋_GB2312" w:eastAsia="方正仿宋_GB2312" w:cs="方正仿宋_GB2312"/>
                <w:spacing w:val="-11"/>
                <w:sz w:val="28"/>
                <w:szCs w:val="28"/>
                <w:lang w:eastAsia="zh-CN"/>
              </w:rPr>
              <w:t>度。</w:t>
            </w:r>
            <w:r>
              <w:rPr>
                <w:rFonts w:hint="eastAsia" w:ascii="方正仿宋_GB2312" w:hAnsi="方正仿宋_GB2312" w:eastAsia="方正仿宋_GB2312" w:cs="方正仿宋_GB2312"/>
                <w:spacing w:val="-3"/>
                <w:sz w:val="28"/>
                <w:szCs w:val="28"/>
                <w:lang w:eastAsia="zh-CN"/>
              </w:rPr>
              <w:t>在项目设计阶段预估减排量时，</w:t>
            </w:r>
            <w:bookmarkStart w:id="45" w:name="OLE_LINK15"/>
            <w:r>
              <w:rPr>
                <w:rFonts w:hint="eastAsia" w:ascii="方正仿宋_GB2312" w:hAnsi="方正仿宋_GB2312" w:eastAsia="方正仿宋_GB2312" w:cs="方正仿宋_GB2312"/>
                <w:spacing w:val="-3"/>
                <w:sz w:val="28"/>
                <w:szCs w:val="28"/>
                <w:lang w:eastAsia="zh-CN"/>
              </w:rPr>
              <w:t>采用第 y 年之前最近年份可获得数据</w:t>
            </w:r>
            <w:bookmarkEnd w:id="4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4" w:line="560" w:lineRule="exact"/>
              <w:ind w:left="118"/>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7"/>
                <w:sz w:val="28"/>
                <w:szCs w:val="28"/>
              </w:rPr>
              <w:t>测量程序（</w:t>
            </w:r>
            <w:r>
              <w:rPr>
                <w:rFonts w:hint="eastAsia" w:ascii="方正仿宋_GB2312" w:hAnsi="方正仿宋_GB2312" w:eastAsia="方正仿宋_GB2312" w:cs="方正仿宋_GB2312"/>
                <w:spacing w:val="-17"/>
                <w:sz w:val="28"/>
                <w:szCs w:val="28"/>
                <w:lang w:val="en-US" w:eastAsia="zh-CN"/>
              </w:rPr>
              <w:t>若</w:t>
            </w:r>
            <w:r>
              <w:rPr>
                <w:rFonts w:hint="eastAsia" w:ascii="方正仿宋_GB2312" w:hAnsi="方正仿宋_GB2312" w:eastAsia="方正仿宋_GB2312" w:cs="方正仿宋_GB2312"/>
                <w:spacing w:val="-17"/>
                <w:sz w:val="28"/>
                <w:szCs w:val="28"/>
              </w:rPr>
              <w:t>有）:</w:t>
            </w:r>
          </w:p>
        </w:tc>
        <w:tc>
          <w:tcPr>
            <w:tcW w:w="6218"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2"/>
                <w:sz w:val="28"/>
                <w:szCs w:val="28"/>
              </w:rPr>
              <w:t>电子测量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4" w:line="560" w:lineRule="exact"/>
              <w:ind w:left="118"/>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监测频率：</w:t>
            </w:r>
          </w:p>
        </w:tc>
        <w:tc>
          <w:tcPr>
            <w:tcW w:w="6218"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持续监测，每年测算一次。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95" w:line="560" w:lineRule="exact"/>
              <w:ind w:left="116"/>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QA/QC 程序:</w:t>
            </w:r>
          </w:p>
        </w:tc>
        <w:tc>
          <w:tcPr>
            <w:tcW w:w="6218" w:type="dxa"/>
            <w:vAlign w:val="center"/>
          </w:tcPr>
          <w:p>
            <w:pPr>
              <w:pStyle w:val="14"/>
              <w:keepNext w:val="0"/>
              <w:keepLines w:val="0"/>
              <w:pageBreakBefore w:val="0"/>
              <w:wordWrap/>
              <w:overflowPunct/>
              <w:topLinePunct w:val="0"/>
              <w:bidi w:val="0"/>
              <w:spacing w:before="39" w:line="560" w:lineRule="exact"/>
              <w:ind w:leftChars="100" w:right="114"/>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9"/>
                <w:sz w:val="28"/>
                <w:szCs w:val="28"/>
                <w:lang w:val="en-US" w:eastAsia="zh-CN"/>
              </w:rPr>
              <w:t>若</w:t>
            </w:r>
            <w:r>
              <w:rPr>
                <w:rFonts w:hint="eastAsia" w:ascii="方正仿宋_GB2312" w:hAnsi="方正仿宋_GB2312" w:eastAsia="方正仿宋_GB2312" w:cs="方正仿宋_GB2312"/>
                <w:spacing w:val="-9"/>
                <w:sz w:val="28"/>
                <w:szCs w:val="28"/>
                <w:lang w:eastAsia="zh-CN"/>
              </w:rPr>
              <w:t>公共自行车系统采用收费制（刷卡或投币</w:t>
            </w:r>
            <w:r>
              <w:rPr>
                <w:rFonts w:hint="eastAsia" w:ascii="方正仿宋_GB2312" w:hAnsi="方正仿宋_GB2312" w:eastAsia="方正仿宋_GB2312" w:cs="方正仿宋_GB2312"/>
                <w:spacing w:val="-23"/>
                <w:sz w:val="28"/>
                <w:szCs w:val="28"/>
                <w:lang w:eastAsia="zh-CN"/>
              </w:rPr>
              <w:t>），</w:t>
            </w:r>
            <w:r>
              <w:rPr>
                <w:rFonts w:hint="eastAsia" w:ascii="方正仿宋_GB2312" w:hAnsi="方正仿宋_GB2312" w:eastAsia="方正仿宋_GB2312" w:cs="方正仿宋_GB2312"/>
                <w:spacing w:val="-9"/>
                <w:sz w:val="28"/>
                <w:szCs w:val="28"/>
                <w:lang w:eastAsia="zh-CN"/>
              </w:rPr>
              <w:t>可采用业</w:t>
            </w:r>
            <w:r>
              <w:rPr>
                <w:rFonts w:hint="eastAsia" w:ascii="方正仿宋_GB2312" w:hAnsi="方正仿宋_GB2312" w:eastAsia="方正仿宋_GB2312" w:cs="方正仿宋_GB2312"/>
                <w:spacing w:val="-3"/>
                <w:sz w:val="28"/>
                <w:szCs w:val="28"/>
                <w:lang w:eastAsia="zh-CN"/>
              </w:rPr>
              <w:t>主财务收入证据对借车时间进行交叉验证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4" w:line="560" w:lineRule="exact"/>
              <w:ind w:left="12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备注：</w:t>
            </w:r>
          </w:p>
        </w:tc>
        <w:tc>
          <w:tcPr>
            <w:tcW w:w="6218"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18" w:type="dxa"/>
            <w:vAlign w:val="center"/>
          </w:tcPr>
          <w:p>
            <w:pPr>
              <w:keepNext w:val="0"/>
              <w:keepLines w:val="0"/>
              <w:pageBreakBefore w:val="0"/>
              <w:wordWrap/>
              <w:overflowPunct/>
              <w:topLinePunct w:val="0"/>
              <w:bidi w:val="0"/>
              <w:spacing w:before="165"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spacing w:val="7"/>
                <w:sz w:val="28"/>
                <w:szCs w:val="28"/>
              </w:rPr>
              <w:t>P</w:t>
            </w:r>
            <w:r>
              <w:rPr>
                <w:rFonts w:hint="eastAsia" w:ascii="方正仿宋_GB2312" w:hAnsi="方正仿宋_GB2312" w:eastAsia="方正仿宋_GB2312" w:cs="方正仿宋_GB2312"/>
                <w:b/>
                <w:bCs/>
                <w:i/>
                <w:iCs/>
                <w:spacing w:val="7"/>
                <w:position w:val="-2"/>
                <w:sz w:val="28"/>
                <w:szCs w:val="28"/>
                <w:vertAlign w:val="subscript"/>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1"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数据单位：</w:t>
            </w:r>
          </w:p>
        </w:tc>
        <w:tc>
          <w:tcPr>
            <w:tcW w:w="6218" w:type="dxa"/>
            <w:vAlign w:val="center"/>
          </w:tcPr>
          <w:p>
            <w:pPr>
              <w:pStyle w:val="14"/>
              <w:keepNext w:val="0"/>
              <w:keepLines w:val="0"/>
              <w:pageBreakBefore w:val="0"/>
              <w:wordWrap/>
              <w:overflowPunct/>
              <w:topLinePunct w:val="0"/>
              <w:bidi w:val="0"/>
              <w:spacing w:before="112"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92"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描述：</w:t>
            </w:r>
          </w:p>
        </w:tc>
        <w:tc>
          <w:tcPr>
            <w:tcW w:w="6218" w:type="dxa"/>
            <w:vAlign w:val="center"/>
          </w:tcPr>
          <w:p>
            <w:pPr>
              <w:pStyle w:val="14"/>
              <w:keepNext w:val="0"/>
              <w:keepLines w:val="0"/>
              <w:pageBreakBefore w:val="0"/>
              <w:wordWrap/>
              <w:overflowPunct/>
              <w:topLinePunct w:val="0"/>
              <w:bidi w:val="0"/>
              <w:spacing w:before="35" w:line="560" w:lineRule="exact"/>
              <w:ind w:leftChars="100" w:right="106"/>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第</w:t>
            </w:r>
            <w:r>
              <w:rPr>
                <w:rFonts w:hint="eastAsia" w:ascii="方正仿宋_GB2312" w:hAnsi="方正仿宋_GB2312" w:eastAsia="方正仿宋_GB2312" w:cs="方正仿宋_GB2312"/>
                <w:spacing w:val="-42"/>
                <w:sz w:val="28"/>
                <w:szCs w:val="28"/>
                <w:lang w:eastAsia="zh-CN"/>
              </w:rPr>
              <w:t xml:space="preserve"> </w:t>
            </w:r>
            <w:r>
              <w:rPr>
                <w:rFonts w:hint="eastAsia" w:ascii="方正仿宋_GB2312" w:hAnsi="方正仿宋_GB2312" w:eastAsia="方正仿宋_GB2312" w:cs="方正仿宋_GB2312"/>
                <w:spacing w:val="-1"/>
                <w:sz w:val="28"/>
                <w:szCs w:val="28"/>
                <w:lang w:eastAsia="zh-CN"/>
              </w:rPr>
              <w:t>y 年即使用公共自行车的总人次，即公共自行车借用的</w:t>
            </w:r>
            <w:r>
              <w:rPr>
                <w:rFonts w:hint="eastAsia" w:ascii="方正仿宋_GB2312" w:hAnsi="方正仿宋_GB2312" w:eastAsia="方正仿宋_GB2312" w:cs="方正仿宋_GB2312"/>
                <w:spacing w:val="-10"/>
                <w:sz w:val="28"/>
                <w:szCs w:val="28"/>
                <w:lang w:eastAsia="zh-CN"/>
              </w:rPr>
              <w:t>总次数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3"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数据来源：</w:t>
            </w:r>
          </w:p>
        </w:tc>
        <w:tc>
          <w:tcPr>
            <w:tcW w:w="6218" w:type="dxa"/>
            <w:vAlign w:val="center"/>
          </w:tcPr>
          <w:p>
            <w:pPr>
              <w:pStyle w:val="14"/>
              <w:keepNext w:val="0"/>
              <w:keepLines w:val="0"/>
              <w:pageBreakBefore w:val="0"/>
              <w:wordWrap/>
              <w:overflowPunct/>
              <w:topLinePunct w:val="0"/>
              <w:bidi w:val="0"/>
              <w:spacing w:before="113"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eastAsia="zh-CN"/>
              </w:rPr>
              <w:t>公共自行车实施方电子系统记录。</w:t>
            </w:r>
            <w:bookmarkStart w:id="46" w:name="OLE_LINK14"/>
            <w:r>
              <w:rPr>
                <w:rFonts w:hint="eastAsia" w:ascii="方正仿宋_GB2312" w:hAnsi="方正仿宋_GB2312" w:eastAsia="方正仿宋_GB2312" w:cs="方正仿宋_GB2312"/>
                <w:spacing w:val="-3"/>
                <w:sz w:val="28"/>
                <w:szCs w:val="28"/>
                <w:lang w:eastAsia="zh-CN"/>
              </w:rPr>
              <w:t>在项目设计阶段预估减排量时间，</w:t>
            </w:r>
            <w:bookmarkEnd w:id="46"/>
            <w:r>
              <w:rPr>
                <w:rFonts w:hint="eastAsia" w:ascii="方正仿宋_GB2312" w:hAnsi="方正仿宋_GB2312" w:eastAsia="方正仿宋_GB2312" w:cs="方正仿宋_GB2312"/>
                <w:spacing w:val="-3"/>
                <w:sz w:val="28"/>
                <w:szCs w:val="28"/>
                <w:lang w:eastAsia="zh-CN"/>
              </w:rPr>
              <w:t>采用第 y 年之前最近年份的可获得数据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4" w:line="560" w:lineRule="exact"/>
              <w:ind w:left="118"/>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7"/>
                <w:sz w:val="28"/>
                <w:szCs w:val="28"/>
              </w:rPr>
              <w:t>测量程序（</w:t>
            </w:r>
            <w:r>
              <w:rPr>
                <w:rFonts w:hint="eastAsia" w:ascii="方正仿宋_GB2312" w:hAnsi="方正仿宋_GB2312" w:eastAsia="方正仿宋_GB2312" w:cs="方正仿宋_GB2312"/>
                <w:spacing w:val="-17"/>
                <w:sz w:val="28"/>
                <w:szCs w:val="28"/>
                <w:lang w:val="en-US" w:eastAsia="zh-CN"/>
              </w:rPr>
              <w:t>若</w:t>
            </w:r>
            <w:r>
              <w:rPr>
                <w:rFonts w:hint="eastAsia" w:ascii="方正仿宋_GB2312" w:hAnsi="方正仿宋_GB2312" w:eastAsia="方正仿宋_GB2312" w:cs="方正仿宋_GB2312"/>
                <w:spacing w:val="-17"/>
                <w:sz w:val="28"/>
                <w:szCs w:val="28"/>
              </w:rPr>
              <w:t>有）:</w:t>
            </w:r>
          </w:p>
        </w:tc>
        <w:tc>
          <w:tcPr>
            <w:tcW w:w="6218"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2"/>
                <w:sz w:val="28"/>
                <w:szCs w:val="28"/>
              </w:rPr>
              <w:t>电子测量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3" w:line="560" w:lineRule="exact"/>
              <w:ind w:left="118"/>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监测频率：</w:t>
            </w:r>
          </w:p>
        </w:tc>
        <w:tc>
          <w:tcPr>
            <w:tcW w:w="6218" w:type="dxa"/>
            <w:vAlign w:val="center"/>
          </w:tcPr>
          <w:p>
            <w:pPr>
              <w:pStyle w:val="14"/>
              <w:keepNext w:val="0"/>
              <w:keepLines w:val="0"/>
              <w:pageBreakBefore w:val="0"/>
              <w:wordWrap/>
              <w:overflowPunct/>
              <w:topLinePunct w:val="0"/>
              <w:bidi w:val="0"/>
              <w:spacing w:before="113"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持续监测，每年测算一次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95" w:line="560" w:lineRule="exact"/>
              <w:ind w:left="116"/>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QA/QC 程序:</w:t>
            </w:r>
          </w:p>
        </w:tc>
        <w:tc>
          <w:tcPr>
            <w:tcW w:w="6218" w:type="dxa"/>
            <w:vAlign w:val="center"/>
          </w:tcPr>
          <w:p>
            <w:pPr>
              <w:pStyle w:val="14"/>
              <w:keepNext w:val="0"/>
              <w:keepLines w:val="0"/>
              <w:pageBreakBefore w:val="0"/>
              <w:wordWrap/>
              <w:overflowPunct/>
              <w:topLinePunct w:val="0"/>
              <w:bidi w:val="0"/>
              <w:spacing w:before="39" w:line="560" w:lineRule="exact"/>
              <w:ind w:leftChars="100" w:right="114"/>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9"/>
                <w:sz w:val="28"/>
                <w:szCs w:val="28"/>
                <w:lang w:val="en-US" w:eastAsia="zh-CN"/>
              </w:rPr>
              <w:t>若</w:t>
            </w:r>
            <w:r>
              <w:rPr>
                <w:rFonts w:hint="eastAsia" w:ascii="方正仿宋_GB2312" w:hAnsi="方正仿宋_GB2312" w:eastAsia="方正仿宋_GB2312" w:cs="方正仿宋_GB2312"/>
                <w:spacing w:val="-9"/>
                <w:sz w:val="28"/>
                <w:szCs w:val="28"/>
                <w:lang w:eastAsia="zh-CN"/>
              </w:rPr>
              <w:t>公共自行车系统采用收费制（刷卡或投币</w:t>
            </w:r>
            <w:r>
              <w:rPr>
                <w:rFonts w:hint="eastAsia" w:ascii="方正仿宋_GB2312" w:hAnsi="方正仿宋_GB2312" w:eastAsia="方正仿宋_GB2312" w:cs="方正仿宋_GB2312"/>
                <w:spacing w:val="-23"/>
                <w:sz w:val="28"/>
                <w:szCs w:val="28"/>
                <w:lang w:eastAsia="zh-CN"/>
              </w:rPr>
              <w:t>），</w:t>
            </w:r>
            <w:r>
              <w:rPr>
                <w:rFonts w:hint="eastAsia" w:ascii="方正仿宋_GB2312" w:hAnsi="方正仿宋_GB2312" w:eastAsia="方正仿宋_GB2312" w:cs="方正仿宋_GB2312"/>
                <w:spacing w:val="-9"/>
                <w:sz w:val="28"/>
                <w:szCs w:val="28"/>
                <w:lang w:eastAsia="zh-CN"/>
              </w:rPr>
              <w:t>可采用业</w:t>
            </w:r>
            <w:r>
              <w:rPr>
                <w:rFonts w:hint="eastAsia" w:ascii="方正仿宋_GB2312" w:hAnsi="方正仿宋_GB2312" w:eastAsia="方正仿宋_GB2312" w:cs="方正仿宋_GB2312"/>
                <w:spacing w:val="1"/>
                <w:sz w:val="28"/>
                <w:szCs w:val="28"/>
                <w:lang w:eastAsia="zh-CN"/>
              </w:rPr>
              <w:t xml:space="preserve"> </w:t>
            </w:r>
            <w:r>
              <w:rPr>
                <w:rFonts w:hint="eastAsia" w:ascii="方正仿宋_GB2312" w:hAnsi="方正仿宋_GB2312" w:eastAsia="方正仿宋_GB2312" w:cs="方正仿宋_GB2312"/>
                <w:spacing w:val="-3"/>
                <w:sz w:val="28"/>
                <w:szCs w:val="28"/>
                <w:lang w:eastAsia="zh-CN"/>
              </w:rPr>
              <w:t>主财务收入证据对借车时间进行交叉验证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4" w:line="560" w:lineRule="exact"/>
              <w:ind w:left="12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备注：</w:t>
            </w:r>
          </w:p>
        </w:tc>
        <w:tc>
          <w:tcPr>
            <w:tcW w:w="6218"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18" w:type="dxa"/>
            <w:vAlign w:val="center"/>
          </w:tcPr>
          <w:p>
            <w:pPr>
              <w:keepNext w:val="0"/>
              <w:keepLines w:val="0"/>
              <w:pageBreakBefore w:val="0"/>
              <w:wordWrap/>
              <w:overflowPunct/>
              <w:topLinePunct w:val="0"/>
              <w:bidi w:val="0"/>
              <w:spacing w:before="165"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spacing w:val="-5"/>
                <w:position w:val="1"/>
                <w:sz w:val="28"/>
                <w:szCs w:val="28"/>
              </w:rPr>
              <w:t>V</w:t>
            </w:r>
            <w:r>
              <w:rPr>
                <w:rFonts w:hint="eastAsia" w:ascii="方正仿宋_GB2312" w:hAnsi="方正仿宋_GB2312" w:eastAsia="方正仿宋_GB2312" w:cs="方正仿宋_GB2312"/>
                <w:b/>
                <w:bCs/>
                <w:i/>
                <w:iCs/>
                <w:spacing w:val="-5"/>
                <w:position w:val="-1"/>
                <w:sz w:val="28"/>
                <w:szCs w:val="28"/>
                <w:vertAlign w:val="subscript"/>
              </w:rPr>
              <w:t>p,y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20"/>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数据单位：</w:t>
            </w:r>
          </w:p>
        </w:tc>
        <w:tc>
          <w:tcPr>
            <w:tcW w:w="6218" w:type="dxa"/>
            <w:vAlign w:val="center"/>
          </w:tcPr>
          <w:p>
            <w:pPr>
              <w:keepNext w:val="0"/>
              <w:keepLines w:val="0"/>
              <w:pageBreakBefore w:val="0"/>
              <w:wordWrap/>
              <w:overflowPunct/>
              <w:topLinePunct w:val="0"/>
              <w:bidi w:val="0"/>
              <w:spacing w:before="148"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km/h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20"/>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描述：</w:t>
            </w:r>
          </w:p>
        </w:tc>
        <w:tc>
          <w:tcPr>
            <w:tcW w:w="6218" w:type="dxa"/>
            <w:vAlign w:val="center"/>
          </w:tcPr>
          <w:p>
            <w:pPr>
              <w:pStyle w:val="14"/>
              <w:keepNext w:val="0"/>
              <w:keepLines w:val="0"/>
              <w:pageBreakBefore w:val="0"/>
              <w:wordWrap/>
              <w:overflowPunct/>
              <w:topLinePunct w:val="0"/>
              <w:bidi w:val="0"/>
              <w:spacing w:before="113"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第</w:t>
            </w:r>
            <w:r>
              <w:rPr>
                <w:rFonts w:hint="eastAsia" w:ascii="方正仿宋_GB2312" w:hAnsi="方正仿宋_GB2312" w:eastAsia="方正仿宋_GB2312" w:cs="方正仿宋_GB2312"/>
                <w:spacing w:val="-54"/>
                <w:sz w:val="28"/>
                <w:szCs w:val="28"/>
                <w:lang w:eastAsia="zh-CN"/>
              </w:rPr>
              <w:t xml:space="preserve"> </w:t>
            </w:r>
            <w:r>
              <w:rPr>
                <w:rFonts w:hint="eastAsia" w:ascii="方正仿宋_GB2312" w:hAnsi="方正仿宋_GB2312" w:eastAsia="方正仿宋_GB2312" w:cs="方正仿宋_GB2312"/>
                <w:spacing w:val="-1"/>
                <w:sz w:val="28"/>
                <w:szCs w:val="28"/>
                <w:lang w:eastAsia="zh-CN"/>
              </w:rPr>
              <w:t>y 年骑行公共自行车的平均速度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20"/>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数据来源：</w:t>
            </w:r>
          </w:p>
        </w:tc>
        <w:tc>
          <w:tcPr>
            <w:tcW w:w="6218" w:type="dxa"/>
            <w:vAlign w:val="center"/>
          </w:tcPr>
          <w:p>
            <w:pPr>
              <w:pStyle w:val="14"/>
              <w:keepNext w:val="0"/>
              <w:keepLines w:val="0"/>
              <w:pageBreakBefore w:val="0"/>
              <w:wordWrap/>
              <w:overflowPunct/>
              <w:topLinePunct w:val="0"/>
              <w:bidi w:val="0"/>
              <w:spacing w:before="112"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lang w:eastAsia="zh-CN"/>
              </w:rPr>
              <w:t>嘉兴市交通部门的相关调查统计。</w:t>
            </w:r>
            <w:r>
              <w:rPr>
                <w:rFonts w:hint="eastAsia" w:ascii="方正仿宋_GB2312" w:hAnsi="方正仿宋_GB2312" w:eastAsia="方正仿宋_GB2312" w:cs="方正仿宋_GB2312"/>
                <w:spacing w:val="-3"/>
                <w:sz w:val="28"/>
                <w:szCs w:val="28"/>
                <w:lang w:eastAsia="zh-CN"/>
              </w:rPr>
              <w:t>在项目设计阶段预估减排量时间，采用第 y 年之前最近年份的可获得数据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rPr>
              <w:t>测</w:t>
            </w:r>
            <w:r>
              <w:rPr>
                <w:rFonts w:hint="eastAsia" w:ascii="方正仿宋_GB2312" w:hAnsi="方正仿宋_GB2312" w:eastAsia="方正仿宋_GB2312" w:cs="方正仿宋_GB2312"/>
                <w:spacing w:val="-17"/>
                <w:sz w:val="28"/>
                <w:szCs w:val="28"/>
              </w:rPr>
              <w:t>量程序（</w:t>
            </w:r>
            <w:r>
              <w:rPr>
                <w:rFonts w:hint="eastAsia" w:ascii="方正仿宋_GB2312" w:hAnsi="方正仿宋_GB2312" w:eastAsia="方正仿宋_GB2312" w:cs="方正仿宋_GB2312"/>
                <w:spacing w:val="-17"/>
                <w:sz w:val="28"/>
                <w:szCs w:val="28"/>
                <w:lang w:val="en-US" w:eastAsia="zh-CN"/>
              </w:rPr>
              <w:t>若</w:t>
            </w:r>
            <w:r>
              <w:rPr>
                <w:rFonts w:hint="eastAsia" w:ascii="方正仿宋_GB2312" w:hAnsi="方正仿宋_GB2312" w:eastAsia="方正仿宋_GB2312" w:cs="方正仿宋_GB2312"/>
                <w:spacing w:val="-17"/>
                <w:sz w:val="28"/>
                <w:szCs w:val="28"/>
              </w:rPr>
              <w:t>有</w:t>
            </w:r>
            <w:r>
              <w:rPr>
                <w:rFonts w:hint="eastAsia" w:ascii="方正仿宋_GB2312" w:hAnsi="方正仿宋_GB2312" w:eastAsia="方正仿宋_GB2312" w:cs="方正仿宋_GB2312"/>
                <w:spacing w:val="-17"/>
                <w:sz w:val="28"/>
                <w:szCs w:val="28"/>
                <w:lang w:eastAsia="zh-CN"/>
              </w:rPr>
              <w:t>）：</w:t>
            </w:r>
          </w:p>
        </w:tc>
        <w:tc>
          <w:tcPr>
            <w:tcW w:w="6218" w:type="dxa"/>
            <w:vAlign w:val="center"/>
          </w:tcPr>
          <w:p>
            <w:pPr>
              <w:keepNext w:val="0"/>
              <w:keepLines w:val="0"/>
              <w:pageBreakBefore w:val="0"/>
              <w:wordWrap/>
              <w:overflowPunct/>
              <w:topLinePunct w:val="0"/>
              <w:bidi w:val="0"/>
              <w:spacing w:before="256"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position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20"/>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监测频率：</w:t>
            </w:r>
          </w:p>
        </w:tc>
        <w:tc>
          <w:tcPr>
            <w:tcW w:w="6218" w:type="dxa"/>
            <w:vAlign w:val="center"/>
          </w:tcPr>
          <w:p>
            <w:pPr>
              <w:pStyle w:val="14"/>
              <w:keepNext w:val="0"/>
              <w:keepLines w:val="0"/>
              <w:pageBreakBefore w:val="0"/>
              <w:wordWrap/>
              <w:overflowPunct/>
              <w:topLinePunct w:val="0"/>
              <w:bidi w:val="0"/>
              <w:spacing w:before="113"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一年一次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20"/>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QA/QC 程序:</w:t>
            </w:r>
          </w:p>
        </w:tc>
        <w:tc>
          <w:tcPr>
            <w:tcW w:w="6218" w:type="dxa"/>
            <w:vAlign w:val="center"/>
          </w:tcPr>
          <w:p>
            <w:pPr>
              <w:keepNext w:val="0"/>
              <w:keepLines w:val="0"/>
              <w:pageBreakBefore w:val="0"/>
              <w:wordWrap/>
              <w:overflowPunct/>
              <w:topLinePunct w:val="0"/>
              <w:bidi w:val="0"/>
              <w:spacing w:before="257"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position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20"/>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备注：</w:t>
            </w:r>
          </w:p>
        </w:tc>
        <w:tc>
          <w:tcPr>
            <w:tcW w:w="6218" w:type="dxa"/>
            <w:vAlign w:val="center"/>
          </w:tcPr>
          <w:p>
            <w:pPr>
              <w:pStyle w:val="14"/>
              <w:keepNext w:val="0"/>
              <w:keepLines w:val="0"/>
              <w:pageBreakBefore w:val="0"/>
              <w:wordWrap/>
              <w:overflowPunct/>
              <w:topLinePunct w:val="0"/>
              <w:bidi w:val="0"/>
              <w:spacing w:before="115"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pPr>
    </w:p>
    <w:tbl>
      <w:tblPr>
        <w:tblStyle w:val="13"/>
        <w:tblW w:w="8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18" w:type="dxa"/>
            <w:vAlign w:val="center"/>
          </w:tcPr>
          <w:p>
            <w:pPr>
              <w:keepNext w:val="0"/>
              <w:keepLines w:val="0"/>
              <w:pageBreakBefore w:val="0"/>
              <w:wordWrap/>
              <w:overflowPunct/>
              <w:topLinePunct w:val="0"/>
              <w:bidi w:val="0"/>
              <w:spacing w:before="187"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2"/>
                <w:sz w:val="28"/>
                <w:szCs w:val="28"/>
              </w:rPr>
              <w:t>t</w:t>
            </w:r>
            <w:r>
              <w:rPr>
                <w:rFonts w:hint="eastAsia" w:ascii="方正仿宋_GB2312" w:hAnsi="方正仿宋_GB2312" w:eastAsia="方正仿宋_GB2312" w:cs="方正仿宋_GB2312"/>
                <w:b/>
                <w:bCs/>
                <w:i/>
                <w:iCs/>
                <w:sz w:val="28"/>
                <w:szCs w:val="28"/>
                <w:vertAlign w:val="subscript"/>
              </w:rPr>
              <w:t>i</w:t>
            </w:r>
            <w:r>
              <w:rPr>
                <w:rFonts w:hint="eastAsia" w:ascii="方正仿宋_GB2312" w:hAnsi="方正仿宋_GB2312" w:eastAsia="方正仿宋_GB2312" w:cs="方正仿宋_GB2312"/>
                <w:b/>
                <w:bCs/>
                <w:i/>
                <w:iCs/>
                <w:spacing w:val="3"/>
                <w:sz w:val="28"/>
                <w:szCs w:val="28"/>
                <w:vertAlign w:val="subscript"/>
              </w:rPr>
              <w:t>,n,y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1"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数据单位：</w:t>
            </w:r>
          </w:p>
        </w:tc>
        <w:tc>
          <w:tcPr>
            <w:tcW w:w="6218" w:type="dxa"/>
            <w:vAlign w:val="center"/>
          </w:tcPr>
          <w:p>
            <w:pPr>
              <w:pStyle w:val="14"/>
              <w:keepNext w:val="0"/>
              <w:keepLines w:val="0"/>
              <w:pageBreakBefore w:val="0"/>
              <w:wordWrap/>
              <w:overflowPunct/>
              <w:topLinePunct w:val="0"/>
              <w:bidi w:val="0"/>
              <w:spacing w:before="112"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4"/>
                <w:sz w:val="28"/>
                <w:szCs w:val="28"/>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3"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描述：</w:t>
            </w:r>
          </w:p>
        </w:tc>
        <w:tc>
          <w:tcPr>
            <w:tcW w:w="6218" w:type="dxa"/>
            <w:vAlign w:val="center"/>
          </w:tcPr>
          <w:p>
            <w:pPr>
              <w:pStyle w:val="14"/>
              <w:keepNext w:val="0"/>
              <w:keepLines w:val="0"/>
              <w:pageBreakBefore w:val="0"/>
              <w:wordWrap/>
              <w:overflowPunct/>
              <w:topLinePunct w:val="0"/>
              <w:bidi w:val="0"/>
              <w:spacing w:before="113"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lang w:eastAsia="zh-CN"/>
              </w:rPr>
              <w:t>第</w:t>
            </w:r>
            <w:r>
              <w:rPr>
                <w:rFonts w:hint="eastAsia" w:ascii="方正仿宋_GB2312" w:hAnsi="方正仿宋_GB2312" w:eastAsia="方正仿宋_GB2312" w:cs="方正仿宋_GB2312"/>
                <w:spacing w:val="-53"/>
                <w:sz w:val="28"/>
                <w:szCs w:val="28"/>
                <w:lang w:eastAsia="zh-CN"/>
              </w:rPr>
              <w:t xml:space="preserve"> </w:t>
            </w:r>
            <w:r>
              <w:rPr>
                <w:rFonts w:hint="eastAsia" w:ascii="方正仿宋_GB2312" w:hAnsi="方正仿宋_GB2312" w:eastAsia="方正仿宋_GB2312" w:cs="方正仿宋_GB2312"/>
                <w:spacing w:val="-2"/>
                <w:sz w:val="28"/>
                <w:szCs w:val="28"/>
                <w:lang w:eastAsia="zh-CN"/>
              </w:rPr>
              <w:t>y 年第</w:t>
            </w:r>
            <w:r>
              <w:rPr>
                <w:rFonts w:hint="eastAsia" w:ascii="方正仿宋_GB2312" w:hAnsi="方正仿宋_GB2312" w:eastAsia="方正仿宋_GB2312" w:cs="方正仿宋_GB2312"/>
                <w:spacing w:val="-53"/>
                <w:sz w:val="28"/>
                <w:szCs w:val="28"/>
                <w:lang w:eastAsia="zh-CN"/>
              </w:rPr>
              <w:t xml:space="preserve"> </w:t>
            </w:r>
            <w:r>
              <w:rPr>
                <w:rFonts w:hint="eastAsia" w:ascii="方正仿宋_GB2312" w:hAnsi="方正仿宋_GB2312" w:eastAsia="方正仿宋_GB2312" w:cs="方正仿宋_GB2312"/>
                <w:spacing w:val="-2"/>
                <w:sz w:val="28"/>
                <w:szCs w:val="28"/>
                <w:lang w:eastAsia="zh-CN"/>
              </w:rPr>
              <w:t>i 辆自行车第</w:t>
            </w:r>
            <w:r>
              <w:rPr>
                <w:rFonts w:hint="eastAsia" w:ascii="方正仿宋_GB2312" w:hAnsi="方正仿宋_GB2312" w:eastAsia="方正仿宋_GB2312" w:cs="方正仿宋_GB2312"/>
                <w:spacing w:val="-59"/>
                <w:sz w:val="28"/>
                <w:szCs w:val="28"/>
                <w:lang w:eastAsia="zh-CN"/>
              </w:rPr>
              <w:t xml:space="preserve"> </w:t>
            </w:r>
            <w:r>
              <w:rPr>
                <w:rFonts w:hint="eastAsia" w:ascii="方正仿宋_GB2312" w:hAnsi="方正仿宋_GB2312" w:eastAsia="方正仿宋_GB2312" w:cs="方正仿宋_GB2312"/>
                <w:spacing w:val="-2"/>
                <w:sz w:val="28"/>
                <w:szCs w:val="28"/>
                <w:lang w:eastAsia="zh-CN"/>
              </w:rPr>
              <w:t>n</w:t>
            </w:r>
            <w:r>
              <w:rPr>
                <w:rFonts w:hint="eastAsia" w:ascii="方正仿宋_GB2312" w:hAnsi="方正仿宋_GB2312" w:eastAsia="方正仿宋_GB2312" w:cs="方正仿宋_GB2312"/>
                <w:spacing w:val="15"/>
                <w:w w:val="101"/>
                <w:sz w:val="28"/>
                <w:szCs w:val="28"/>
                <w:lang w:eastAsia="zh-CN"/>
              </w:rPr>
              <w:t xml:space="preserve"> </w:t>
            </w:r>
            <w:r>
              <w:rPr>
                <w:rFonts w:hint="eastAsia" w:ascii="方正仿宋_GB2312" w:hAnsi="方正仿宋_GB2312" w:eastAsia="方正仿宋_GB2312" w:cs="方正仿宋_GB2312"/>
                <w:spacing w:val="-2"/>
                <w:sz w:val="28"/>
                <w:szCs w:val="28"/>
                <w:lang w:eastAsia="zh-CN"/>
              </w:rPr>
              <w:t>次行驶的时间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3"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数据来源：</w:t>
            </w:r>
          </w:p>
        </w:tc>
        <w:tc>
          <w:tcPr>
            <w:tcW w:w="6218"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公共自行车租赁点借车和还车的时间记录。</w:t>
            </w:r>
            <w:r>
              <w:rPr>
                <w:rFonts w:hint="eastAsia" w:ascii="方正仿宋_GB2312" w:hAnsi="方正仿宋_GB2312" w:eastAsia="方正仿宋_GB2312" w:cs="方正仿宋_GB2312"/>
                <w:spacing w:val="-3"/>
                <w:sz w:val="28"/>
                <w:szCs w:val="28"/>
                <w:lang w:eastAsia="zh-CN"/>
              </w:rPr>
              <w:t>在项目设计阶段预估减排量时间，采用第 y 年之前最近年份的可获得数据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18"/>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15"/>
                <w:sz w:val="28"/>
                <w:szCs w:val="28"/>
              </w:rPr>
              <w:t>测量程序（</w:t>
            </w:r>
            <w:r>
              <w:rPr>
                <w:rFonts w:hint="eastAsia" w:ascii="方正仿宋_GB2312" w:hAnsi="方正仿宋_GB2312" w:eastAsia="方正仿宋_GB2312" w:cs="方正仿宋_GB2312"/>
                <w:spacing w:val="-15"/>
                <w:sz w:val="28"/>
                <w:szCs w:val="28"/>
                <w:lang w:val="en-US" w:eastAsia="zh-CN"/>
              </w:rPr>
              <w:t>若</w:t>
            </w:r>
            <w:r>
              <w:rPr>
                <w:rFonts w:hint="eastAsia" w:ascii="方正仿宋_GB2312" w:hAnsi="方正仿宋_GB2312" w:eastAsia="方正仿宋_GB2312" w:cs="方正仿宋_GB2312"/>
                <w:spacing w:val="-15"/>
                <w:sz w:val="28"/>
                <w:szCs w:val="28"/>
              </w:rPr>
              <w:t>有）</w:t>
            </w:r>
            <w:r>
              <w:rPr>
                <w:rFonts w:hint="eastAsia" w:ascii="方正仿宋_GB2312" w:hAnsi="方正仿宋_GB2312" w:eastAsia="方正仿宋_GB2312" w:cs="方正仿宋_GB2312"/>
                <w:spacing w:val="-15"/>
                <w:sz w:val="28"/>
                <w:szCs w:val="28"/>
                <w:lang w:val="en-US" w:eastAsia="zh-CN"/>
              </w:rPr>
              <w:t>:</w:t>
            </w:r>
          </w:p>
        </w:tc>
        <w:tc>
          <w:tcPr>
            <w:tcW w:w="6218" w:type="dxa"/>
            <w:vAlign w:val="center"/>
          </w:tcPr>
          <w:p>
            <w:pPr>
              <w:pStyle w:val="14"/>
              <w:keepNext w:val="0"/>
              <w:keepLines w:val="0"/>
              <w:pageBreakBefore w:val="0"/>
              <w:wordWrap/>
              <w:overflowPunct/>
              <w:topLinePunct w:val="0"/>
              <w:bidi w:val="0"/>
              <w:spacing w:before="115" w:line="560" w:lineRule="exact"/>
              <w:ind w:leftChars="100"/>
              <w:jc w:val="left"/>
              <w:rPr>
                <w:rFonts w:hint="eastAsia" w:ascii="方正仿宋_GB2312" w:hAnsi="方正仿宋_GB2312" w:eastAsia="方正仿宋_GB2312" w:cs="方正仿宋_GB2312"/>
                <w:sz w:val="28"/>
                <w:szCs w:val="28"/>
                <w:lang w:eastAsia="zh-CN"/>
              </w:rPr>
            </w:pPr>
            <w:bookmarkStart w:id="47" w:name="OLE_LINK24"/>
            <w:r>
              <w:rPr>
                <w:rFonts w:hint="eastAsia" w:ascii="方正仿宋_GB2312" w:hAnsi="方正仿宋_GB2312" w:eastAsia="方正仿宋_GB2312" w:cs="方正仿宋_GB2312"/>
                <w:spacing w:val="-4"/>
                <w:sz w:val="28"/>
                <w:szCs w:val="28"/>
                <w:lang w:eastAsia="zh-CN"/>
              </w:rPr>
              <w:t>租赁点的电子监测记录</w:t>
            </w:r>
            <w:bookmarkEnd w:id="47"/>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4" w:line="560" w:lineRule="exact"/>
              <w:ind w:left="128"/>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监测频率：</w:t>
            </w:r>
          </w:p>
        </w:tc>
        <w:tc>
          <w:tcPr>
            <w:tcW w:w="6218"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连续不断监测，至少每年一次累计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94" w:line="560" w:lineRule="exact"/>
              <w:ind w:left="116"/>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QA/QC 程序:</w:t>
            </w:r>
          </w:p>
        </w:tc>
        <w:tc>
          <w:tcPr>
            <w:tcW w:w="6218" w:type="dxa"/>
            <w:vAlign w:val="center"/>
          </w:tcPr>
          <w:p>
            <w:pPr>
              <w:pStyle w:val="14"/>
              <w:keepNext w:val="0"/>
              <w:keepLines w:val="0"/>
              <w:pageBreakBefore w:val="0"/>
              <w:wordWrap/>
              <w:overflowPunct/>
              <w:topLinePunct w:val="0"/>
              <w:bidi w:val="0"/>
              <w:spacing w:before="38" w:line="560" w:lineRule="exact"/>
              <w:ind w:leftChars="100" w:right="114"/>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9"/>
                <w:sz w:val="28"/>
                <w:szCs w:val="28"/>
                <w:lang w:val="en-US" w:eastAsia="zh-CN"/>
              </w:rPr>
              <w:t>若</w:t>
            </w:r>
            <w:r>
              <w:rPr>
                <w:rFonts w:hint="eastAsia" w:ascii="方正仿宋_GB2312" w:hAnsi="方正仿宋_GB2312" w:eastAsia="方正仿宋_GB2312" w:cs="方正仿宋_GB2312"/>
                <w:spacing w:val="-9"/>
                <w:sz w:val="28"/>
                <w:szCs w:val="28"/>
                <w:lang w:eastAsia="zh-CN"/>
              </w:rPr>
              <w:t>公共自行车系统采用收费制（刷卡或投币</w:t>
            </w:r>
            <w:r>
              <w:rPr>
                <w:rFonts w:hint="eastAsia" w:ascii="方正仿宋_GB2312" w:hAnsi="方正仿宋_GB2312" w:eastAsia="方正仿宋_GB2312" w:cs="方正仿宋_GB2312"/>
                <w:spacing w:val="-23"/>
                <w:sz w:val="28"/>
                <w:szCs w:val="28"/>
                <w:lang w:eastAsia="zh-CN"/>
              </w:rPr>
              <w:t>），</w:t>
            </w:r>
            <w:r>
              <w:rPr>
                <w:rFonts w:hint="eastAsia" w:ascii="方正仿宋_GB2312" w:hAnsi="方正仿宋_GB2312" w:eastAsia="方正仿宋_GB2312" w:cs="方正仿宋_GB2312"/>
                <w:spacing w:val="-9"/>
                <w:sz w:val="28"/>
                <w:szCs w:val="28"/>
                <w:lang w:eastAsia="zh-CN"/>
              </w:rPr>
              <w:t>可采用业</w:t>
            </w:r>
            <w:r>
              <w:rPr>
                <w:rFonts w:hint="eastAsia" w:ascii="方正仿宋_GB2312" w:hAnsi="方正仿宋_GB2312" w:eastAsia="方正仿宋_GB2312" w:cs="方正仿宋_GB2312"/>
                <w:spacing w:val="1"/>
                <w:sz w:val="28"/>
                <w:szCs w:val="28"/>
                <w:lang w:eastAsia="zh-CN"/>
              </w:rPr>
              <w:t xml:space="preserve"> </w:t>
            </w:r>
            <w:r>
              <w:rPr>
                <w:rFonts w:hint="eastAsia" w:ascii="方正仿宋_GB2312" w:hAnsi="方正仿宋_GB2312" w:eastAsia="方正仿宋_GB2312" w:cs="方正仿宋_GB2312"/>
                <w:spacing w:val="-4"/>
                <w:sz w:val="28"/>
                <w:szCs w:val="28"/>
                <w:lang w:eastAsia="zh-CN"/>
              </w:rPr>
              <w:t>主财务收入证据进行交叉验证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2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备注：</w:t>
            </w:r>
          </w:p>
        </w:tc>
        <w:tc>
          <w:tcPr>
            <w:tcW w:w="6218" w:type="dxa"/>
            <w:vAlign w:val="center"/>
          </w:tcPr>
          <w:p>
            <w:pPr>
              <w:pStyle w:val="14"/>
              <w:keepNext w:val="0"/>
              <w:keepLines w:val="0"/>
              <w:pageBreakBefore w:val="0"/>
              <w:wordWrap/>
              <w:overflowPunct/>
              <w:topLinePunct w:val="0"/>
              <w:bidi w:val="0"/>
              <w:spacing w:before="115"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rPr>
          <w:rFonts w:hint="eastAsia" w:ascii="方正仿宋_GB2312" w:hAnsi="方正仿宋_GB2312" w:eastAsia="方正仿宋_GB2312" w:cs="方正仿宋_GB2312"/>
          <w:sz w:val="28"/>
          <w:szCs w:val="28"/>
        </w:rPr>
      </w:pPr>
    </w:p>
    <w:tbl>
      <w:tblPr>
        <w:tblStyle w:val="13"/>
        <w:tblW w:w="8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4"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18" w:type="dxa"/>
            <w:vAlign w:val="center"/>
          </w:tcPr>
          <w:p>
            <w:pPr>
              <w:keepNext w:val="0"/>
              <w:keepLines w:val="0"/>
              <w:pageBreakBefore w:val="0"/>
              <w:wordWrap/>
              <w:overflowPunct/>
              <w:topLinePunct w:val="0"/>
              <w:bidi w:val="0"/>
              <w:spacing w:before="164"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spacing w:val="13"/>
                <w:sz w:val="28"/>
                <w:szCs w:val="28"/>
              </w:rPr>
              <w:t>I</w:t>
            </w:r>
            <w:r>
              <w:rPr>
                <w:rFonts w:hint="eastAsia" w:ascii="方正仿宋_GB2312" w:hAnsi="方正仿宋_GB2312" w:eastAsia="方正仿宋_GB2312" w:cs="方正仿宋_GB2312"/>
                <w:b/>
                <w:bCs/>
                <w:i/>
                <w:iCs/>
                <w:spacing w:val="13"/>
                <w:position w:val="-2"/>
                <w:sz w:val="28"/>
                <w:szCs w:val="28"/>
                <w:vertAlign w:val="subscript"/>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0"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数据单位：</w:t>
            </w:r>
          </w:p>
        </w:tc>
        <w:tc>
          <w:tcPr>
            <w:tcW w:w="6218" w:type="dxa"/>
            <w:vAlign w:val="center"/>
          </w:tcPr>
          <w:p>
            <w:pPr>
              <w:keepNext w:val="0"/>
              <w:keepLines w:val="0"/>
              <w:pageBreakBefore w:val="0"/>
              <w:wordWrap/>
              <w:overflowPunct/>
              <w:topLinePunct w:val="0"/>
              <w:bidi w:val="0"/>
              <w:spacing w:before="253"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position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0"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描述：</w:t>
            </w:r>
          </w:p>
        </w:tc>
        <w:tc>
          <w:tcPr>
            <w:tcW w:w="6218" w:type="dxa"/>
            <w:vAlign w:val="center"/>
          </w:tcPr>
          <w:p>
            <w:pPr>
              <w:pStyle w:val="14"/>
              <w:keepNext w:val="0"/>
              <w:keepLines w:val="0"/>
              <w:pageBreakBefore w:val="0"/>
              <w:wordWrap/>
              <w:overflowPunct/>
              <w:topLinePunct w:val="0"/>
              <w:bidi w:val="0"/>
              <w:spacing w:before="11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第</w:t>
            </w:r>
            <w:r>
              <w:rPr>
                <w:rFonts w:hint="eastAsia" w:ascii="方正仿宋_GB2312" w:hAnsi="方正仿宋_GB2312" w:eastAsia="方正仿宋_GB2312" w:cs="方正仿宋_GB2312"/>
                <w:spacing w:val="-56"/>
                <w:sz w:val="28"/>
                <w:szCs w:val="28"/>
                <w:lang w:eastAsia="zh-CN"/>
              </w:rPr>
              <w:t xml:space="preserve"> </w:t>
            </w:r>
            <w:r>
              <w:rPr>
                <w:rFonts w:hint="eastAsia" w:ascii="方正仿宋_GB2312" w:hAnsi="方正仿宋_GB2312" w:eastAsia="方正仿宋_GB2312" w:cs="方正仿宋_GB2312"/>
                <w:spacing w:val="-1"/>
                <w:sz w:val="28"/>
                <w:szCs w:val="28"/>
                <w:lang w:eastAsia="zh-CN"/>
              </w:rPr>
              <w:t>y 年投运公共自行车的总数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1"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数据来源：</w:t>
            </w:r>
          </w:p>
        </w:tc>
        <w:tc>
          <w:tcPr>
            <w:tcW w:w="6218" w:type="dxa"/>
            <w:vAlign w:val="center"/>
          </w:tcPr>
          <w:p>
            <w:pPr>
              <w:pStyle w:val="14"/>
              <w:keepNext w:val="0"/>
              <w:keepLines w:val="0"/>
              <w:pageBreakBefore w:val="0"/>
              <w:wordWrap/>
              <w:overflowPunct/>
              <w:topLinePunct w:val="0"/>
              <w:bidi w:val="0"/>
              <w:spacing w:before="11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lang w:eastAsia="zh-CN"/>
              </w:rPr>
              <w:t>项目实施方自行车投运记录。</w:t>
            </w:r>
            <w:r>
              <w:rPr>
                <w:rFonts w:hint="eastAsia" w:ascii="方正仿宋_GB2312" w:hAnsi="方正仿宋_GB2312" w:eastAsia="方正仿宋_GB2312" w:cs="方正仿宋_GB2312"/>
                <w:spacing w:val="-3"/>
                <w:sz w:val="28"/>
                <w:szCs w:val="28"/>
                <w:lang w:eastAsia="zh-CN"/>
              </w:rPr>
              <w:t>在项目设计阶段预估减排量时间，采用第 y 年之前最近年份的可获得数据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3" w:line="560" w:lineRule="exact"/>
              <w:ind w:left="118"/>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15"/>
                <w:sz w:val="28"/>
                <w:szCs w:val="28"/>
              </w:rPr>
              <w:t>测量程序（</w:t>
            </w:r>
            <w:r>
              <w:rPr>
                <w:rFonts w:hint="eastAsia" w:ascii="方正仿宋_GB2312" w:hAnsi="方正仿宋_GB2312" w:eastAsia="方正仿宋_GB2312" w:cs="方正仿宋_GB2312"/>
                <w:spacing w:val="-15"/>
                <w:sz w:val="28"/>
                <w:szCs w:val="28"/>
                <w:lang w:val="en-US" w:eastAsia="zh-CN"/>
              </w:rPr>
              <w:t>若</w:t>
            </w:r>
            <w:r>
              <w:rPr>
                <w:rFonts w:hint="eastAsia" w:ascii="方正仿宋_GB2312" w:hAnsi="方正仿宋_GB2312" w:eastAsia="方正仿宋_GB2312" w:cs="方正仿宋_GB2312"/>
                <w:spacing w:val="-15"/>
                <w:sz w:val="28"/>
                <w:szCs w:val="28"/>
              </w:rPr>
              <w:t>有）</w:t>
            </w:r>
            <w:r>
              <w:rPr>
                <w:rFonts w:hint="eastAsia" w:ascii="方正仿宋_GB2312" w:hAnsi="方正仿宋_GB2312" w:eastAsia="方正仿宋_GB2312" w:cs="方正仿宋_GB2312"/>
                <w:spacing w:val="-15"/>
                <w:sz w:val="28"/>
                <w:szCs w:val="28"/>
                <w:lang w:val="en-US" w:eastAsia="zh-CN"/>
              </w:rPr>
              <w:t>:</w:t>
            </w:r>
          </w:p>
        </w:tc>
        <w:tc>
          <w:tcPr>
            <w:tcW w:w="6218" w:type="dxa"/>
            <w:vAlign w:val="center"/>
          </w:tcPr>
          <w:p>
            <w:pPr>
              <w:keepNext w:val="0"/>
              <w:keepLines w:val="0"/>
              <w:pageBreakBefore w:val="0"/>
              <w:wordWrap/>
              <w:overflowPunct/>
              <w:topLinePunct w:val="0"/>
              <w:bidi w:val="0"/>
              <w:spacing w:before="255"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position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3" w:line="560" w:lineRule="exact"/>
              <w:ind w:left="128"/>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监测频率：</w:t>
            </w:r>
          </w:p>
        </w:tc>
        <w:tc>
          <w:tcPr>
            <w:tcW w:w="6218" w:type="dxa"/>
            <w:vAlign w:val="center"/>
          </w:tcPr>
          <w:p>
            <w:pPr>
              <w:pStyle w:val="14"/>
              <w:keepNext w:val="0"/>
              <w:keepLines w:val="0"/>
              <w:pageBreakBefore w:val="0"/>
              <w:wordWrap/>
              <w:overflowPunct/>
              <w:topLinePunct w:val="0"/>
              <w:bidi w:val="0"/>
              <w:spacing w:before="113"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根据实际的投运情况进行测量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4" w:line="560" w:lineRule="exact"/>
              <w:ind w:left="116"/>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QA/QC 程序:</w:t>
            </w:r>
          </w:p>
        </w:tc>
        <w:tc>
          <w:tcPr>
            <w:tcW w:w="6218" w:type="dxa"/>
            <w:vAlign w:val="center"/>
          </w:tcPr>
          <w:p>
            <w:pPr>
              <w:keepNext w:val="0"/>
              <w:keepLines w:val="0"/>
              <w:pageBreakBefore w:val="0"/>
              <w:wordWrap/>
              <w:overflowPunct/>
              <w:topLinePunct w:val="0"/>
              <w:bidi w:val="0"/>
              <w:spacing w:before="256"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position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2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备注：</w:t>
            </w:r>
          </w:p>
        </w:tc>
        <w:tc>
          <w:tcPr>
            <w:tcW w:w="6218"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lang w:eastAsia="zh-CN"/>
              </w:rPr>
              <w:t>用于计算基准线排放</w:t>
            </w:r>
          </w:p>
        </w:tc>
      </w:tr>
    </w:tbl>
    <w:p>
      <w:pPr>
        <w:keepNext w:val="0"/>
        <w:keepLines w:val="0"/>
        <w:pageBreakBefore w:val="0"/>
        <w:wordWrap/>
        <w:overflowPunct/>
        <w:topLinePunct w:val="0"/>
        <w:bidi w:val="0"/>
        <w:spacing w:line="560" w:lineRule="exact"/>
        <w:rPr>
          <w:rFonts w:hint="eastAsia" w:ascii="方正仿宋_GB2312" w:hAnsi="方正仿宋_GB2312" w:eastAsia="方正仿宋_GB2312" w:cs="方正仿宋_GB2312"/>
          <w:sz w:val="28"/>
          <w:szCs w:val="28"/>
        </w:rPr>
      </w:pPr>
    </w:p>
    <w:tbl>
      <w:tblPr>
        <w:tblStyle w:val="13"/>
        <w:tblW w:w="8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9"/>
        <w:gridCol w:w="6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99" w:type="dxa"/>
            <w:shd w:val="clear" w:color="auto" w:fill="F3F3F3"/>
            <w:vAlign w:val="center"/>
          </w:tcPr>
          <w:p>
            <w:pPr>
              <w:pStyle w:val="14"/>
              <w:keepNext w:val="0"/>
              <w:keepLines w:val="0"/>
              <w:pageBreakBefore w:val="0"/>
              <w:wordWrap/>
              <w:overflowPunct/>
              <w:topLinePunct w:val="0"/>
              <w:bidi w:val="0"/>
              <w:spacing w:before="115"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195" w:type="dxa"/>
            <w:vAlign w:val="center"/>
          </w:tcPr>
          <w:p>
            <w:pPr>
              <w:keepNext w:val="0"/>
              <w:keepLines w:val="0"/>
              <w:pageBreakBefore w:val="0"/>
              <w:wordWrap/>
              <w:overflowPunct/>
              <w:topLinePunct w:val="0"/>
              <w:bidi w:val="0"/>
              <w:spacing w:before="162"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1"/>
                <w:sz w:val="28"/>
                <w:szCs w:val="28"/>
              </w:rPr>
              <w:t>EC</w:t>
            </w:r>
            <w:r>
              <w:rPr>
                <w:rFonts w:hint="eastAsia" w:ascii="方正仿宋_GB2312" w:hAnsi="方正仿宋_GB2312" w:eastAsia="方正仿宋_GB2312" w:cs="方正仿宋_GB2312"/>
                <w:b/>
                <w:bCs/>
                <w:i/>
                <w:iCs/>
                <w:position w:val="-1"/>
                <w:sz w:val="28"/>
                <w:szCs w:val="28"/>
                <w:vertAlign w:val="subscript"/>
              </w:rPr>
              <w:t>KR</w:t>
            </w:r>
            <w:r>
              <w:rPr>
                <w:rFonts w:hint="eastAsia" w:ascii="方正仿宋_GB2312" w:hAnsi="方正仿宋_GB2312" w:eastAsia="方正仿宋_GB2312" w:cs="方正仿宋_GB2312"/>
                <w:b/>
                <w:bCs/>
                <w:i/>
                <w:iCs/>
                <w:spacing w:val="13"/>
                <w:position w:val="-1"/>
                <w:sz w:val="28"/>
                <w:szCs w:val="28"/>
                <w:vertAlign w:val="subscript"/>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99" w:type="dxa"/>
            <w:shd w:val="clear" w:color="auto" w:fill="F3F3F3"/>
            <w:vAlign w:val="center"/>
          </w:tcPr>
          <w:p>
            <w:pPr>
              <w:pStyle w:val="14"/>
              <w:keepNext w:val="0"/>
              <w:keepLines w:val="0"/>
              <w:pageBreakBefore w:val="0"/>
              <w:wordWrap/>
              <w:overflowPunct/>
              <w:topLinePunct w:val="0"/>
              <w:bidi w:val="0"/>
              <w:spacing w:before="111"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数据单位：</w:t>
            </w:r>
          </w:p>
        </w:tc>
        <w:tc>
          <w:tcPr>
            <w:tcW w:w="6195" w:type="dxa"/>
            <w:vAlign w:val="center"/>
          </w:tcPr>
          <w:p>
            <w:pPr>
              <w:keepNext w:val="0"/>
              <w:keepLines w:val="0"/>
              <w:pageBreakBefore w:val="0"/>
              <w:wordWrap/>
              <w:overflowPunct/>
              <w:topLinePunct w:val="0"/>
              <w:bidi w:val="0"/>
              <w:spacing w:before="149"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kWh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99" w:type="dxa"/>
            <w:shd w:val="clear" w:color="auto" w:fill="F3F3F3"/>
            <w:vAlign w:val="center"/>
          </w:tcPr>
          <w:p>
            <w:pPr>
              <w:pStyle w:val="14"/>
              <w:keepNext w:val="0"/>
              <w:keepLines w:val="0"/>
              <w:pageBreakBefore w:val="0"/>
              <w:wordWrap/>
              <w:overflowPunct/>
              <w:topLinePunct w:val="0"/>
              <w:bidi w:val="0"/>
              <w:spacing w:before="113"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描述：</w:t>
            </w:r>
          </w:p>
        </w:tc>
        <w:tc>
          <w:tcPr>
            <w:tcW w:w="6195" w:type="dxa"/>
            <w:vAlign w:val="center"/>
          </w:tcPr>
          <w:p>
            <w:pPr>
              <w:pStyle w:val="14"/>
              <w:keepNext w:val="0"/>
              <w:keepLines w:val="0"/>
              <w:pageBreakBefore w:val="0"/>
              <w:wordWrap/>
              <w:overflowPunct/>
              <w:topLinePunct w:val="0"/>
              <w:bidi w:val="0"/>
              <w:spacing w:before="113" w:line="560" w:lineRule="exact"/>
              <w:ind w:leftChars="100"/>
              <w:jc w:val="left"/>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pacing w:val="-1"/>
                <w:sz w:val="28"/>
                <w:szCs w:val="28"/>
                <w:lang w:eastAsia="zh-CN"/>
              </w:rPr>
              <w:t>第</w:t>
            </w:r>
            <w:r>
              <w:rPr>
                <w:rFonts w:hint="eastAsia" w:ascii="方正仿宋_GB2312" w:hAnsi="方正仿宋_GB2312" w:eastAsia="方正仿宋_GB2312" w:cs="方正仿宋_GB2312"/>
                <w:spacing w:val="-57"/>
                <w:sz w:val="28"/>
                <w:szCs w:val="28"/>
                <w:lang w:eastAsia="zh-CN"/>
              </w:rPr>
              <w:t xml:space="preserve"> </w:t>
            </w:r>
            <w:r>
              <w:rPr>
                <w:rFonts w:hint="eastAsia" w:ascii="方正仿宋_GB2312" w:hAnsi="方正仿宋_GB2312" w:eastAsia="方正仿宋_GB2312" w:cs="方正仿宋_GB2312"/>
                <w:spacing w:val="-1"/>
                <w:sz w:val="28"/>
                <w:szCs w:val="28"/>
                <w:lang w:eastAsia="zh-CN"/>
              </w:rPr>
              <w:t>y 年租赁点消耗的总电量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99" w:type="dxa"/>
            <w:shd w:val="clear" w:color="auto" w:fill="F3F3F3"/>
            <w:vAlign w:val="center"/>
          </w:tcPr>
          <w:p>
            <w:pPr>
              <w:pStyle w:val="14"/>
              <w:keepNext w:val="0"/>
              <w:keepLines w:val="0"/>
              <w:pageBreakBefore w:val="0"/>
              <w:wordWrap/>
              <w:overflowPunct/>
              <w:topLinePunct w:val="0"/>
              <w:bidi w:val="0"/>
              <w:spacing w:before="112"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数据来源：</w:t>
            </w:r>
          </w:p>
        </w:tc>
        <w:tc>
          <w:tcPr>
            <w:tcW w:w="6195" w:type="dxa"/>
            <w:vAlign w:val="center"/>
          </w:tcPr>
          <w:p>
            <w:pPr>
              <w:pStyle w:val="14"/>
              <w:keepNext w:val="0"/>
              <w:keepLines w:val="0"/>
              <w:pageBreakBefore w:val="0"/>
              <w:wordWrap/>
              <w:overflowPunct/>
              <w:topLinePunct w:val="0"/>
              <w:bidi w:val="0"/>
              <w:spacing w:before="112"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总耗电记录。在项目设计阶段预估减排量时间，采用第 y 年之前最近年份的可获得数据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99" w:type="dxa"/>
            <w:shd w:val="clear" w:color="auto" w:fill="F3F3F3"/>
            <w:vAlign w:val="center"/>
          </w:tcPr>
          <w:p>
            <w:pPr>
              <w:pStyle w:val="14"/>
              <w:keepNext w:val="0"/>
              <w:keepLines w:val="0"/>
              <w:pageBreakBefore w:val="0"/>
              <w:wordWrap/>
              <w:overflowPunct/>
              <w:topLinePunct w:val="0"/>
              <w:bidi w:val="0"/>
              <w:spacing w:before="113" w:line="560" w:lineRule="exact"/>
              <w:jc w:val="left"/>
              <w:rPr>
                <w:rFonts w:hint="default" w:ascii="方正仿宋_GB2312" w:hAnsi="方正仿宋_GB2312" w:eastAsia="方正仿宋_GB2312" w:cs="方正仿宋_GB2312"/>
                <w:spacing w:val="-15"/>
                <w:sz w:val="28"/>
                <w:szCs w:val="28"/>
                <w:lang w:val="en-US" w:eastAsia="zh-CN"/>
              </w:rPr>
            </w:pPr>
            <w:r>
              <w:rPr>
                <w:rFonts w:hint="eastAsia" w:ascii="方正仿宋_GB2312" w:hAnsi="方正仿宋_GB2312" w:eastAsia="方正仿宋_GB2312" w:cs="方正仿宋_GB2312"/>
                <w:spacing w:val="-15"/>
                <w:sz w:val="28"/>
                <w:szCs w:val="28"/>
              </w:rPr>
              <w:t>测量程序（</w:t>
            </w:r>
            <w:r>
              <w:rPr>
                <w:rFonts w:hint="eastAsia" w:ascii="方正仿宋_GB2312" w:hAnsi="方正仿宋_GB2312" w:eastAsia="方正仿宋_GB2312" w:cs="方正仿宋_GB2312"/>
                <w:spacing w:val="-15"/>
                <w:sz w:val="28"/>
                <w:szCs w:val="28"/>
                <w:lang w:val="en-US" w:eastAsia="zh-CN"/>
              </w:rPr>
              <w:t>若有）：</w:t>
            </w:r>
          </w:p>
        </w:tc>
        <w:tc>
          <w:tcPr>
            <w:tcW w:w="6195" w:type="dxa"/>
            <w:vAlign w:val="center"/>
          </w:tcPr>
          <w:p>
            <w:pPr>
              <w:pStyle w:val="14"/>
              <w:keepNext w:val="0"/>
              <w:keepLines w:val="0"/>
              <w:pageBreakBefore w:val="0"/>
              <w:wordWrap/>
              <w:overflowPunct/>
              <w:topLinePunct w:val="0"/>
              <w:bidi w:val="0"/>
              <w:spacing w:before="113" w:line="560" w:lineRule="exact"/>
              <w:ind w:left="118"/>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电能计量表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2399" w:type="dxa"/>
            <w:shd w:val="clear" w:color="auto" w:fill="F3F3F3"/>
            <w:vAlign w:val="center"/>
          </w:tcPr>
          <w:p>
            <w:pPr>
              <w:pStyle w:val="14"/>
              <w:keepNext w:val="0"/>
              <w:keepLines w:val="0"/>
              <w:pageBreakBefore w:val="0"/>
              <w:wordWrap/>
              <w:overflowPunct/>
              <w:topLinePunct w:val="0"/>
              <w:bidi w:val="0"/>
              <w:spacing w:before="114" w:line="560" w:lineRule="exact"/>
              <w:ind w:left="118"/>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1"/>
                <w:sz w:val="28"/>
                <w:szCs w:val="28"/>
              </w:rPr>
              <w:t>监测频率：</w:t>
            </w:r>
          </w:p>
        </w:tc>
        <w:tc>
          <w:tcPr>
            <w:tcW w:w="6195"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项目活动过程中每月持续累计监测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jc w:val="center"/>
        </w:trPr>
        <w:tc>
          <w:tcPr>
            <w:tcW w:w="2399" w:type="dxa"/>
            <w:shd w:val="clear" w:color="auto" w:fill="F3F3F3"/>
            <w:vAlign w:val="center"/>
          </w:tcPr>
          <w:p>
            <w:pPr>
              <w:pStyle w:val="14"/>
              <w:keepNext w:val="0"/>
              <w:keepLines w:val="0"/>
              <w:pageBreakBefore w:val="0"/>
              <w:wordWrap/>
              <w:overflowPunct/>
              <w:topLinePunct w:val="0"/>
              <w:bidi w:val="0"/>
              <w:spacing w:before="115" w:line="560" w:lineRule="exact"/>
              <w:ind w:left="116"/>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
                <w:sz w:val="28"/>
                <w:szCs w:val="28"/>
              </w:rPr>
              <w:t>QA/QC 程序:</w:t>
            </w:r>
          </w:p>
        </w:tc>
        <w:tc>
          <w:tcPr>
            <w:tcW w:w="6195" w:type="dxa"/>
            <w:vAlign w:val="center"/>
          </w:tcPr>
          <w:p>
            <w:pPr>
              <w:pStyle w:val="14"/>
              <w:keepNext w:val="0"/>
              <w:keepLines w:val="0"/>
              <w:pageBreakBefore w:val="0"/>
              <w:wordWrap/>
              <w:overflowPunct/>
              <w:topLinePunct w:val="0"/>
              <w:bidi w:val="0"/>
              <w:spacing w:before="114"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lang w:eastAsia="zh-CN"/>
              </w:rPr>
              <w:t>购电发票或其他购买凭证做交叉检查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399"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15"/>
                <w:sz w:val="28"/>
                <w:szCs w:val="28"/>
              </w:rPr>
              <w:t>备注：</w:t>
            </w:r>
          </w:p>
        </w:tc>
        <w:tc>
          <w:tcPr>
            <w:tcW w:w="6195" w:type="dxa"/>
            <w:vAlign w:val="center"/>
          </w:tcPr>
          <w:p>
            <w:pPr>
              <w:pStyle w:val="14"/>
              <w:keepNext w:val="0"/>
              <w:keepLines w:val="0"/>
              <w:pageBreakBefore w:val="0"/>
              <w:wordWrap/>
              <w:overflowPunct/>
              <w:topLinePunct w:val="0"/>
              <w:bidi w:val="0"/>
              <w:spacing w:before="115"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2"/>
                <w:sz w:val="28"/>
                <w:szCs w:val="28"/>
              </w:rPr>
              <w:t>用于计算项目排放</w:t>
            </w:r>
          </w:p>
        </w:tc>
      </w:tr>
    </w:tbl>
    <w:p>
      <w:pPr>
        <w:keepNext w:val="0"/>
        <w:keepLines w:val="0"/>
        <w:pageBreakBefore w:val="0"/>
        <w:wordWrap/>
        <w:overflowPunct/>
        <w:topLinePunct w:val="0"/>
        <w:bidi w:val="0"/>
        <w:spacing w:line="560" w:lineRule="exact"/>
        <w:rPr>
          <w:rFonts w:hint="eastAsia" w:ascii="方正仿宋_GB2312" w:hAnsi="方正仿宋_GB2312" w:eastAsia="方正仿宋_GB2312" w:cs="方正仿宋_GB2312"/>
          <w:sz w:val="28"/>
          <w:szCs w:val="28"/>
        </w:rPr>
      </w:pPr>
    </w:p>
    <w:tbl>
      <w:tblPr>
        <w:tblStyle w:val="13"/>
        <w:tblW w:w="8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5" w:line="560" w:lineRule="exact"/>
              <w:ind w:left="119"/>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18" w:type="dxa"/>
            <w:vAlign w:val="center"/>
          </w:tcPr>
          <w:p>
            <w:pPr>
              <w:keepNext w:val="0"/>
              <w:keepLines w:val="0"/>
              <w:pageBreakBefore w:val="0"/>
              <w:wordWrap/>
              <w:overflowPunct/>
              <w:topLinePunct w:val="0"/>
              <w:bidi w:val="0"/>
              <w:spacing w:before="162"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i/>
                <w:iCs/>
                <w:position w:val="1"/>
                <w:sz w:val="28"/>
                <w:szCs w:val="28"/>
              </w:rPr>
              <w:t>EC</w:t>
            </w:r>
            <w:r>
              <w:rPr>
                <w:rFonts w:hint="eastAsia" w:ascii="方正仿宋_GB2312" w:hAnsi="方正仿宋_GB2312" w:eastAsia="方正仿宋_GB2312" w:cs="方正仿宋_GB2312"/>
                <w:b/>
                <w:bCs/>
                <w:i/>
                <w:iCs/>
                <w:position w:val="-1"/>
                <w:sz w:val="28"/>
                <w:szCs w:val="28"/>
                <w:vertAlign w:val="subscript"/>
              </w:rPr>
              <w:t>PJ</w:t>
            </w:r>
            <w:r>
              <w:rPr>
                <w:rFonts w:hint="eastAsia" w:ascii="方正仿宋_GB2312" w:hAnsi="方正仿宋_GB2312" w:eastAsia="方正仿宋_GB2312" w:cs="方正仿宋_GB2312"/>
                <w:b/>
                <w:bCs/>
                <w:i/>
                <w:iCs/>
                <w:spacing w:val="12"/>
                <w:position w:val="-1"/>
                <w:sz w:val="28"/>
                <w:szCs w:val="28"/>
                <w:vertAlign w:val="subscript"/>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rPr>
            </w:pPr>
            <w:r>
              <w:rPr>
                <w:rFonts w:hint="eastAsia" w:ascii="方正仿宋_GB2312" w:hAnsi="方正仿宋_GB2312" w:eastAsia="方正仿宋_GB2312" w:cs="方正仿宋_GB2312"/>
                <w:spacing w:val="-15"/>
                <w:sz w:val="28"/>
                <w:szCs w:val="28"/>
              </w:rPr>
              <w:t>数据单位：</w:t>
            </w:r>
          </w:p>
        </w:tc>
        <w:tc>
          <w:tcPr>
            <w:tcW w:w="6218" w:type="dxa"/>
            <w:vAlign w:val="center"/>
          </w:tcPr>
          <w:p>
            <w:pPr>
              <w:keepNext w:val="0"/>
              <w:keepLines w:val="0"/>
              <w:pageBreakBefore w:val="0"/>
              <w:wordWrap/>
              <w:overflowPunct/>
              <w:topLinePunct w:val="0"/>
              <w:bidi w:val="0"/>
              <w:spacing w:before="151" w:line="560" w:lineRule="exact"/>
              <w:ind w:leftChars="1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kWh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描述：</w:t>
            </w:r>
          </w:p>
        </w:tc>
        <w:tc>
          <w:tcPr>
            <w:tcW w:w="6218" w:type="dxa"/>
            <w:vAlign w:val="center"/>
          </w:tcPr>
          <w:p>
            <w:pPr>
              <w:keepNext w:val="0"/>
              <w:keepLines w:val="0"/>
              <w:pageBreakBefore w:val="0"/>
              <w:wordWrap/>
              <w:overflowPunct/>
              <w:topLinePunct w:val="0"/>
              <w:bidi w:val="0"/>
              <w:spacing w:before="15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第y年电动自行车消耗的总电量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数据来源：</w:t>
            </w:r>
          </w:p>
        </w:tc>
        <w:tc>
          <w:tcPr>
            <w:tcW w:w="6218" w:type="dxa"/>
            <w:vAlign w:val="center"/>
          </w:tcPr>
          <w:p>
            <w:pPr>
              <w:keepNext w:val="0"/>
              <w:keepLines w:val="0"/>
              <w:pageBreakBefore w:val="0"/>
              <w:wordWrap/>
              <w:overflowPunct/>
              <w:topLinePunct w:val="0"/>
              <w:bidi w:val="0"/>
              <w:spacing w:before="15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项目实施方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3" w:line="560" w:lineRule="exact"/>
              <w:jc w:val="left"/>
              <w:rPr>
                <w:rFonts w:hint="default" w:ascii="方正仿宋_GB2312" w:hAnsi="方正仿宋_GB2312" w:eastAsia="方正仿宋_GB2312" w:cs="方正仿宋_GB2312"/>
                <w:spacing w:val="-15"/>
                <w:sz w:val="28"/>
                <w:szCs w:val="28"/>
                <w:lang w:val="en-US" w:eastAsia="zh-CN"/>
              </w:rPr>
            </w:pPr>
            <w:r>
              <w:rPr>
                <w:rFonts w:hint="eastAsia" w:ascii="方正仿宋_GB2312" w:hAnsi="方正仿宋_GB2312" w:eastAsia="方正仿宋_GB2312" w:cs="方正仿宋_GB2312"/>
                <w:spacing w:val="-15"/>
                <w:sz w:val="28"/>
                <w:szCs w:val="28"/>
                <w:lang w:eastAsia="zh-CN"/>
              </w:rPr>
              <w:t>测量程序（</w:t>
            </w:r>
            <w:r>
              <w:rPr>
                <w:rFonts w:hint="eastAsia" w:ascii="方正仿宋_GB2312" w:hAnsi="方正仿宋_GB2312" w:eastAsia="方正仿宋_GB2312" w:cs="方正仿宋_GB2312"/>
                <w:spacing w:val="-15"/>
                <w:sz w:val="28"/>
                <w:szCs w:val="28"/>
                <w:lang w:val="en-US" w:eastAsia="zh-CN"/>
              </w:rPr>
              <w:t>若</w:t>
            </w:r>
            <w:r>
              <w:rPr>
                <w:rFonts w:hint="eastAsia" w:ascii="方正仿宋_GB2312" w:hAnsi="方正仿宋_GB2312" w:eastAsia="方正仿宋_GB2312" w:cs="方正仿宋_GB2312"/>
                <w:spacing w:val="-15"/>
                <w:sz w:val="28"/>
                <w:szCs w:val="28"/>
                <w:lang w:eastAsia="zh-CN"/>
              </w:rPr>
              <w:t>有）</w:t>
            </w:r>
            <w:r>
              <w:rPr>
                <w:rFonts w:hint="eastAsia" w:ascii="方正仿宋_GB2312" w:hAnsi="方正仿宋_GB2312" w:eastAsia="方正仿宋_GB2312" w:cs="方正仿宋_GB2312"/>
                <w:spacing w:val="-15"/>
                <w:sz w:val="28"/>
                <w:szCs w:val="28"/>
                <w:lang w:val="en-US" w:eastAsia="zh-CN"/>
              </w:rPr>
              <w:t>:</w:t>
            </w:r>
          </w:p>
        </w:tc>
        <w:tc>
          <w:tcPr>
            <w:tcW w:w="6218" w:type="dxa"/>
            <w:vAlign w:val="center"/>
          </w:tcPr>
          <w:p>
            <w:pPr>
              <w:pStyle w:val="14"/>
              <w:keepNext w:val="0"/>
              <w:keepLines w:val="0"/>
              <w:pageBreakBefore w:val="0"/>
              <w:wordWrap/>
              <w:overflowPunct/>
              <w:topLinePunct w:val="0"/>
              <w:bidi w:val="0"/>
              <w:spacing w:before="113" w:line="560" w:lineRule="exact"/>
              <w:ind w:firstLine="250" w:firstLineChars="10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相关电表或仪器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监测频率：</w:t>
            </w:r>
          </w:p>
        </w:tc>
        <w:tc>
          <w:tcPr>
            <w:tcW w:w="6218" w:type="dxa"/>
            <w:vAlign w:val="center"/>
          </w:tcPr>
          <w:p>
            <w:pPr>
              <w:keepNext w:val="0"/>
              <w:keepLines w:val="0"/>
              <w:pageBreakBefore w:val="0"/>
              <w:wordWrap/>
              <w:overflowPunct/>
              <w:topLinePunct w:val="0"/>
              <w:bidi w:val="0"/>
              <w:spacing w:before="15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项目活动过程中持续累计监测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QA/QC程序：</w:t>
            </w:r>
          </w:p>
        </w:tc>
        <w:tc>
          <w:tcPr>
            <w:tcW w:w="6218" w:type="dxa"/>
            <w:vAlign w:val="center"/>
          </w:tcPr>
          <w:p>
            <w:pPr>
              <w:keepNext w:val="0"/>
              <w:keepLines w:val="0"/>
              <w:pageBreakBefore w:val="0"/>
              <w:wordWrap/>
              <w:overflowPunct/>
              <w:topLinePunct w:val="0"/>
              <w:bidi w:val="0"/>
              <w:spacing w:before="15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相关购电财务凭证做交叉验证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备注：</w:t>
            </w:r>
          </w:p>
        </w:tc>
        <w:tc>
          <w:tcPr>
            <w:tcW w:w="6218" w:type="dxa"/>
            <w:vAlign w:val="center"/>
          </w:tcPr>
          <w:p>
            <w:pPr>
              <w:keepNext w:val="0"/>
              <w:keepLines w:val="0"/>
              <w:pageBreakBefore w:val="0"/>
              <w:wordWrap/>
              <w:overflowPunct/>
              <w:topLinePunct w:val="0"/>
              <w:bidi w:val="0"/>
              <w:spacing w:before="15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用于计算项目排放</w:t>
            </w:r>
          </w:p>
        </w:tc>
      </w:tr>
    </w:tbl>
    <w:p>
      <w:pPr>
        <w:keepNext w:val="0"/>
        <w:keepLines w:val="0"/>
        <w:pageBreakBefore w:val="0"/>
        <w:wordWrap/>
        <w:overflowPunct/>
        <w:topLinePunct w:val="0"/>
        <w:bidi w:val="0"/>
        <w:spacing w:line="560" w:lineRule="exact"/>
        <w:rPr>
          <w:rFonts w:hint="eastAsia" w:ascii="方正仿宋_GB2312" w:hAnsi="方正仿宋_GB2312" w:eastAsia="方正仿宋_GB2312" w:cs="方正仿宋_GB2312"/>
          <w:sz w:val="28"/>
          <w:szCs w:val="28"/>
        </w:rPr>
      </w:pPr>
    </w:p>
    <w:tbl>
      <w:tblPr>
        <w:tblStyle w:val="13"/>
        <w:tblW w:w="8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09" w:line="560" w:lineRule="exact"/>
              <w:ind w:left="119"/>
              <w:jc w:val="both"/>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18" w:type="dxa"/>
            <w:vAlign w:val="center"/>
          </w:tcPr>
          <w:p>
            <w:pPr>
              <w:keepNext w:val="0"/>
              <w:keepLines w:val="0"/>
              <w:pageBreakBefore w:val="0"/>
              <w:wordWrap/>
              <w:overflowPunct/>
              <w:topLinePunct w:val="0"/>
              <w:bidi w:val="0"/>
              <w:spacing w:before="159"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i/>
                <w:iCs/>
                <w:position w:val="2"/>
                <w:sz w:val="28"/>
                <w:szCs w:val="28"/>
              </w:rPr>
              <w:t>PP</w:t>
            </w:r>
            <w:r>
              <w:rPr>
                <w:rFonts w:hint="eastAsia" w:ascii="方正仿宋_GB2312" w:hAnsi="方正仿宋_GB2312" w:eastAsia="方正仿宋_GB2312" w:cs="方正仿宋_GB2312"/>
                <w:b/>
                <w:bCs/>
                <w:i/>
                <w:iCs/>
                <w:sz w:val="28"/>
                <w:szCs w:val="28"/>
                <w:vertAlign w:val="subscript"/>
              </w:rPr>
              <w:t>CP</w:t>
            </w:r>
            <w:r>
              <w:rPr>
                <w:rFonts w:hint="eastAsia" w:ascii="方正仿宋_GB2312" w:hAnsi="方正仿宋_GB2312" w:eastAsia="方正仿宋_GB2312" w:cs="方正仿宋_GB2312"/>
                <w:b/>
                <w:bCs/>
                <w:i/>
                <w:iCs/>
                <w:spacing w:val="3"/>
                <w:sz w:val="28"/>
                <w:szCs w:val="28"/>
                <w:vertAlign w:val="subscript"/>
              </w:rPr>
              <w:t>,j,n,y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数据单位：</w:t>
            </w:r>
          </w:p>
        </w:tc>
        <w:tc>
          <w:tcPr>
            <w:tcW w:w="6218" w:type="dxa"/>
            <w:vAlign w:val="center"/>
          </w:tcPr>
          <w:p>
            <w:pPr>
              <w:keepNext w:val="0"/>
              <w:keepLines w:val="0"/>
              <w:pageBreakBefore w:val="0"/>
              <w:wordWrap/>
              <w:overflowPunct/>
              <w:topLinePunct w:val="0"/>
              <w:bidi w:val="0"/>
              <w:spacing w:before="150"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1"/>
                <w:sz w:val="28"/>
                <w:szCs w:val="28"/>
              </w:rPr>
              <w:t>MW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描述：</w:t>
            </w:r>
          </w:p>
        </w:tc>
        <w:tc>
          <w:tcPr>
            <w:tcW w:w="6218" w:type="dxa"/>
            <w:vAlign w:val="center"/>
          </w:tcPr>
          <w:p>
            <w:pPr>
              <w:pStyle w:val="14"/>
              <w:keepNext w:val="0"/>
              <w:keepLines w:val="0"/>
              <w:pageBreakBefore w:val="0"/>
              <w:wordWrap/>
              <w:overflowPunct/>
              <w:topLinePunct w:val="0"/>
              <w:bidi w:val="0"/>
              <w:spacing w:before="109"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z w:val="28"/>
                <w:szCs w:val="28"/>
                <w:lang w:eastAsia="zh-CN"/>
              </w:rPr>
              <w:t>第</w:t>
            </w:r>
            <w:r>
              <w:rPr>
                <w:rFonts w:hint="eastAsia" w:ascii="方正仿宋_GB2312" w:hAnsi="方正仿宋_GB2312" w:eastAsia="方正仿宋_GB2312" w:cs="方正仿宋_GB2312"/>
                <w:spacing w:val="-43"/>
                <w:sz w:val="28"/>
                <w:szCs w:val="28"/>
                <w:lang w:eastAsia="zh-CN"/>
              </w:rPr>
              <w:t xml:space="preserve"> </w:t>
            </w:r>
            <w:r>
              <w:rPr>
                <w:rFonts w:hint="eastAsia" w:ascii="方正仿宋_GB2312" w:hAnsi="方正仿宋_GB2312" w:eastAsia="方正仿宋_GB2312" w:cs="方正仿宋_GB2312"/>
                <w:sz w:val="28"/>
                <w:szCs w:val="28"/>
                <w:lang w:eastAsia="zh-CN"/>
              </w:rPr>
              <w:t>y 年第</w:t>
            </w:r>
            <w:r>
              <w:rPr>
                <w:rFonts w:hint="eastAsia" w:ascii="方正仿宋_GB2312" w:hAnsi="方正仿宋_GB2312" w:eastAsia="方正仿宋_GB2312" w:cs="方正仿宋_GB2312"/>
                <w:spacing w:val="-58"/>
                <w:sz w:val="28"/>
                <w:szCs w:val="28"/>
                <w:lang w:eastAsia="zh-CN"/>
              </w:rPr>
              <w:t xml:space="preserve"> </w:t>
            </w:r>
            <w:r>
              <w:rPr>
                <w:rFonts w:hint="eastAsia" w:ascii="方正仿宋_GB2312" w:hAnsi="方正仿宋_GB2312" w:eastAsia="方正仿宋_GB2312" w:cs="方正仿宋_GB2312"/>
                <w:sz w:val="28"/>
                <w:szCs w:val="28"/>
                <w:lang w:eastAsia="zh-CN"/>
              </w:rPr>
              <w:t>n 租赁点的第j 种用电单位的额定功率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数据来源：</w:t>
            </w:r>
          </w:p>
        </w:tc>
        <w:tc>
          <w:tcPr>
            <w:tcW w:w="6218" w:type="dxa"/>
            <w:vAlign w:val="center"/>
          </w:tcPr>
          <w:p>
            <w:pPr>
              <w:pStyle w:val="14"/>
              <w:keepNext w:val="0"/>
              <w:keepLines w:val="0"/>
              <w:pageBreakBefore w:val="0"/>
              <w:wordWrap/>
              <w:overflowPunct/>
              <w:topLinePunct w:val="0"/>
              <w:bidi w:val="0"/>
              <w:spacing w:before="108"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项目实施方提供。在项目设计阶段预估减排量时间，采用第 y 年之前最近年份的可获得数据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default" w:ascii="方正仿宋_GB2312" w:hAnsi="方正仿宋_GB2312" w:eastAsia="方正仿宋_GB2312" w:cs="方正仿宋_GB2312"/>
                <w:spacing w:val="-15"/>
                <w:sz w:val="28"/>
                <w:szCs w:val="28"/>
                <w:lang w:val="en-US" w:eastAsia="zh-CN"/>
              </w:rPr>
            </w:pPr>
            <w:r>
              <w:rPr>
                <w:rFonts w:hint="eastAsia" w:ascii="方正仿宋_GB2312" w:hAnsi="方正仿宋_GB2312" w:eastAsia="方正仿宋_GB2312" w:cs="方正仿宋_GB2312"/>
                <w:spacing w:val="-15"/>
                <w:sz w:val="28"/>
                <w:szCs w:val="28"/>
                <w:lang w:eastAsia="zh-CN"/>
              </w:rPr>
              <w:t>测量程序（</w:t>
            </w:r>
            <w:r>
              <w:rPr>
                <w:rFonts w:hint="eastAsia" w:ascii="方正仿宋_GB2312" w:hAnsi="方正仿宋_GB2312" w:eastAsia="方正仿宋_GB2312" w:cs="方正仿宋_GB2312"/>
                <w:spacing w:val="-15"/>
                <w:sz w:val="28"/>
                <w:szCs w:val="28"/>
                <w:lang w:val="en-US" w:eastAsia="zh-CN"/>
              </w:rPr>
              <w:t>若</w:t>
            </w:r>
            <w:r>
              <w:rPr>
                <w:rFonts w:hint="eastAsia" w:ascii="方正仿宋_GB2312" w:hAnsi="方正仿宋_GB2312" w:eastAsia="方正仿宋_GB2312" w:cs="方正仿宋_GB2312"/>
                <w:spacing w:val="-15"/>
                <w:sz w:val="28"/>
                <w:szCs w:val="28"/>
                <w:lang w:eastAsia="zh-CN"/>
              </w:rPr>
              <w:t>有）</w:t>
            </w:r>
            <w:r>
              <w:rPr>
                <w:rFonts w:hint="eastAsia" w:ascii="方正仿宋_GB2312" w:hAnsi="方正仿宋_GB2312" w:eastAsia="方正仿宋_GB2312" w:cs="方正仿宋_GB2312"/>
                <w:spacing w:val="-15"/>
                <w:sz w:val="28"/>
                <w:szCs w:val="28"/>
                <w:lang w:val="en-US" w:eastAsia="zh-CN"/>
              </w:rPr>
              <w:t>:</w:t>
            </w:r>
          </w:p>
        </w:tc>
        <w:tc>
          <w:tcPr>
            <w:tcW w:w="6218" w:type="dxa"/>
            <w:vAlign w:val="center"/>
          </w:tcPr>
          <w:p>
            <w:pPr>
              <w:pStyle w:val="14"/>
              <w:keepNext w:val="0"/>
              <w:keepLines w:val="0"/>
              <w:pageBreakBefore w:val="0"/>
              <w:wordWrap/>
              <w:overflowPunct/>
              <w:topLinePunct w:val="0"/>
              <w:bidi w:val="0"/>
              <w:spacing w:before="108"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设备的铭牌和制造商所出具的技术说明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监测频率：</w:t>
            </w:r>
          </w:p>
        </w:tc>
        <w:tc>
          <w:tcPr>
            <w:tcW w:w="6218" w:type="dxa"/>
            <w:vAlign w:val="center"/>
          </w:tcPr>
          <w:p>
            <w:pPr>
              <w:keepNext w:val="0"/>
              <w:keepLines w:val="0"/>
              <w:pageBreakBefore w:val="0"/>
              <w:wordWrap/>
              <w:overflowPunct/>
              <w:topLinePunct w:val="0"/>
              <w:bidi w:val="0"/>
              <w:spacing w:before="252"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position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QA/QC 程序:</w:t>
            </w:r>
          </w:p>
        </w:tc>
        <w:tc>
          <w:tcPr>
            <w:tcW w:w="6218" w:type="dxa"/>
            <w:vAlign w:val="center"/>
          </w:tcPr>
          <w:p>
            <w:pPr>
              <w:keepNext w:val="0"/>
              <w:keepLines w:val="0"/>
              <w:pageBreakBefore w:val="0"/>
              <w:wordWrap/>
              <w:overflowPunct/>
              <w:topLinePunct w:val="0"/>
              <w:bidi w:val="0"/>
              <w:spacing w:before="251"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position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备注:</w:t>
            </w:r>
          </w:p>
        </w:tc>
        <w:tc>
          <w:tcPr>
            <w:tcW w:w="6218" w:type="dxa"/>
            <w:vAlign w:val="center"/>
          </w:tcPr>
          <w:p>
            <w:pPr>
              <w:pStyle w:val="14"/>
              <w:keepNext w:val="0"/>
              <w:keepLines w:val="0"/>
              <w:pageBreakBefore w:val="0"/>
              <w:wordWrap/>
              <w:overflowPunct/>
              <w:topLinePunct w:val="0"/>
              <w:bidi w:val="0"/>
              <w:spacing w:before="109" w:line="560" w:lineRule="exact"/>
              <w:ind w:leftChars="100"/>
              <w:jc w:val="both"/>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2"/>
                <w:sz w:val="28"/>
                <w:szCs w:val="28"/>
              </w:rPr>
              <w:t>用于计算项目排放</w:t>
            </w:r>
          </w:p>
        </w:tc>
      </w:tr>
    </w:tbl>
    <w:p>
      <w:pPr>
        <w:keepNext w:val="0"/>
        <w:keepLines w:val="0"/>
        <w:pageBreakBefore w:val="0"/>
        <w:wordWrap/>
        <w:overflowPunct/>
        <w:topLinePunct w:val="0"/>
        <w:bidi w:val="0"/>
        <w:spacing w:line="560" w:lineRule="exact"/>
        <w:rPr>
          <w:rFonts w:hint="eastAsia" w:ascii="方正仿宋_GB2312" w:hAnsi="方正仿宋_GB2312" w:eastAsia="方正仿宋_GB2312" w:cs="方正仿宋_GB2312"/>
          <w:sz w:val="28"/>
          <w:szCs w:val="28"/>
        </w:rPr>
      </w:pPr>
    </w:p>
    <w:tbl>
      <w:tblPr>
        <w:tblStyle w:val="13"/>
        <w:tblW w:w="859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6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09" w:line="560" w:lineRule="exact"/>
              <w:ind w:left="119"/>
              <w:jc w:val="left"/>
              <w:rPr>
                <w:rFonts w:hint="eastAsia" w:ascii="方正仿宋_GB2312" w:hAnsi="方正仿宋_GB2312" w:eastAsia="方正仿宋_GB2312" w:cs="方正仿宋_GB2312"/>
                <w:spacing w:val="-11"/>
                <w:sz w:val="28"/>
                <w:szCs w:val="28"/>
                <w:lang w:eastAsia="zh-CN"/>
              </w:rPr>
            </w:pP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数据</w:t>
            </w:r>
            <w:r>
              <w:rPr>
                <w:rFonts w:hint="eastAsia" w:ascii="方正仿宋_GB2312" w:hAnsi="方正仿宋_GB2312" w:eastAsia="方正仿宋_GB2312" w:cs="方正仿宋_GB2312"/>
                <w:b/>
                <w:bCs/>
                <w:spacing w:val="-8"/>
                <w:sz w:val="28"/>
                <w:szCs w:val="28"/>
              </w:rPr>
              <w:t>/</w:t>
            </w:r>
            <w:r>
              <w:rPr>
                <w:rFonts w:hint="eastAsia" w:ascii="方正仿宋_GB2312" w:hAnsi="方正仿宋_GB2312" w:eastAsia="方正仿宋_GB2312" w:cs="方正仿宋_GB2312"/>
                <w:spacing w:val="-8"/>
                <w:sz w:val="28"/>
                <w:szCs w:val="28"/>
                <w14:textOutline w14:w="3048" w14:cap="flat" w14:cmpd="sng" w14:algn="ctr">
                  <w14:solidFill>
                    <w14:srgbClr w14:val="000000"/>
                  </w14:solidFill>
                  <w14:prstDash w14:val="solid"/>
                  <w14:miter w14:val="0"/>
                </w14:textOutline>
              </w:rPr>
              <w:t>参数：</w:t>
            </w:r>
          </w:p>
        </w:tc>
        <w:tc>
          <w:tcPr>
            <w:tcW w:w="6218" w:type="dxa"/>
            <w:vAlign w:val="center"/>
          </w:tcPr>
          <w:p>
            <w:pPr>
              <w:keepNext w:val="0"/>
              <w:keepLines w:val="0"/>
              <w:pageBreakBefore w:val="0"/>
              <w:wordWrap/>
              <w:overflowPunct/>
              <w:topLinePunct w:val="0"/>
              <w:bidi w:val="0"/>
              <w:spacing w:before="159"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b/>
                <w:bCs/>
                <w:i/>
                <w:iCs/>
                <w:spacing w:val="-1"/>
                <w:position w:val="2"/>
                <w:sz w:val="28"/>
                <w:szCs w:val="28"/>
              </w:rPr>
              <w:t>T</w:t>
            </w:r>
            <w:r>
              <w:rPr>
                <w:rFonts w:hint="eastAsia" w:ascii="方正仿宋_GB2312" w:hAnsi="方正仿宋_GB2312" w:eastAsia="方正仿宋_GB2312" w:cs="方正仿宋_GB2312"/>
                <w:b/>
                <w:bCs/>
                <w:i/>
                <w:iCs/>
                <w:spacing w:val="-1"/>
                <w:sz w:val="28"/>
                <w:szCs w:val="28"/>
                <w:vertAlign w:val="subscript"/>
              </w:rPr>
              <w:t>j,n,y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数据单位：</w:t>
            </w:r>
          </w:p>
        </w:tc>
        <w:tc>
          <w:tcPr>
            <w:tcW w:w="6218" w:type="dxa"/>
            <w:vAlign w:val="center"/>
          </w:tcPr>
          <w:p>
            <w:pPr>
              <w:pStyle w:val="14"/>
              <w:keepNext w:val="0"/>
              <w:keepLines w:val="0"/>
              <w:pageBreakBefore w:val="0"/>
              <w:wordWrap/>
              <w:overflowPunct/>
              <w:topLinePunct w:val="0"/>
              <w:bidi w:val="0"/>
              <w:spacing w:before="108"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rPr>
              <w:t>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描述：</w:t>
            </w:r>
          </w:p>
        </w:tc>
        <w:tc>
          <w:tcPr>
            <w:tcW w:w="6218" w:type="dxa"/>
            <w:vAlign w:val="center"/>
          </w:tcPr>
          <w:p>
            <w:pPr>
              <w:pStyle w:val="14"/>
              <w:keepNext w:val="0"/>
              <w:keepLines w:val="0"/>
              <w:pageBreakBefore w:val="0"/>
              <w:wordWrap/>
              <w:overflowPunct/>
              <w:topLinePunct w:val="0"/>
              <w:bidi w:val="0"/>
              <w:spacing w:before="109"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4"/>
                <w:sz w:val="28"/>
                <w:szCs w:val="28"/>
                <w:lang w:eastAsia="zh-CN"/>
              </w:rPr>
              <w:t>第</w:t>
            </w:r>
            <w:r>
              <w:rPr>
                <w:rFonts w:hint="eastAsia" w:ascii="方正仿宋_GB2312" w:hAnsi="方正仿宋_GB2312" w:eastAsia="方正仿宋_GB2312" w:cs="方正仿宋_GB2312"/>
                <w:spacing w:val="-58"/>
                <w:sz w:val="28"/>
                <w:szCs w:val="28"/>
                <w:lang w:eastAsia="zh-CN"/>
              </w:rPr>
              <w:t xml:space="preserve"> </w:t>
            </w:r>
            <w:r>
              <w:rPr>
                <w:rFonts w:hint="eastAsia" w:ascii="方正仿宋_GB2312" w:hAnsi="方正仿宋_GB2312" w:eastAsia="方正仿宋_GB2312" w:cs="方正仿宋_GB2312"/>
                <w:spacing w:val="-4"/>
                <w:sz w:val="28"/>
                <w:szCs w:val="28"/>
                <w:lang w:eastAsia="zh-CN"/>
              </w:rPr>
              <w:t>y 年第</w:t>
            </w:r>
            <w:r>
              <w:rPr>
                <w:rFonts w:hint="eastAsia" w:ascii="方正仿宋_GB2312" w:hAnsi="方正仿宋_GB2312" w:eastAsia="方正仿宋_GB2312" w:cs="方正仿宋_GB2312"/>
                <w:spacing w:val="-59"/>
                <w:sz w:val="28"/>
                <w:szCs w:val="28"/>
                <w:lang w:eastAsia="zh-CN"/>
              </w:rPr>
              <w:t xml:space="preserve"> </w:t>
            </w:r>
            <w:r>
              <w:rPr>
                <w:rFonts w:hint="eastAsia" w:ascii="方正仿宋_GB2312" w:hAnsi="方正仿宋_GB2312" w:eastAsia="方正仿宋_GB2312" w:cs="方正仿宋_GB2312"/>
                <w:spacing w:val="-4"/>
                <w:sz w:val="28"/>
                <w:szCs w:val="28"/>
                <w:lang w:eastAsia="zh-CN"/>
              </w:rPr>
              <w:t>n 租赁点中第j 种用电单位的</w:t>
            </w:r>
            <w:r>
              <w:rPr>
                <w:rFonts w:hint="eastAsia" w:ascii="方正仿宋_GB2312" w:hAnsi="方正仿宋_GB2312" w:eastAsia="方正仿宋_GB2312" w:cs="方正仿宋_GB2312"/>
                <w:spacing w:val="-5"/>
                <w:sz w:val="28"/>
                <w:szCs w:val="28"/>
                <w:lang w:eastAsia="zh-CN"/>
              </w:rPr>
              <w:t>运行时间（小时）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数据来源：</w:t>
            </w:r>
          </w:p>
        </w:tc>
        <w:tc>
          <w:tcPr>
            <w:tcW w:w="6218" w:type="dxa"/>
            <w:vAlign w:val="center"/>
          </w:tcPr>
          <w:p>
            <w:pPr>
              <w:pStyle w:val="14"/>
              <w:keepNext w:val="0"/>
              <w:keepLines w:val="0"/>
              <w:pageBreakBefore w:val="0"/>
              <w:wordWrap/>
              <w:overflowPunct/>
              <w:topLinePunct w:val="0"/>
              <w:bidi w:val="0"/>
              <w:spacing w:before="110"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项目实施方提供。在项目设计阶段预估减排量时间，采用第 y 年之前最近年份的可获得数据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default" w:ascii="方正仿宋_GB2312" w:hAnsi="方正仿宋_GB2312" w:eastAsia="方正仿宋_GB2312" w:cs="方正仿宋_GB2312"/>
                <w:spacing w:val="-15"/>
                <w:sz w:val="28"/>
                <w:szCs w:val="28"/>
                <w:lang w:val="en-US" w:eastAsia="zh-CN"/>
              </w:rPr>
            </w:pPr>
            <w:r>
              <w:rPr>
                <w:rFonts w:hint="eastAsia" w:ascii="方正仿宋_GB2312" w:hAnsi="方正仿宋_GB2312" w:eastAsia="方正仿宋_GB2312" w:cs="方正仿宋_GB2312"/>
                <w:spacing w:val="-15"/>
                <w:sz w:val="28"/>
                <w:szCs w:val="28"/>
                <w:lang w:eastAsia="zh-CN"/>
              </w:rPr>
              <w:t>测量程序（</w:t>
            </w:r>
            <w:r>
              <w:rPr>
                <w:rFonts w:hint="eastAsia" w:ascii="方正仿宋_GB2312" w:hAnsi="方正仿宋_GB2312" w:eastAsia="方正仿宋_GB2312" w:cs="方正仿宋_GB2312"/>
                <w:spacing w:val="-15"/>
                <w:sz w:val="28"/>
                <w:szCs w:val="28"/>
                <w:lang w:val="en-US" w:eastAsia="zh-CN"/>
              </w:rPr>
              <w:t>若</w:t>
            </w:r>
            <w:r>
              <w:rPr>
                <w:rFonts w:hint="eastAsia" w:ascii="方正仿宋_GB2312" w:hAnsi="方正仿宋_GB2312" w:eastAsia="方正仿宋_GB2312" w:cs="方正仿宋_GB2312"/>
                <w:spacing w:val="-15"/>
                <w:sz w:val="28"/>
                <w:szCs w:val="28"/>
                <w:lang w:eastAsia="zh-CN"/>
              </w:rPr>
              <w:t>有）</w:t>
            </w:r>
            <w:r>
              <w:rPr>
                <w:rFonts w:hint="eastAsia" w:ascii="方正仿宋_GB2312" w:hAnsi="方正仿宋_GB2312" w:eastAsia="方正仿宋_GB2312" w:cs="方正仿宋_GB2312"/>
                <w:spacing w:val="-15"/>
                <w:sz w:val="28"/>
                <w:szCs w:val="28"/>
                <w:lang w:val="en-US" w:eastAsia="zh-CN"/>
              </w:rPr>
              <w:t>:</w:t>
            </w:r>
          </w:p>
        </w:tc>
        <w:tc>
          <w:tcPr>
            <w:tcW w:w="6218" w:type="dxa"/>
            <w:vAlign w:val="center"/>
          </w:tcPr>
          <w:p>
            <w:pPr>
              <w:pStyle w:val="14"/>
              <w:keepNext w:val="0"/>
              <w:keepLines w:val="0"/>
              <w:pageBreakBefore w:val="0"/>
              <w:wordWrap/>
              <w:overflowPunct/>
              <w:topLinePunct w:val="0"/>
              <w:bidi w:val="0"/>
              <w:spacing w:before="111"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3"/>
                <w:sz w:val="28"/>
                <w:szCs w:val="28"/>
                <w:lang w:eastAsia="zh-CN"/>
              </w:rPr>
              <w:t>租赁点用电单位操作章程/时间表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监测频率：</w:t>
            </w:r>
          </w:p>
        </w:tc>
        <w:tc>
          <w:tcPr>
            <w:tcW w:w="6218" w:type="dxa"/>
            <w:vAlign w:val="center"/>
          </w:tcPr>
          <w:p>
            <w:pPr>
              <w:keepNext w:val="0"/>
              <w:keepLines w:val="0"/>
              <w:pageBreakBefore w:val="0"/>
              <w:wordWrap/>
              <w:overflowPunct/>
              <w:topLinePunct w:val="0"/>
              <w:bidi w:val="0"/>
              <w:spacing w:before="249" w:line="560" w:lineRule="exact"/>
              <w:ind w:left="210"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position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QA/QC 程序:</w:t>
            </w:r>
          </w:p>
        </w:tc>
        <w:tc>
          <w:tcPr>
            <w:tcW w:w="6218" w:type="dxa"/>
            <w:vAlign w:val="center"/>
          </w:tcPr>
          <w:p>
            <w:pPr>
              <w:keepNext w:val="0"/>
              <w:keepLines w:val="0"/>
              <w:pageBreakBefore w:val="0"/>
              <w:wordWrap/>
              <w:overflowPunct/>
              <w:topLinePunct w:val="0"/>
              <w:bidi w:val="0"/>
              <w:spacing w:before="251" w:line="560" w:lineRule="exact"/>
              <w:ind w:left="210"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position w:val="-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2376" w:type="dxa"/>
            <w:shd w:val="clear" w:color="auto" w:fill="F3F3F3"/>
            <w:vAlign w:val="center"/>
          </w:tcPr>
          <w:p>
            <w:pPr>
              <w:pStyle w:val="14"/>
              <w:keepNext w:val="0"/>
              <w:keepLines w:val="0"/>
              <w:pageBreakBefore w:val="0"/>
              <w:wordWrap/>
              <w:overflowPunct/>
              <w:topLinePunct w:val="0"/>
              <w:bidi w:val="0"/>
              <w:spacing w:before="116" w:line="560" w:lineRule="exact"/>
              <w:ind w:left="120"/>
              <w:jc w:val="left"/>
              <w:rPr>
                <w:rFonts w:hint="eastAsia" w:ascii="方正仿宋_GB2312" w:hAnsi="方正仿宋_GB2312" w:eastAsia="方正仿宋_GB2312" w:cs="方正仿宋_GB2312"/>
                <w:spacing w:val="-15"/>
                <w:sz w:val="28"/>
                <w:szCs w:val="28"/>
                <w:lang w:eastAsia="zh-CN"/>
              </w:rPr>
            </w:pPr>
            <w:r>
              <w:rPr>
                <w:rFonts w:hint="eastAsia" w:ascii="方正仿宋_GB2312" w:hAnsi="方正仿宋_GB2312" w:eastAsia="方正仿宋_GB2312" w:cs="方正仿宋_GB2312"/>
                <w:spacing w:val="-15"/>
                <w:sz w:val="28"/>
                <w:szCs w:val="28"/>
                <w:lang w:eastAsia="zh-CN"/>
              </w:rPr>
              <w:t>备注:</w:t>
            </w:r>
          </w:p>
        </w:tc>
        <w:tc>
          <w:tcPr>
            <w:tcW w:w="6218" w:type="dxa"/>
            <w:vAlign w:val="center"/>
          </w:tcPr>
          <w:p>
            <w:pPr>
              <w:pStyle w:val="14"/>
              <w:keepNext w:val="0"/>
              <w:keepLines w:val="0"/>
              <w:pageBreakBefore w:val="0"/>
              <w:wordWrap/>
              <w:overflowPunct/>
              <w:topLinePunct w:val="0"/>
              <w:bidi w:val="0"/>
              <w:spacing w:before="108" w:line="560" w:lineRule="exact"/>
              <w:ind w:leftChars="100"/>
              <w:jc w:val="left"/>
              <w:rPr>
                <w:rFonts w:hint="eastAsia" w:ascii="方正仿宋_GB2312" w:hAnsi="方正仿宋_GB2312" w:eastAsia="方正仿宋_GB2312" w:cs="方正仿宋_GB2312"/>
                <w:sz w:val="28"/>
                <w:szCs w:val="28"/>
                <w:lang w:eastAsia="zh-CN"/>
              </w:rPr>
            </w:pPr>
            <w:r>
              <w:rPr>
                <w:rFonts w:hint="eastAsia" w:ascii="方正仿宋_GB2312" w:hAnsi="方正仿宋_GB2312" w:eastAsia="方正仿宋_GB2312" w:cs="方正仿宋_GB2312"/>
                <w:spacing w:val="-5"/>
                <w:sz w:val="28"/>
                <w:szCs w:val="28"/>
              </w:rPr>
              <w:t>用于计算项目排放</w:t>
            </w:r>
          </w:p>
        </w:tc>
      </w:tr>
    </w:tbl>
    <w:p>
      <w:pPr>
        <w:pStyle w:val="5"/>
        <w:keepNext w:val="0"/>
        <w:keepLines w:val="0"/>
        <w:pageBreakBefore w:val="0"/>
        <w:numPr>
          <w:ilvl w:val="0"/>
          <w:numId w:val="1"/>
        </w:numPr>
        <w:wordWrap/>
        <w:overflowPunct/>
        <w:topLinePunct w:val="0"/>
        <w:bidi w:val="0"/>
        <w:spacing w:before="183" w:line="560" w:lineRule="exact"/>
        <w:jc w:val="both"/>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项目审定与核查要点及方法</w:t>
      </w:r>
    </w:p>
    <w:p>
      <w:pPr>
        <w:pStyle w:val="5"/>
        <w:keepNext w:val="0"/>
        <w:keepLines w:val="0"/>
        <w:pageBreakBefore w:val="0"/>
        <w:numPr>
          <w:ilvl w:val="0"/>
          <w:numId w:val="17"/>
        </w:numPr>
        <w:wordWrap/>
        <w:overflowPunct/>
        <w:topLinePunct w:val="0"/>
        <w:bidi w:val="0"/>
        <w:spacing w:before="78" w:line="560" w:lineRule="exact"/>
        <w:ind w:firstLine="492" w:firstLineChars="200"/>
        <w:jc w:val="both"/>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项目适用条件的审定与核查要点</w:t>
      </w:r>
    </w:p>
    <w:p>
      <w:pPr>
        <w:pStyle w:val="5"/>
        <w:keepNext w:val="0"/>
        <w:keepLines w:val="0"/>
        <w:pageBreakBefore w:val="0"/>
        <w:wordWrap/>
        <w:overflowPunct/>
        <w:topLinePunct w:val="0"/>
        <w:bidi w:val="0"/>
        <w:spacing w:before="181" w:line="560" w:lineRule="exact"/>
        <w:ind w:left="42" w:right="11" w:firstLine="564" w:firstLineChars="200"/>
        <w:jc w:val="both"/>
        <w:rPr>
          <w:rFonts w:hint="eastAsia" w:ascii="方正仿宋_GB2312" w:hAnsi="方正仿宋_GB2312" w:eastAsia="方正仿宋_GB2312" w:cs="方正仿宋_GB2312"/>
          <w:spacing w:val="-2"/>
          <w:sz w:val="28"/>
          <w:szCs w:val="28"/>
          <w:lang w:eastAsia="zh-CN"/>
        </w:rPr>
      </w:pPr>
      <w:r>
        <w:rPr>
          <w:rFonts w:hint="eastAsia" w:ascii="方正仿宋_GB2312" w:hAnsi="方正仿宋_GB2312" w:eastAsia="方正仿宋_GB2312" w:cs="方正仿宋_GB2312"/>
          <w:spacing w:val="1"/>
          <w:sz w:val="28"/>
          <w:szCs w:val="28"/>
          <w:lang w:eastAsia="zh-CN"/>
        </w:rPr>
        <w:t>审定与核查机构可通过查阅项目可行性研究报告及其批复（备案）文件、环境影响评价报告书（表）及其批复（备案）文件等，以及现场走访查看项目设施，确定项目是否为</w:t>
      </w:r>
      <w:r>
        <w:rPr>
          <w:rFonts w:hint="eastAsia" w:ascii="方正仿宋_GB2312" w:hAnsi="方正仿宋_GB2312" w:eastAsia="方正仿宋_GB2312" w:cs="方正仿宋_GB2312"/>
          <w:sz w:val="28"/>
          <w:szCs w:val="28"/>
          <w:lang w:eastAsia="zh-CN"/>
        </w:rPr>
        <w:t>符合国家和嘉兴地方政府相关法律、法规和政策措施以及相关的技术标准或规程</w:t>
      </w:r>
      <w:r>
        <w:rPr>
          <w:rFonts w:hint="eastAsia" w:ascii="方正仿宋_GB2312" w:hAnsi="方正仿宋_GB2312" w:eastAsia="方正仿宋_GB2312" w:cs="方正仿宋_GB2312"/>
          <w:spacing w:val="-2"/>
          <w:sz w:val="28"/>
          <w:szCs w:val="28"/>
          <w:lang w:eastAsia="zh-CN"/>
        </w:rPr>
        <w:t>的公共自行车交通系统的减排项目。</w:t>
      </w:r>
    </w:p>
    <w:p>
      <w:pPr>
        <w:pStyle w:val="5"/>
        <w:keepNext w:val="0"/>
        <w:keepLines w:val="0"/>
        <w:pageBreakBefore w:val="0"/>
        <w:wordWrap/>
        <w:overflowPunct/>
        <w:topLinePunct w:val="0"/>
        <w:bidi w:val="0"/>
        <w:spacing w:before="78"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审定与核查机构可通过查阅环境影响评价报告书（表）及其批复（备案）文件、竣工环境保护验收报告、环境监测报告、社会责任报告、环境社会与治理报告、可持续发展报告等，以及现场走访等形式评估项目是否符合可持续发展要求，是否对可持续发展各方面产生不利影响。</w:t>
      </w:r>
    </w:p>
    <w:p>
      <w:pPr>
        <w:pStyle w:val="5"/>
        <w:keepNext w:val="0"/>
        <w:keepLines w:val="0"/>
        <w:pageBreakBefore w:val="0"/>
        <w:numPr>
          <w:ilvl w:val="0"/>
          <w:numId w:val="17"/>
        </w:numPr>
        <w:wordWrap/>
        <w:overflowPunct/>
        <w:topLinePunct w:val="0"/>
        <w:bidi w:val="0"/>
        <w:spacing w:before="78" w:line="560" w:lineRule="exact"/>
        <w:ind w:firstLine="492" w:firstLineChars="200"/>
        <w:jc w:val="both"/>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项目边界的审定与核查要点</w:t>
      </w:r>
    </w:p>
    <w:p>
      <w:pPr>
        <w:pStyle w:val="5"/>
        <w:keepNext w:val="0"/>
        <w:keepLines w:val="0"/>
        <w:pageBreakBefore w:val="0"/>
        <w:wordWrap/>
        <w:overflowPunct/>
        <w:topLinePunct w:val="0"/>
        <w:bidi w:val="0"/>
        <w:spacing w:before="240"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审定与核查机构可通过查阅项目可行性研究报告及其批复（备案）文件、环境影响评价报告书（表）及其批复（备案）文件等，以及现场走访、使用北斗卫星导航系统（BDS）、全球定位系统（GPS）、地理信息系统（GIS）等方式确定项目业主是否正确地描述了项目地理边界和拐点经纬度坐标（以度表示，至少保留 6 位小数）、项目设备设施。</w:t>
      </w:r>
    </w:p>
    <w:p>
      <w:pPr>
        <w:pStyle w:val="5"/>
        <w:keepNext w:val="0"/>
        <w:keepLines w:val="0"/>
        <w:pageBreakBefore w:val="0"/>
        <w:numPr>
          <w:ilvl w:val="0"/>
          <w:numId w:val="17"/>
        </w:numPr>
        <w:wordWrap/>
        <w:overflowPunct/>
        <w:topLinePunct w:val="0"/>
        <w:bidi w:val="0"/>
        <w:spacing w:before="78" w:line="560" w:lineRule="exact"/>
        <w:ind w:firstLine="492" w:firstLineChars="200"/>
        <w:jc w:val="both"/>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项目监测计划的审定与核查要点</w:t>
      </w:r>
    </w:p>
    <w:p>
      <w:pPr>
        <w:pStyle w:val="5"/>
        <w:keepNext w:val="0"/>
        <w:keepLines w:val="0"/>
        <w:pageBreakBefore w:val="0"/>
        <w:wordWrap/>
        <w:overflowPunct/>
        <w:topLinePunct w:val="0"/>
        <w:bidi w:val="0"/>
        <w:spacing w:before="181"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审定与核查机构通过查阅项目设计文件、减排量核算报告、等相关证据材料，以及现场走访查看公共自行车</w:t>
      </w:r>
      <w:r>
        <w:rPr>
          <w:rFonts w:hint="eastAsia" w:ascii="方正仿宋_GB2312" w:hAnsi="方正仿宋_GB2312" w:eastAsia="方正仿宋_GB2312" w:cs="方正仿宋_GB2312"/>
          <w:spacing w:val="-4"/>
          <w:sz w:val="28"/>
          <w:szCs w:val="28"/>
          <w:lang w:eastAsia="zh-CN"/>
        </w:rPr>
        <w:t>租赁点的电子监测记录、</w:t>
      </w:r>
      <w:r>
        <w:rPr>
          <w:rFonts w:hint="eastAsia" w:ascii="方正仿宋_GB2312" w:hAnsi="方正仿宋_GB2312" w:eastAsia="方正仿宋_GB2312" w:cs="方正仿宋_GB2312"/>
          <w:spacing w:val="1"/>
          <w:sz w:val="28"/>
          <w:szCs w:val="28"/>
          <w:lang w:eastAsia="zh-CN"/>
        </w:rPr>
        <w:t>电能表等计量装置的准确度等，确定项目设计文件、监测计划描述的准确性，核实项目业主是否按照监测计划实施监测。</w:t>
      </w:r>
    </w:p>
    <w:p>
      <w:pPr>
        <w:pStyle w:val="5"/>
        <w:keepNext w:val="0"/>
        <w:keepLines w:val="0"/>
        <w:pageBreakBefore w:val="0"/>
        <w:numPr>
          <w:ilvl w:val="0"/>
          <w:numId w:val="17"/>
        </w:numPr>
        <w:wordWrap/>
        <w:overflowPunct/>
        <w:topLinePunct w:val="0"/>
        <w:bidi w:val="0"/>
        <w:spacing w:before="78" w:line="560" w:lineRule="exact"/>
        <w:ind w:firstLine="492" w:firstLineChars="200"/>
        <w:jc w:val="both"/>
        <w:outlineLvl w:val="0"/>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pacing w:val="-17"/>
          <w:sz w:val="28"/>
          <w:szCs w:val="28"/>
          <w:lang w:eastAsia="zh-CN"/>
          <w14:textOutline w14:w="3048" w14:cap="flat" w14:cmpd="sng" w14:algn="ctr">
            <w14:solidFill>
              <w14:srgbClr w14:val="000000"/>
            </w14:solidFill>
            <w14:prstDash w14:val="solid"/>
            <w14:miter w14:val="0"/>
          </w14:textOutline>
        </w:rPr>
        <w:t>参数的审定与核查要点及方法</w:t>
      </w:r>
    </w:p>
    <w:p>
      <w:pPr>
        <w:pStyle w:val="5"/>
        <w:keepNext w:val="0"/>
        <w:keepLines w:val="0"/>
        <w:pageBreakBefore w:val="0"/>
        <w:wordWrap/>
        <w:overflowPunct/>
        <w:topLinePunct w:val="0"/>
        <w:bidi w:val="0"/>
        <w:spacing w:before="181" w:line="560" w:lineRule="exact"/>
        <w:ind w:left="42"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参数的审定与核查要点及方法见下表。</w:t>
      </w:r>
    </w:p>
    <w:tbl>
      <w:tblPr>
        <w:tblStyle w:val="10"/>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75"/>
        <w:gridCol w:w="4636"/>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b/>
                <w:bCs/>
                <w:spacing w:val="1"/>
                <w:sz w:val="28"/>
                <w:szCs w:val="28"/>
                <w:lang w:eastAsia="zh-CN"/>
              </w:rPr>
            </w:pPr>
            <w:r>
              <w:rPr>
                <w:rFonts w:hint="eastAsia" w:ascii="方正仿宋_GB2312" w:hAnsi="方正仿宋_GB2312" w:eastAsia="方正仿宋_GB2312" w:cs="方正仿宋_GB2312"/>
                <w:b/>
                <w:bCs/>
                <w:spacing w:val="1"/>
                <w:sz w:val="28"/>
                <w:szCs w:val="28"/>
                <w:lang w:eastAsia="zh-CN"/>
              </w:rPr>
              <w:t>序号</w:t>
            </w:r>
          </w:p>
        </w:tc>
        <w:tc>
          <w:tcPr>
            <w:tcW w:w="1175"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spacing w:val="1"/>
                <w:sz w:val="28"/>
                <w:szCs w:val="28"/>
                <w:lang w:eastAsia="zh-CN"/>
              </w:rPr>
            </w:pPr>
            <w:r>
              <w:rPr>
                <w:rFonts w:hint="eastAsia" w:ascii="方正仿宋_GB2312" w:hAnsi="方正仿宋_GB2312" w:eastAsia="方正仿宋_GB2312" w:cs="方正仿宋_GB2312"/>
                <w:b/>
                <w:bCs/>
                <w:spacing w:val="1"/>
                <w:sz w:val="28"/>
                <w:szCs w:val="28"/>
                <w:lang w:eastAsia="zh-CN"/>
              </w:rPr>
              <w:t>内容</w:t>
            </w:r>
          </w:p>
        </w:tc>
        <w:tc>
          <w:tcPr>
            <w:tcW w:w="4636"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spacing w:val="1"/>
                <w:sz w:val="28"/>
                <w:szCs w:val="28"/>
                <w:lang w:eastAsia="zh-CN"/>
              </w:rPr>
            </w:pPr>
            <w:r>
              <w:rPr>
                <w:rFonts w:hint="eastAsia" w:ascii="方正仿宋_GB2312" w:hAnsi="方正仿宋_GB2312" w:eastAsia="方正仿宋_GB2312" w:cs="方正仿宋_GB2312"/>
                <w:b/>
                <w:bCs/>
                <w:spacing w:val="1"/>
                <w:sz w:val="28"/>
                <w:szCs w:val="28"/>
                <w:lang w:eastAsia="zh-CN"/>
              </w:rPr>
              <w:t>审定要点及方法</w:t>
            </w:r>
          </w:p>
        </w:tc>
        <w:tc>
          <w:tcPr>
            <w:tcW w:w="2238"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spacing w:val="1"/>
                <w:sz w:val="28"/>
                <w:szCs w:val="28"/>
                <w:lang w:eastAsia="zh-CN"/>
              </w:rPr>
            </w:pPr>
            <w:r>
              <w:rPr>
                <w:rFonts w:hint="eastAsia" w:ascii="方正仿宋_GB2312" w:hAnsi="方正仿宋_GB2312" w:eastAsia="方正仿宋_GB2312" w:cs="方正仿宋_GB2312"/>
                <w:b/>
                <w:bCs/>
                <w:spacing w:val="1"/>
                <w:sz w:val="28"/>
                <w:szCs w:val="28"/>
                <w:lang w:eastAsia="zh-CN"/>
              </w:rPr>
              <w:t>核查要点及方法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1</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spacing w:val="1"/>
                <w:sz w:val="28"/>
                <w:szCs w:val="28"/>
                <w:lang w:eastAsia="zh-CN"/>
              </w:rPr>
            </w:pPr>
            <w:r>
              <w:rPr>
                <w:rFonts w:hint="eastAsia" w:ascii="方正仿宋_GB2312" w:hAnsi="方正仿宋_GB2312" w:eastAsia="方正仿宋_GB2312" w:cs="方正仿宋_GB2312"/>
                <w:b/>
                <w:bCs/>
                <w:i/>
                <w:iCs/>
                <w:position w:val="1"/>
                <w:sz w:val="28"/>
                <w:szCs w:val="28"/>
              </w:rPr>
              <w:t>SFC</w:t>
            </w:r>
            <w:r>
              <w:rPr>
                <w:rFonts w:hint="eastAsia" w:ascii="方正仿宋_GB2312" w:hAnsi="方正仿宋_GB2312" w:eastAsia="方正仿宋_GB2312" w:cs="方正仿宋_GB2312"/>
                <w:b/>
                <w:bCs/>
                <w:i/>
                <w:iCs/>
                <w:position w:val="-1"/>
                <w:sz w:val="28"/>
                <w:szCs w:val="28"/>
                <w:vertAlign w:val="subscript"/>
              </w:rPr>
              <w:t>i</w:t>
            </w:r>
            <w:r>
              <w:rPr>
                <w:rFonts w:hint="eastAsia" w:ascii="方正仿宋_GB2312" w:hAnsi="方正仿宋_GB2312" w:eastAsia="方正仿宋_GB2312" w:cs="方正仿宋_GB2312"/>
                <w:b/>
                <w:bCs/>
                <w:i/>
                <w:iCs/>
                <w:spacing w:val="5"/>
                <w:position w:val="-1"/>
                <w:sz w:val="28"/>
                <w:szCs w:val="28"/>
                <w:vertAlign w:val="subscript"/>
              </w:rPr>
              <w:t>,n,x</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bookmarkStart w:id="48" w:name="OLE_LINK27"/>
            <w:r>
              <w:rPr>
                <w:rFonts w:hint="eastAsia" w:ascii="方正仿宋_GB2312" w:hAnsi="方正仿宋_GB2312" w:eastAsia="方正仿宋_GB2312" w:cs="方正仿宋_GB2312"/>
                <w:spacing w:val="1"/>
                <w:sz w:val="28"/>
                <w:szCs w:val="28"/>
                <w:lang w:eastAsia="zh-CN"/>
              </w:rPr>
              <w:t>a）查阅项目设计文件中的</w:t>
            </w:r>
            <w:bookmarkStart w:id="49" w:name="OLE_LINK26"/>
            <w:r>
              <w:rPr>
                <w:rFonts w:hint="eastAsia" w:ascii="方正仿宋_GB2312" w:hAnsi="方正仿宋_GB2312" w:eastAsia="方正仿宋_GB2312" w:cs="方正仿宋_GB2312"/>
                <w:spacing w:val="1"/>
                <w:sz w:val="28"/>
                <w:szCs w:val="28"/>
                <w:lang w:eastAsia="zh-CN"/>
              </w:rPr>
              <w:t>交通工具使用燃料的每公里消耗量；</w:t>
            </w:r>
            <w:bookmarkEnd w:id="49"/>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bookmarkStart w:id="50" w:name="OLE_LINK36"/>
            <w:r>
              <w:rPr>
                <w:rFonts w:hint="eastAsia" w:ascii="方正仿宋_GB2312" w:hAnsi="方正仿宋_GB2312" w:eastAsia="方正仿宋_GB2312" w:cs="方正仿宋_GB2312"/>
                <w:spacing w:val="1"/>
                <w:sz w:val="28"/>
                <w:szCs w:val="28"/>
                <w:lang w:eastAsia="zh-CN"/>
              </w:rPr>
              <w:t>b）</w:t>
            </w:r>
            <w:bookmarkStart w:id="51" w:name="OLE_LINK33"/>
            <w:r>
              <w:rPr>
                <w:rFonts w:hint="eastAsia" w:ascii="方正仿宋_GB2312" w:hAnsi="方正仿宋_GB2312" w:eastAsia="方正仿宋_GB2312" w:cs="方正仿宋_GB2312"/>
                <w:spacing w:val="1"/>
                <w:sz w:val="28"/>
                <w:szCs w:val="28"/>
                <w:lang w:eastAsia="zh-CN"/>
              </w:rPr>
              <w:t>查阅项目审定时国家、IPCC、</w:t>
            </w:r>
            <w:bookmarkStart w:id="52" w:name="OLE_LINK35"/>
            <w:r>
              <w:rPr>
                <w:rFonts w:hint="eastAsia" w:ascii="方正仿宋_GB2312" w:hAnsi="方正仿宋_GB2312" w:eastAsia="方正仿宋_GB2312" w:cs="方正仿宋_GB2312"/>
                <w:spacing w:val="1"/>
                <w:sz w:val="28"/>
                <w:szCs w:val="28"/>
                <w:lang w:eastAsia="zh-CN"/>
              </w:rPr>
              <w:t>CDM-EB工具</w:t>
            </w:r>
            <w:bookmarkEnd w:id="52"/>
            <w:r>
              <w:rPr>
                <w:rFonts w:hint="eastAsia" w:ascii="方正仿宋_GB2312" w:hAnsi="方正仿宋_GB2312" w:eastAsia="方正仿宋_GB2312" w:cs="方正仿宋_GB2312"/>
                <w:spacing w:val="1"/>
                <w:sz w:val="28"/>
                <w:szCs w:val="28"/>
                <w:lang w:eastAsia="zh-CN"/>
              </w:rPr>
              <w:t>或者嘉兴地区数据</w:t>
            </w:r>
            <w:bookmarkEnd w:id="48"/>
            <w:bookmarkEnd w:id="51"/>
            <w:r>
              <w:rPr>
                <w:rFonts w:hint="eastAsia" w:ascii="方正仿宋_GB2312" w:hAnsi="方正仿宋_GB2312" w:eastAsia="方正仿宋_GB2312" w:cs="方正仿宋_GB2312"/>
                <w:spacing w:val="1"/>
                <w:sz w:val="28"/>
                <w:szCs w:val="28"/>
                <w:lang w:eastAsia="zh-CN"/>
              </w:rPr>
              <w:t>；</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c）核对取值是否一致，以项目审定时的取值为准。</w:t>
            </w:r>
            <w:bookmarkEnd w:id="50"/>
          </w:p>
        </w:tc>
        <w:tc>
          <w:tcPr>
            <w:tcW w:w="2238" w:type="dxa"/>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查阅项目减排量核算报告中的参数取值是否与项目设计文件一致、准确。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2</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spacing w:val="1"/>
                <w:sz w:val="28"/>
                <w:szCs w:val="28"/>
                <w:lang w:eastAsia="zh-CN"/>
              </w:rPr>
            </w:pPr>
            <w:r>
              <w:rPr>
                <w:rFonts w:hint="eastAsia" w:ascii="方正仿宋_GB2312" w:hAnsi="方正仿宋_GB2312" w:eastAsia="方正仿宋_GB2312" w:cs="方正仿宋_GB2312"/>
                <w:b/>
                <w:bCs/>
                <w:i/>
                <w:iCs/>
                <w:position w:val="1"/>
                <w:sz w:val="28"/>
                <w:szCs w:val="28"/>
              </w:rPr>
              <w:t>SEC</w:t>
            </w:r>
            <w:r>
              <w:rPr>
                <w:rFonts w:hint="eastAsia" w:ascii="方正仿宋_GB2312" w:hAnsi="方正仿宋_GB2312" w:eastAsia="方正仿宋_GB2312" w:cs="方正仿宋_GB2312"/>
                <w:b/>
                <w:bCs/>
                <w:i/>
                <w:iCs/>
                <w:position w:val="1"/>
                <w:sz w:val="28"/>
                <w:szCs w:val="28"/>
                <w:vertAlign w:val="subscript"/>
              </w:rPr>
              <w:t>i,x</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a）查阅项目设计文件中的交通工具每公里耗电量；</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b）查阅项目审定时国家、IPCC、CDM-EB工具或者嘉兴地区数据；</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c）核对取值是否一致，以项目审定时的取值为准。</w:t>
            </w:r>
          </w:p>
        </w:tc>
        <w:tc>
          <w:tcPr>
            <w:tcW w:w="2238" w:type="dxa"/>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p>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 xml:space="preserve">查阅项目减排量核算报告中的参数取值是否与项目设计文件一致、准确。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3</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spacing w:val="1"/>
                <w:sz w:val="28"/>
                <w:szCs w:val="28"/>
                <w:lang w:eastAsia="zh-CN"/>
              </w:rPr>
            </w:pPr>
            <w:r>
              <w:rPr>
                <w:rFonts w:hint="eastAsia" w:ascii="方正仿宋_GB2312" w:hAnsi="方正仿宋_GB2312" w:eastAsia="方正仿宋_GB2312" w:cs="方正仿宋_GB2312"/>
                <w:b/>
                <w:bCs/>
                <w:i/>
                <w:iCs/>
                <w:position w:val="1"/>
                <w:sz w:val="28"/>
                <w:szCs w:val="28"/>
              </w:rPr>
              <w:t>NCV</w:t>
            </w:r>
            <w:r>
              <w:rPr>
                <w:rFonts w:hint="eastAsia" w:ascii="方正仿宋_GB2312" w:hAnsi="方正仿宋_GB2312" w:eastAsia="方正仿宋_GB2312" w:cs="方正仿宋_GB2312"/>
                <w:b/>
                <w:bCs/>
                <w:i/>
                <w:iCs/>
                <w:position w:val="1"/>
                <w:sz w:val="28"/>
                <w:szCs w:val="28"/>
                <w:vertAlign w:val="subscript"/>
              </w:rPr>
              <w:t>i,n</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a）查阅项目设计文件中的交通工具使用燃料的净热值；</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b）查阅项目审定时国家或者嘉兴地区数据或者 IPCC 缺省值的取值；</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bookmarkStart w:id="53" w:name="OLE_LINK34"/>
            <w:r>
              <w:rPr>
                <w:rFonts w:hint="eastAsia" w:ascii="方正仿宋_GB2312" w:hAnsi="方正仿宋_GB2312" w:eastAsia="方正仿宋_GB2312" w:cs="方正仿宋_GB2312"/>
                <w:spacing w:val="1"/>
                <w:sz w:val="28"/>
                <w:szCs w:val="28"/>
                <w:lang w:eastAsia="zh-CN"/>
              </w:rPr>
              <w:t>c）核对取值是否一致，以项目审定时的取值为准。</w:t>
            </w:r>
            <w:bookmarkEnd w:id="53"/>
          </w:p>
        </w:tc>
        <w:tc>
          <w:tcPr>
            <w:tcW w:w="2238" w:type="dxa"/>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查阅项目减排量核算报告中的参数取值是否与项目设计文件一致、准确。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4</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i/>
                <w:iCs/>
                <w:position w:val="1"/>
                <w:sz w:val="28"/>
                <w:szCs w:val="28"/>
                <w:lang w:eastAsia="zh-CN"/>
              </w:rPr>
            </w:pPr>
            <w:r>
              <w:rPr>
                <w:rFonts w:hint="eastAsia" w:ascii="方正仿宋_GB2312" w:hAnsi="方正仿宋_GB2312" w:eastAsia="方正仿宋_GB2312" w:cs="方正仿宋_GB2312"/>
                <w:b/>
                <w:bCs/>
                <w:i/>
                <w:iCs/>
                <w:position w:val="1"/>
                <w:sz w:val="28"/>
                <w:szCs w:val="28"/>
              </w:rPr>
              <w:t>EF</w:t>
            </w:r>
            <w:r>
              <w:rPr>
                <w:rFonts w:hint="eastAsia" w:ascii="方正仿宋_GB2312" w:hAnsi="方正仿宋_GB2312" w:eastAsia="方正仿宋_GB2312" w:cs="方正仿宋_GB2312"/>
                <w:b/>
                <w:bCs/>
                <w:i/>
                <w:iCs/>
                <w:position w:val="1"/>
                <w:sz w:val="28"/>
                <w:szCs w:val="28"/>
                <w:vertAlign w:val="subscript"/>
              </w:rPr>
              <w:t>CO2</w:t>
            </w:r>
            <w:r>
              <w:rPr>
                <w:rFonts w:hint="eastAsia" w:ascii="方正仿宋_GB2312" w:hAnsi="方正仿宋_GB2312" w:eastAsia="方正仿宋_GB2312" w:cs="方正仿宋_GB2312"/>
                <w:b/>
                <w:bCs/>
                <w:i/>
                <w:iCs/>
                <w:position w:val="1"/>
                <w:sz w:val="28"/>
                <w:szCs w:val="28"/>
                <w:vertAlign w:val="subscript"/>
                <w:lang w:val="en-US" w:eastAsia="zh-CN"/>
              </w:rPr>
              <w:t xml:space="preserve"> </w:t>
            </w:r>
            <w:r>
              <w:rPr>
                <w:rFonts w:hint="eastAsia" w:ascii="方正仿宋_GB2312" w:hAnsi="方正仿宋_GB2312" w:eastAsia="方正仿宋_GB2312" w:cs="方正仿宋_GB2312"/>
                <w:b/>
                <w:bCs/>
                <w:i/>
                <w:iCs/>
                <w:position w:val="1"/>
                <w:sz w:val="28"/>
                <w:szCs w:val="28"/>
                <w:vertAlign w:val="subscript"/>
              </w:rPr>
              <w:t>n,x</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bookmarkStart w:id="54" w:name="OLE_LINK29"/>
            <w:r>
              <w:rPr>
                <w:rFonts w:hint="eastAsia" w:ascii="方正仿宋_GB2312" w:hAnsi="方正仿宋_GB2312" w:eastAsia="方正仿宋_GB2312" w:cs="方正仿宋_GB2312"/>
                <w:spacing w:val="1"/>
                <w:sz w:val="28"/>
                <w:szCs w:val="28"/>
                <w:lang w:eastAsia="zh-CN"/>
              </w:rPr>
              <w:t>a）查阅项目设计文件中的交通工具使用燃料的 CO</w:t>
            </w:r>
            <w:r>
              <w:rPr>
                <w:rFonts w:hint="eastAsia" w:ascii="方正仿宋_GB2312" w:hAnsi="方正仿宋_GB2312" w:eastAsia="方正仿宋_GB2312" w:cs="方正仿宋_GB2312"/>
                <w:spacing w:val="1"/>
                <w:sz w:val="28"/>
                <w:szCs w:val="28"/>
                <w:vertAlign w:val="subscript"/>
                <w:lang w:eastAsia="zh-CN"/>
              </w:rPr>
              <w:t xml:space="preserve">2 </w:t>
            </w:r>
            <w:r>
              <w:rPr>
                <w:rFonts w:hint="eastAsia" w:ascii="方正仿宋_GB2312" w:hAnsi="方正仿宋_GB2312" w:eastAsia="方正仿宋_GB2312" w:cs="方正仿宋_GB2312"/>
                <w:spacing w:val="1"/>
                <w:sz w:val="28"/>
                <w:szCs w:val="28"/>
                <w:lang w:eastAsia="zh-CN"/>
              </w:rPr>
              <w:t>排放因子；</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b）查阅项目审定时国家或者嘉兴地区数据或者 IPCC 缺省值的取值；</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c）核对取值是否一致，以项目审定时的取值为准。</w:t>
            </w:r>
            <w:bookmarkEnd w:id="54"/>
          </w:p>
        </w:tc>
        <w:tc>
          <w:tcPr>
            <w:tcW w:w="2238" w:type="dxa"/>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bookmarkStart w:id="55" w:name="OLE_LINK28"/>
            <w:r>
              <w:rPr>
                <w:rFonts w:hint="eastAsia" w:ascii="方正仿宋_GB2312" w:hAnsi="方正仿宋_GB2312" w:eastAsia="方正仿宋_GB2312" w:cs="方正仿宋_GB2312"/>
                <w:spacing w:val="1"/>
                <w:sz w:val="28"/>
                <w:szCs w:val="28"/>
                <w:lang w:eastAsia="zh-CN"/>
              </w:rPr>
              <w:t>查阅项目减排量核算报告中的参数取值是否与项目设计文件一致、准确。</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bookmarkStart w:id="56" w:name="OLE_LINK37" w:colFirst="2" w:colLast="2"/>
            <w:r>
              <w:rPr>
                <w:rFonts w:hint="eastAsia" w:ascii="方正仿宋_GB2312" w:hAnsi="方正仿宋_GB2312" w:eastAsia="方正仿宋_GB2312" w:cs="方正仿宋_GB2312"/>
                <w:spacing w:val="1"/>
                <w:sz w:val="28"/>
                <w:szCs w:val="28"/>
                <w:lang w:eastAsia="zh-CN"/>
              </w:rPr>
              <w:t>5</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i/>
                <w:iCs/>
                <w:position w:val="1"/>
                <w:sz w:val="28"/>
                <w:szCs w:val="28"/>
                <w:lang w:eastAsia="zh-CN"/>
              </w:rPr>
            </w:pPr>
            <w:r>
              <w:rPr>
                <w:rFonts w:hint="eastAsia" w:ascii="方正仿宋_GB2312" w:hAnsi="方正仿宋_GB2312" w:eastAsia="方正仿宋_GB2312" w:cs="方正仿宋_GB2312"/>
                <w:b/>
                <w:bCs/>
                <w:i/>
                <w:iCs/>
                <w:position w:val="1"/>
                <w:sz w:val="28"/>
                <w:szCs w:val="28"/>
              </w:rPr>
              <w:t>EF</w:t>
            </w:r>
            <w:r>
              <w:rPr>
                <w:rFonts w:hint="eastAsia" w:ascii="方正仿宋_GB2312" w:hAnsi="方正仿宋_GB2312" w:eastAsia="方正仿宋_GB2312" w:cs="方正仿宋_GB2312"/>
                <w:b/>
                <w:bCs/>
                <w:i/>
                <w:iCs/>
                <w:position w:val="1"/>
                <w:sz w:val="28"/>
                <w:szCs w:val="28"/>
                <w:vertAlign w:val="subscript"/>
              </w:rPr>
              <w:t>CO2,x</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a）查阅项目设计文件中的电力排放因子；</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b）查阅项目审定时最新版“电力消耗导致的基准线、项目和/或泄漏排放计算工具”的取值；</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c）核对取值是否一致，以项目审定时的取值为准。</w:t>
            </w:r>
          </w:p>
        </w:tc>
        <w:tc>
          <w:tcPr>
            <w:tcW w:w="2238" w:type="dxa"/>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查阅项目减排量核算报告中的参数取值是否与项目设计文件一致、准确。</w:t>
            </w:r>
          </w:p>
        </w:tc>
      </w:tr>
      <w:bookmark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val="en-US" w:eastAsia="zh-CN"/>
              </w:rPr>
            </w:pPr>
            <w:r>
              <w:rPr>
                <w:rFonts w:hint="eastAsia" w:ascii="方正仿宋_GB2312" w:hAnsi="方正仿宋_GB2312" w:eastAsia="方正仿宋_GB2312" w:cs="方正仿宋_GB2312"/>
                <w:spacing w:val="1"/>
                <w:sz w:val="28"/>
                <w:szCs w:val="28"/>
                <w:lang w:val="en-US" w:eastAsia="zh-CN"/>
              </w:rPr>
              <w:t>6</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i/>
                <w:iCs/>
                <w:position w:val="1"/>
                <w:sz w:val="28"/>
                <w:szCs w:val="28"/>
              </w:rPr>
            </w:pPr>
            <w:r>
              <w:rPr>
                <w:rFonts w:hint="eastAsia" w:ascii="方正仿宋_GB2312" w:hAnsi="方正仿宋_GB2312" w:eastAsia="方正仿宋_GB2312" w:cs="方正仿宋_GB2312"/>
                <w:b/>
                <w:bCs/>
                <w:i/>
                <w:iCs/>
                <w:position w:val="1"/>
                <w:sz w:val="28"/>
                <w:szCs w:val="28"/>
              </w:rPr>
              <w:t>PD</w:t>
            </w:r>
            <w:r>
              <w:rPr>
                <w:rFonts w:hint="eastAsia" w:ascii="方正仿宋_GB2312" w:hAnsi="方正仿宋_GB2312" w:eastAsia="方正仿宋_GB2312" w:cs="方正仿宋_GB2312"/>
                <w:b/>
                <w:bCs/>
                <w:i/>
                <w:iCs/>
                <w:position w:val="1"/>
                <w:sz w:val="28"/>
                <w:szCs w:val="28"/>
                <w:vertAlign w:val="subscript"/>
              </w:rPr>
              <w:t>y</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a）对于已经投入运行的项目，应现场查看以下内容：</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—查看电子系统安装位置</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—查看租赁点电子系统数据监测、记录是否与监测计划的描述一致。</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b）核对取值是否一致，以项目审定时的取值为准。</w:t>
            </w:r>
          </w:p>
        </w:tc>
        <w:tc>
          <w:tcPr>
            <w:tcW w:w="2238" w:type="dxa"/>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现场查看数据是否连续监测并按期记录。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val="en-US" w:eastAsia="zh-CN"/>
              </w:rPr>
            </w:pPr>
            <w:r>
              <w:rPr>
                <w:rFonts w:hint="eastAsia" w:ascii="方正仿宋_GB2312" w:hAnsi="方正仿宋_GB2312" w:eastAsia="方正仿宋_GB2312" w:cs="方正仿宋_GB2312"/>
                <w:spacing w:val="1"/>
                <w:sz w:val="28"/>
                <w:szCs w:val="28"/>
                <w:lang w:val="en-US" w:eastAsia="zh-CN"/>
              </w:rPr>
              <w:t>7</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i/>
                <w:iCs/>
                <w:position w:val="1"/>
                <w:sz w:val="28"/>
                <w:szCs w:val="28"/>
              </w:rPr>
            </w:pPr>
            <w:r>
              <w:rPr>
                <w:rFonts w:hint="eastAsia" w:ascii="方正仿宋_GB2312" w:hAnsi="方正仿宋_GB2312" w:eastAsia="方正仿宋_GB2312" w:cs="方正仿宋_GB2312"/>
                <w:b/>
                <w:bCs/>
                <w:i/>
                <w:iCs/>
                <w:position w:val="1"/>
                <w:sz w:val="28"/>
                <w:szCs w:val="28"/>
              </w:rPr>
              <w:t>t</w:t>
            </w:r>
            <w:r>
              <w:rPr>
                <w:rFonts w:hint="eastAsia" w:ascii="方正仿宋_GB2312" w:hAnsi="方正仿宋_GB2312" w:eastAsia="方正仿宋_GB2312" w:cs="方正仿宋_GB2312"/>
                <w:b/>
                <w:bCs/>
                <w:i/>
                <w:iCs/>
                <w:position w:val="1"/>
                <w:sz w:val="28"/>
                <w:szCs w:val="28"/>
                <w:vertAlign w:val="subscript"/>
              </w:rPr>
              <w:t>i,n,y</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a）对于已经投入运行的项目，应现场查看以下内容：</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—查看电子系统安装位置</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—查看租赁点电子系统数据监测、记录是否与监测计划的描述一致。</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b）核对取值是否一致，以项目审定时的取值为准。</w:t>
            </w:r>
          </w:p>
        </w:tc>
        <w:tc>
          <w:tcPr>
            <w:tcW w:w="2238" w:type="dxa"/>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现场查看数据是否连续监测并按期记录。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val="en-US" w:eastAsia="zh-CN"/>
              </w:rPr>
            </w:pPr>
            <w:r>
              <w:rPr>
                <w:rFonts w:hint="eastAsia" w:ascii="方正仿宋_GB2312" w:hAnsi="方正仿宋_GB2312" w:eastAsia="方正仿宋_GB2312" w:cs="方正仿宋_GB2312"/>
                <w:spacing w:val="1"/>
                <w:sz w:val="28"/>
                <w:szCs w:val="28"/>
                <w:lang w:val="en-US" w:eastAsia="zh-CN"/>
              </w:rPr>
              <w:t>8</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i/>
                <w:iCs/>
                <w:position w:val="1"/>
                <w:sz w:val="28"/>
                <w:szCs w:val="28"/>
              </w:rPr>
            </w:pPr>
            <w:r>
              <w:rPr>
                <w:rFonts w:hint="eastAsia" w:ascii="方正仿宋_GB2312" w:hAnsi="方正仿宋_GB2312" w:eastAsia="方正仿宋_GB2312" w:cs="方正仿宋_GB2312"/>
                <w:b/>
                <w:bCs/>
                <w:i/>
                <w:iCs/>
                <w:position w:val="1"/>
                <w:sz w:val="28"/>
                <w:szCs w:val="28"/>
              </w:rPr>
              <w:t>EC</w:t>
            </w:r>
            <w:r>
              <w:rPr>
                <w:rFonts w:hint="eastAsia" w:ascii="方正仿宋_GB2312" w:hAnsi="方正仿宋_GB2312" w:eastAsia="方正仿宋_GB2312" w:cs="方正仿宋_GB2312"/>
                <w:b/>
                <w:bCs/>
                <w:i/>
                <w:iCs/>
                <w:position w:val="1"/>
                <w:sz w:val="28"/>
                <w:szCs w:val="28"/>
                <w:vertAlign w:val="subscript"/>
              </w:rPr>
              <w:t>KR,y</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a）查看项目可行性研究报告的下网电量，如无数据，可计为 0；</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b）对于已经投入运行的项目，应现场查看以下内容：</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—计量点电能表的安装位置；</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—查看下网电量的数据监测、记录是否与监测计划的描述一致。</w:t>
            </w:r>
          </w:p>
        </w:tc>
        <w:tc>
          <w:tcPr>
            <w:tcW w:w="2238"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a）查阅电能表下网读数记录与下网电量结算凭证或电网公司开具的下网电量证明；</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b）查阅电能表检定、校准记录；</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c）现场查看以下内容：</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——电能表的准确度等级是否不低于</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0.5 级；</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——数据是否连续监测并按期记录。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val="en-US" w:eastAsia="zh-CN"/>
              </w:rPr>
            </w:pPr>
            <w:r>
              <w:rPr>
                <w:rFonts w:hint="eastAsia" w:ascii="方正仿宋_GB2312" w:hAnsi="方正仿宋_GB2312" w:eastAsia="方正仿宋_GB2312" w:cs="方正仿宋_GB2312"/>
                <w:spacing w:val="1"/>
                <w:sz w:val="28"/>
                <w:szCs w:val="28"/>
                <w:lang w:val="en-US" w:eastAsia="zh-CN"/>
              </w:rPr>
              <w:t>9</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i/>
                <w:iCs/>
                <w:position w:val="1"/>
                <w:sz w:val="28"/>
                <w:szCs w:val="28"/>
              </w:rPr>
            </w:pPr>
            <w:r>
              <w:rPr>
                <w:rFonts w:hint="eastAsia" w:ascii="方正仿宋_GB2312" w:hAnsi="方正仿宋_GB2312" w:eastAsia="方正仿宋_GB2312" w:cs="方正仿宋_GB2312"/>
                <w:b/>
                <w:bCs/>
                <w:i/>
                <w:iCs/>
                <w:position w:val="1"/>
                <w:sz w:val="28"/>
                <w:szCs w:val="28"/>
              </w:rPr>
              <w:t>EC</w:t>
            </w:r>
            <w:r>
              <w:rPr>
                <w:rFonts w:hint="eastAsia" w:ascii="方正仿宋_GB2312" w:hAnsi="方正仿宋_GB2312" w:eastAsia="方正仿宋_GB2312" w:cs="方正仿宋_GB2312"/>
                <w:b/>
                <w:bCs/>
                <w:i/>
                <w:iCs/>
                <w:position w:val="1"/>
                <w:sz w:val="28"/>
                <w:szCs w:val="28"/>
                <w:vertAlign w:val="subscript"/>
              </w:rPr>
              <w:t>PJ,y</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a）对于已经投入运行的项目，应现场查看以下内容：</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—查看蓄电池使用量的数据监测、记录是否与监测计划的描述一致。</w:t>
            </w:r>
          </w:p>
        </w:tc>
        <w:tc>
          <w:tcPr>
            <w:tcW w:w="2238"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a）查阅蓄电池使用量检定、校准记录；</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val="en-US" w:eastAsia="zh-CN"/>
              </w:rPr>
              <w:t>b</w:t>
            </w:r>
            <w:r>
              <w:rPr>
                <w:rFonts w:hint="eastAsia" w:ascii="方正仿宋_GB2312" w:hAnsi="方正仿宋_GB2312" w:eastAsia="方正仿宋_GB2312" w:cs="方正仿宋_GB2312"/>
                <w:spacing w:val="1"/>
                <w:sz w:val="28"/>
                <w:szCs w:val="28"/>
                <w:lang w:eastAsia="zh-CN"/>
              </w:rPr>
              <w:t>）现场查看以下内容：</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——数据是否连续监测并按期记录。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shd w:val="clear" w:color="auto" w:fill="D7D7D7" w:themeFill="background1" w:themeFillShade="D8"/>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val="en-US" w:eastAsia="zh-CN"/>
              </w:rPr>
            </w:pPr>
            <w:r>
              <w:rPr>
                <w:rFonts w:hint="eastAsia" w:ascii="方正仿宋_GB2312" w:hAnsi="方正仿宋_GB2312" w:eastAsia="方正仿宋_GB2312" w:cs="方正仿宋_GB2312"/>
                <w:spacing w:val="1"/>
                <w:sz w:val="28"/>
                <w:szCs w:val="28"/>
                <w:lang w:eastAsia="zh-CN"/>
              </w:rPr>
              <w:t>1</w:t>
            </w:r>
            <w:r>
              <w:rPr>
                <w:rFonts w:hint="eastAsia" w:ascii="方正仿宋_GB2312" w:hAnsi="方正仿宋_GB2312" w:eastAsia="方正仿宋_GB2312" w:cs="方正仿宋_GB2312"/>
                <w:spacing w:val="1"/>
                <w:sz w:val="28"/>
                <w:szCs w:val="28"/>
                <w:lang w:val="en-US" w:eastAsia="zh-CN"/>
              </w:rPr>
              <w:t>0</w:t>
            </w:r>
          </w:p>
        </w:tc>
        <w:tc>
          <w:tcPr>
            <w:tcW w:w="1175" w:type="dxa"/>
            <w:vAlign w:val="center"/>
          </w:tcPr>
          <w:p>
            <w:pPr>
              <w:pStyle w:val="5"/>
              <w:keepNext w:val="0"/>
              <w:keepLines w:val="0"/>
              <w:pageBreakBefore w:val="0"/>
              <w:widowControl w:val="0"/>
              <w:wordWrap/>
              <w:overflowPunct/>
              <w:topLinePunct w:val="0"/>
              <w:bidi w:val="0"/>
              <w:spacing w:before="78" w:line="560" w:lineRule="exact"/>
              <w:ind w:right="11"/>
              <w:jc w:val="left"/>
              <w:rPr>
                <w:rFonts w:hint="eastAsia" w:ascii="方正仿宋_GB2312" w:hAnsi="方正仿宋_GB2312" w:eastAsia="方正仿宋_GB2312" w:cs="方正仿宋_GB2312"/>
                <w:b/>
                <w:bCs/>
                <w:i/>
                <w:iCs/>
                <w:position w:val="1"/>
                <w:sz w:val="28"/>
                <w:szCs w:val="28"/>
              </w:rPr>
            </w:pPr>
            <w:r>
              <w:rPr>
                <w:rFonts w:hint="eastAsia" w:ascii="方正仿宋_GB2312" w:hAnsi="方正仿宋_GB2312" w:eastAsia="方正仿宋_GB2312" w:cs="方正仿宋_GB2312"/>
                <w:b/>
                <w:bCs/>
                <w:i/>
                <w:iCs/>
                <w:position w:val="1"/>
                <w:sz w:val="28"/>
                <w:szCs w:val="28"/>
              </w:rPr>
              <w:t>EF</w:t>
            </w:r>
            <w:r>
              <w:rPr>
                <w:rFonts w:hint="eastAsia" w:ascii="方正仿宋_GB2312" w:hAnsi="方正仿宋_GB2312" w:eastAsia="方正仿宋_GB2312" w:cs="方正仿宋_GB2312"/>
                <w:b/>
                <w:bCs/>
                <w:i/>
                <w:iCs/>
                <w:position w:val="1"/>
                <w:sz w:val="28"/>
                <w:szCs w:val="28"/>
                <w:vertAlign w:val="subscript"/>
              </w:rPr>
              <w:t>EL,y</w:t>
            </w:r>
          </w:p>
        </w:tc>
        <w:tc>
          <w:tcPr>
            <w:tcW w:w="4636" w:type="dxa"/>
            <w:vAlign w:val="center"/>
          </w:tcPr>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a）查阅项目设计文件中的电网排放因子；</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b）查阅项目审定时最新版“电力消耗导致的基准线、项目和/或泄漏排放计算工具”的取值；</w:t>
            </w:r>
          </w:p>
          <w:p>
            <w:pPr>
              <w:pStyle w:val="5"/>
              <w:keepNext w:val="0"/>
              <w:keepLines w:val="0"/>
              <w:pageBreakBefore w:val="0"/>
              <w:widowControl w:val="0"/>
              <w:wordWrap/>
              <w:overflowPunct/>
              <w:topLinePunct w:val="0"/>
              <w:bidi w:val="0"/>
              <w:spacing w:before="78" w:line="560" w:lineRule="exact"/>
              <w:ind w:right="11" w:firstLine="564" w:firstLineChars="200"/>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c）核对取值是否一致，以项目审定时的取值为准。</w:t>
            </w:r>
          </w:p>
        </w:tc>
        <w:tc>
          <w:tcPr>
            <w:tcW w:w="2238" w:type="dxa"/>
            <w:vAlign w:val="center"/>
          </w:tcPr>
          <w:p>
            <w:pPr>
              <w:pStyle w:val="5"/>
              <w:keepNext w:val="0"/>
              <w:keepLines w:val="0"/>
              <w:pageBreakBefore w:val="0"/>
              <w:widowControl w:val="0"/>
              <w:wordWrap/>
              <w:overflowPunct/>
              <w:topLinePunct w:val="0"/>
              <w:bidi w:val="0"/>
              <w:spacing w:before="78" w:line="560" w:lineRule="exact"/>
              <w:ind w:right="11"/>
              <w:jc w:val="both"/>
              <w:rPr>
                <w:rFonts w:hint="eastAsia" w:ascii="方正仿宋_GB2312" w:hAnsi="方正仿宋_GB2312" w:eastAsia="方正仿宋_GB2312" w:cs="方正仿宋_GB2312"/>
                <w:spacing w:val="1"/>
                <w:sz w:val="28"/>
                <w:szCs w:val="28"/>
                <w:lang w:eastAsia="zh-CN"/>
              </w:rPr>
            </w:pPr>
            <w:r>
              <w:rPr>
                <w:rFonts w:hint="eastAsia" w:ascii="方正仿宋_GB2312" w:hAnsi="方正仿宋_GB2312" w:eastAsia="方正仿宋_GB2312" w:cs="方正仿宋_GB2312"/>
                <w:spacing w:val="1"/>
                <w:sz w:val="28"/>
                <w:szCs w:val="28"/>
                <w:lang w:eastAsia="zh-CN"/>
              </w:rPr>
              <w:t>查阅项目减排量核算报告中的参数取值是否与项目设计文件一致、准确。</w:t>
            </w:r>
          </w:p>
        </w:tc>
      </w:tr>
      <w:bookmarkEnd w:id="25"/>
      <w:bookmarkEnd w:id="44"/>
    </w:tbl>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rPr>
          <w:spacing w:val="-3"/>
          <w:lang w:eastAsia="zh-CN"/>
        </w:rPr>
      </w:pPr>
    </w:p>
    <w:p>
      <w:pPr>
        <w:keepNext w:val="0"/>
        <w:keepLines w:val="0"/>
        <w:pageBreakBefore w:val="0"/>
        <w:wordWrap/>
        <w:overflowPunct/>
        <w:topLinePunct w:val="0"/>
        <w:bidi w:val="0"/>
        <w:spacing w:line="560" w:lineRule="exact"/>
        <w:jc w:val="center"/>
        <w:rPr>
          <w:rFonts w:hint="eastAsia" w:ascii="方正仿宋_GB2312" w:hAnsi="方正仿宋_GB2312" w:eastAsia="方正仿宋_GB2312" w:cs="方正仿宋_GB2312"/>
          <w:snapToGrid w:val="0"/>
          <w:color w:val="000000"/>
          <w:spacing w:val="-17"/>
          <w:sz w:val="28"/>
          <w:szCs w:val="28"/>
          <w:lang w:val="en-US" w:eastAsia="zh-CN" w:bidi="ar-SA"/>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napToGrid w:val="0"/>
          <w:color w:val="000000"/>
          <w:spacing w:val="-17"/>
          <w:sz w:val="28"/>
          <w:szCs w:val="28"/>
          <w:lang w:val="en-US" w:eastAsia="zh-CN" w:bidi="ar-SA"/>
          <w14:textOutline w14:w="3048" w14:cap="flat" w14:cmpd="sng" w14:algn="ctr">
            <w14:solidFill>
              <w14:srgbClr w14:val="000000"/>
            </w14:solidFill>
            <w14:prstDash w14:val="solid"/>
            <w14:miter w14:val="0"/>
          </w14:textOutline>
        </w:rPr>
        <w:t>附录A</w:t>
      </w:r>
    </w:p>
    <w:p>
      <w:pPr>
        <w:keepNext w:val="0"/>
        <w:keepLines w:val="0"/>
        <w:pageBreakBefore w:val="0"/>
        <w:wordWrap/>
        <w:overflowPunct/>
        <w:topLinePunct w:val="0"/>
        <w:bidi w:val="0"/>
        <w:spacing w:line="560" w:lineRule="exact"/>
        <w:jc w:val="center"/>
        <w:rPr>
          <w:rFonts w:hint="eastAsia" w:ascii="方正仿宋_GB2312" w:hAnsi="方正仿宋_GB2312" w:eastAsia="方正仿宋_GB2312" w:cs="方正仿宋_GB2312"/>
          <w:snapToGrid w:val="0"/>
          <w:color w:val="000000"/>
          <w:spacing w:val="-17"/>
          <w:sz w:val="28"/>
          <w:szCs w:val="28"/>
          <w:lang w:val="en-US" w:eastAsia="zh-CN" w:bidi="ar-SA"/>
          <w14:textOutline w14:w="3048" w14:cap="flat" w14:cmpd="sng" w14:algn="ctr">
            <w14:solidFill>
              <w14:srgbClr w14:val="000000"/>
            </w14:solidFill>
            <w14:prstDash w14:val="solid"/>
            <w14:miter w14:val="0"/>
          </w14:textOutline>
        </w:rPr>
      </w:pPr>
      <w:r>
        <w:rPr>
          <w:rFonts w:hint="eastAsia" w:ascii="方正仿宋_GB2312" w:hAnsi="方正仿宋_GB2312" w:eastAsia="方正仿宋_GB2312" w:cs="方正仿宋_GB2312"/>
          <w:snapToGrid w:val="0"/>
          <w:color w:val="000000"/>
          <w:spacing w:val="-17"/>
          <w:sz w:val="28"/>
          <w:szCs w:val="28"/>
          <w:lang w:val="en-US" w:eastAsia="zh-CN" w:bidi="ar-SA"/>
          <w14:textOutline w14:w="3048" w14:cap="flat" w14:cmpd="sng" w14:algn="ctr">
            <w14:solidFill>
              <w14:srgbClr w14:val="000000"/>
            </w14:solidFill>
            <w14:prstDash w14:val="solid"/>
            <w14:miter w14:val="0"/>
          </w14:textOutline>
        </w:rPr>
        <w:t>（基准线情景的人-公里排放因子缺省值）</w:t>
      </w:r>
    </w:p>
    <w:p>
      <w:pPr>
        <w:keepNext w:val="0"/>
        <w:keepLines w:val="0"/>
        <w:pageBreakBefore w:val="0"/>
        <w:wordWrap/>
        <w:overflowPunct/>
        <w:topLinePunct w:val="0"/>
        <w:bidi w:val="0"/>
        <w:spacing w:line="560" w:lineRule="exact"/>
        <w:jc w:val="center"/>
        <w:rPr>
          <w:rFonts w:hint="eastAsia" w:ascii="方正仿宋_GB2312" w:hAnsi="方正仿宋_GB2312" w:eastAsia="方正仿宋_GB2312" w:cs="方正仿宋_GB2312"/>
          <w:snapToGrid w:val="0"/>
          <w:color w:val="000000"/>
          <w:spacing w:val="-17"/>
          <w:sz w:val="28"/>
          <w:szCs w:val="28"/>
          <w:lang w:val="en-US" w:eastAsia="zh-CN" w:bidi="ar-SA"/>
          <w14:textOutline w14:w="3048" w14:cap="flat" w14:cmpd="sng" w14:algn="ctr">
            <w14:solidFill>
              <w14:srgbClr w14:val="000000"/>
            </w14:solidFill>
            <w14:prstDash w14:val="solid"/>
            <w14:miter w14:val="0"/>
          </w14:textOutline>
        </w:rPr>
      </w:pPr>
    </w:p>
    <w:p>
      <w:pPr>
        <w:keepNext w:val="0"/>
        <w:keepLines w:val="0"/>
        <w:pageBreakBefore w:val="0"/>
        <w:wordWrap/>
        <w:overflowPunct/>
        <w:topLinePunct w:val="0"/>
        <w:bidi w:val="0"/>
        <w:spacing w:line="560" w:lineRule="exact"/>
        <w:jc w:val="center"/>
        <w:rPr>
          <w:rFonts w:hint="eastAsia" w:ascii="方正仿宋_GB2312" w:hAnsi="方正仿宋_GB2312" w:eastAsia="方正仿宋_GB2312" w:cs="方正仿宋_GB2312"/>
          <w:spacing w:val="-3"/>
          <w:sz w:val="28"/>
          <w:szCs w:val="28"/>
          <w:lang w:val="en-US" w:eastAsia="zh-CN"/>
        </w:rPr>
      </w:pPr>
      <w:r>
        <w:rPr>
          <w:rFonts w:hint="eastAsia" w:ascii="方正仿宋_GB2312" w:hAnsi="方正仿宋_GB2312" w:eastAsia="方正仿宋_GB2312" w:cs="方正仿宋_GB2312"/>
          <w:snapToGrid w:val="0"/>
          <w:color w:val="000000"/>
          <w:spacing w:val="-17"/>
          <w:sz w:val="28"/>
          <w:szCs w:val="28"/>
          <w:lang w:val="en-US" w:eastAsia="zh-CN" w:bidi="ar-SA"/>
          <w14:textOutline w14:w="3048" w14:cap="flat" w14:cmpd="sng" w14:algn="ctr">
            <w14:solidFill>
              <w14:srgbClr w14:val="000000"/>
            </w14:solidFill>
            <w14:prstDash w14:val="solid"/>
            <w14:miter w14:val="0"/>
          </w14:textOutline>
        </w:rPr>
        <w:t>表 A.1 排放因子缺省值表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5"/>
        <w:gridCol w:w="4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tcPr>
          <w:p>
            <w:pPr>
              <w:keepNext w:val="0"/>
              <w:keepLines w:val="0"/>
              <w:pageBreakBefore w:val="0"/>
              <w:widowControl w:val="0"/>
              <w:wordWrap/>
              <w:overflowPunct/>
              <w:topLinePunct w:val="0"/>
              <w:bidi w:val="0"/>
              <w:spacing w:line="560" w:lineRule="exact"/>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类型</w:t>
            </w:r>
          </w:p>
        </w:tc>
        <w:tc>
          <w:tcPr>
            <w:tcW w:w="4276" w:type="dxa"/>
          </w:tcPr>
          <w:p>
            <w:pPr>
              <w:keepNext w:val="0"/>
              <w:keepLines w:val="0"/>
              <w:pageBreakBefore w:val="0"/>
              <w:widowControl w:val="0"/>
              <w:wordWrap/>
              <w:overflowPunct/>
              <w:topLinePunct w:val="0"/>
              <w:bidi w:val="0"/>
              <w:spacing w:line="560" w:lineRule="exact"/>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人-公里排放因子缺省值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tcPr>
          <w:p>
            <w:pPr>
              <w:keepNext w:val="0"/>
              <w:keepLines w:val="0"/>
              <w:pageBreakBefore w:val="0"/>
              <w:widowControl w:val="0"/>
              <w:wordWrap/>
              <w:overflowPunct/>
              <w:topLinePunct w:val="0"/>
              <w:bidi w:val="0"/>
              <w:spacing w:line="560" w:lineRule="exact"/>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基准线情景</w:t>
            </w:r>
          </w:p>
        </w:tc>
        <w:tc>
          <w:tcPr>
            <w:tcW w:w="4276" w:type="dxa"/>
          </w:tcPr>
          <w:p>
            <w:pPr>
              <w:keepNext w:val="0"/>
              <w:keepLines w:val="0"/>
              <w:pageBreakBefore w:val="0"/>
              <w:widowControl w:val="0"/>
              <w:wordWrap/>
              <w:overflowPunct/>
              <w:topLinePunct w:val="0"/>
              <w:bidi w:val="0"/>
              <w:spacing w:line="560" w:lineRule="exact"/>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0.097 kgCO</w:t>
            </w:r>
            <w:r>
              <w:rPr>
                <w:rFonts w:hint="eastAsia" w:ascii="方正仿宋_GB2312" w:hAnsi="方正仿宋_GB2312" w:eastAsia="方正仿宋_GB2312" w:cs="方正仿宋_GB2312"/>
                <w:snapToGrid w:val="0"/>
                <w:color w:val="000000"/>
                <w:spacing w:val="1"/>
                <w:sz w:val="28"/>
                <w:szCs w:val="28"/>
                <w:vertAlign w:val="subscript"/>
                <w:lang w:val="en-US" w:eastAsia="zh-CN" w:bidi="ar-SA"/>
              </w:rPr>
              <w:t>2</w:t>
            </w:r>
            <w:r>
              <w:rPr>
                <w:rFonts w:hint="eastAsia" w:ascii="方正仿宋_GB2312" w:hAnsi="方正仿宋_GB2312" w:eastAsia="方正仿宋_GB2312" w:cs="方正仿宋_GB2312"/>
                <w:snapToGrid w:val="0"/>
                <w:color w:val="000000"/>
                <w:spacing w:val="1"/>
                <w:sz w:val="28"/>
                <w:szCs w:val="28"/>
                <w:lang w:val="en-US" w:eastAsia="zh-CN" w:bidi="ar-SA"/>
              </w:rPr>
              <w:t>/PKM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1" w:type="dxa"/>
            <w:gridSpan w:val="2"/>
          </w:tcPr>
          <w:p>
            <w:pPr>
              <w:keepNext w:val="0"/>
              <w:keepLines w:val="0"/>
              <w:pageBreakBefore w:val="0"/>
              <w:widowControl w:val="0"/>
              <w:wordWrap/>
              <w:overflowPunct/>
              <w:topLinePunct w:val="0"/>
              <w:bidi w:val="0"/>
              <w:spacing w:line="560" w:lineRule="exact"/>
              <w:jc w:val="both"/>
              <w:rPr>
                <w:rFonts w:hint="eastAsia" w:ascii="方正仿宋_GB2312" w:hAnsi="方正仿宋_GB2312" w:eastAsia="方正仿宋_GB2312" w:cs="方正仿宋_GB2312"/>
                <w:snapToGrid w:val="0"/>
                <w:color w:val="000000"/>
                <w:spacing w:val="1"/>
                <w:sz w:val="28"/>
                <w:szCs w:val="28"/>
                <w:lang w:val="en-US" w:eastAsia="zh-CN" w:bidi="ar-SA"/>
              </w:rPr>
            </w:pPr>
            <w:r>
              <w:rPr>
                <w:rFonts w:hint="eastAsia" w:ascii="方正仿宋_GB2312" w:hAnsi="方正仿宋_GB2312" w:eastAsia="方正仿宋_GB2312" w:cs="方正仿宋_GB2312"/>
                <w:snapToGrid w:val="0"/>
                <w:color w:val="000000"/>
                <w:spacing w:val="1"/>
                <w:sz w:val="28"/>
                <w:szCs w:val="28"/>
                <w:lang w:val="en-US" w:eastAsia="zh-CN" w:bidi="ar-SA"/>
              </w:rPr>
              <w:t>注：表内参数根据《2023嘉兴统计年鉴》数据计算获得，如更新，另行发布。</w:t>
            </w:r>
          </w:p>
        </w:tc>
      </w:tr>
    </w:tbl>
    <w:p>
      <w:pPr>
        <w:rPr>
          <w:rFonts w:hint="eastAsia" w:ascii="方正仿宋_GB2312" w:hAnsi="方正仿宋_GB2312" w:eastAsia="方正仿宋_GB2312" w:cs="方正仿宋_GB2312"/>
          <w:spacing w:val="-3"/>
          <w:sz w:val="28"/>
          <w:szCs w:val="28"/>
          <w:lang w:val="en-US" w:eastAsia="zh-CN"/>
        </w:rPr>
      </w:pPr>
    </w:p>
    <w:sectPr>
      <w:headerReference r:id="rId7" w:type="default"/>
      <w:footerReference r:id="rId8" w:type="default"/>
      <w:pgSz w:w="11905" w:h="16840"/>
      <w:pgMar w:top="1431" w:right="1785" w:bottom="1371" w:left="1785" w:header="0" w:footer="1205"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D7E45E-3557-4569-8755-AF3244CF46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64C1BBE1-677E-4BD7-8F4D-43571D197724}"/>
  </w:font>
  <w:font w:name="方正仿宋_GB2312">
    <w:panose1 w:val="02000000000000000000"/>
    <w:charset w:val="86"/>
    <w:family w:val="auto"/>
    <w:pitch w:val="default"/>
    <w:sig w:usb0="A00002BF" w:usb1="184F6CFA" w:usb2="00000012" w:usb3="00000000" w:csb0="00040001" w:csb1="00000000"/>
    <w:embedRegular r:id="rId3" w:fontKey="{27B9E287-7D3B-4177-A27E-77C52F0A0F50}"/>
  </w:font>
  <w:font w:name="Cambria Math">
    <w:panose1 w:val="02040503050406030204"/>
    <w:charset w:val="00"/>
    <w:family w:val="roman"/>
    <w:pitch w:val="default"/>
    <w:sig w:usb0="E00002FF" w:usb1="420024FF" w:usb2="00000000" w:usb3="00000000" w:csb0="2000019F" w:csb1="00000000"/>
    <w:embedRegular r:id="rId4" w:fontKey="{A3AF7BF1-5A23-4C31-82EC-1ED6B9BA7477}"/>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embedRegular r:id="rId5" w:fontKey="{CC6FC18A-3EF0-4BB0-8D24-01F80B54EF6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auto"/>
      <w:ind w:left="3229"/>
      <w:rPr>
        <w:rFonts w:ascii="宋体" w:hAnsi="宋体" w:eastAsia="宋体" w:cs="宋体"/>
        <w:sz w:val="36"/>
        <w:szCs w:val="3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39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5"/>
        <w:spacing w:before="59" w:line="232" w:lineRule="auto"/>
        <w:ind w:left="22" w:firstLine="5"/>
        <w:jc w:val="both"/>
        <w:rPr>
          <w:rFonts w:hint="eastAsia" w:ascii="方正仿宋_GB2312" w:hAnsi="方正仿宋_GB2312" w:eastAsia="方正仿宋_GB2312" w:cs="方正仿宋_GB2312"/>
          <w:sz w:val="18"/>
          <w:szCs w:val="18"/>
          <w:lang w:eastAsia="zh-CN"/>
        </w:rPr>
      </w:pPr>
      <w:r>
        <w:rPr>
          <w:rStyle w:val="12"/>
          <w:rFonts w:hint="eastAsia" w:ascii="方正仿宋_GB2312" w:hAnsi="方正仿宋_GB2312" w:eastAsia="方正仿宋_GB2312" w:cs="方正仿宋_GB2312"/>
          <w:sz w:val="18"/>
          <w:szCs w:val="18"/>
        </w:rPr>
        <w:footnoteRef/>
      </w:r>
      <w:r>
        <w:rPr>
          <w:rFonts w:hint="eastAsia" w:ascii="方正仿宋_GB2312" w:hAnsi="方正仿宋_GB2312" w:eastAsia="方正仿宋_GB2312" w:cs="方正仿宋_GB2312"/>
          <w:sz w:val="18"/>
          <w:szCs w:val="18"/>
          <w:lang w:eastAsia="zh-CN"/>
        </w:rPr>
        <w:t xml:space="preserve"> </w:t>
      </w:r>
      <w:r>
        <w:rPr>
          <w:rFonts w:hint="eastAsia" w:ascii="方正仿宋_GB2312" w:hAnsi="方正仿宋_GB2312" w:eastAsia="方正仿宋_GB2312" w:cs="方正仿宋_GB2312"/>
          <w:spacing w:val="-6"/>
          <w:sz w:val="18"/>
          <w:szCs w:val="18"/>
          <w:lang w:eastAsia="zh-CN"/>
        </w:rPr>
        <w:t>仅借用骑行者人力，主要以脚蹬驱动，至少两个车轮的车辆（</w:t>
      </w:r>
      <w:r>
        <w:rPr>
          <w:rFonts w:hint="eastAsia" w:ascii="方正仿宋_GB2312" w:hAnsi="方正仿宋_GB2312" w:eastAsia="方正仿宋_GB2312" w:cs="方正仿宋_GB2312"/>
          <w:spacing w:val="-7"/>
          <w:sz w:val="18"/>
          <w:szCs w:val="18"/>
          <w:lang w:eastAsia="zh-CN"/>
        </w:rPr>
        <w:t>来源：《自行车安全要求》GB3565-2005）。</w:t>
      </w:r>
      <w:r>
        <w:rPr>
          <w:rFonts w:hint="eastAsia" w:ascii="方正仿宋_GB2312" w:hAnsi="方正仿宋_GB2312" w:eastAsia="方正仿宋_GB2312" w:cs="方正仿宋_GB2312"/>
          <w:sz w:val="18"/>
          <w:szCs w:val="18"/>
          <w:lang w:eastAsia="zh-CN"/>
        </w:rPr>
        <w:t xml:space="preserve"> 公共自行车一般是两轮自行车，不包括其他特殊种类的自行车，例如运送货物的自</w:t>
      </w:r>
      <w:r>
        <w:rPr>
          <w:rFonts w:hint="eastAsia" w:ascii="方正仿宋_GB2312" w:hAnsi="方正仿宋_GB2312" w:eastAsia="方正仿宋_GB2312" w:cs="方正仿宋_GB2312"/>
          <w:spacing w:val="-1"/>
          <w:sz w:val="18"/>
          <w:szCs w:val="18"/>
          <w:lang w:eastAsia="zh-CN"/>
        </w:rPr>
        <w:t>行车、串列自行车、童</w:t>
      </w:r>
      <w:r>
        <w:rPr>
          <w:rFonts w:hint="eastAsia" w:ascii="方正仿宋_GB2312" w:hAnsi="方正仿宋_GB2312" w:eastAsia="方正仿宋_GB2312" w:cs="方正仿宋_GB2312"/>
          <w:sz w:val="18"/>
          <w:szCs w:val="18"/>
          <w:lang w:eastAsia="zh-CN"/>
        </w:rPr>
        <w:t xml:space="preserve">  </w:t>
      </w:r>
      <w:r>
        <w:rPr>
          <w:rFonts w:hint="eastAsia" w:ascii="方正仿宋_GB2312" w:hAnsi="方正仿宋_GB2312" w:eastAsia="方正仿宋_GB2312" w:cs="方正仿宋_GB2312"/>
          <w:spacing w:val="-2"/>
          <w:sz w:val="18"/>
          <w:szCs w:val="18"/>
          <w:lang w:eastAsia="zh-CN"/>
        </w:rPr>
        <w:t>车以及设计和制作用来正式比赛的自行车。</w:t>
      </w:r>
    </w:p>
  </w:footnote>
  <w:footnote w:id="1">
    <w:p>
      <w:pPr>
        <w:pStyle w:val="8"/>
        <w:jc w:val="both"/>
        <w:rPr>
          <w:rFonts w:hint="eastAsia" w:ascii="方正仿宋_GB2312" w:hAnsi="方正仿宋_GB2312" w:eastAsia="方正仿宋_GB2312" w:cs="方正仿宋_GB2312"/>
          <w:sz w:val="18"/>
          <w:szCs w:val="18"/>
          <w:lang w:eastAsia="zh-CN"/>
        </w:rPr>
      </w:pPr>
      <w:bookmarkStart w:id="57" w:name="OLE_LINK59"/>
      <w:r>
        <w:rPr>
          <w:rStyle w:val="12"/>
          <w:rFonts w:hint="eastAsia" w:ascii="方正仿宋_GB2312" w:hAnsi="方正仿宋_GB2312" w:eastAsia="方正仿宋_GB2312" w:cs="方正仿宋_GB2312"/>
          <w:sz w:val="18"/>
          <w:szCs w:val="18"/>
        </w:rPr>
        <w:footnoteRef/>
      </w:r>
      <w:r>
        <w:rPr>
          <w:rFonts w:hint="eastAsia" w:ascii="方正仿宋_GB2312" w:hAnsi="方正仿宋_GB2312" w:eastAsia="方正仿宋_GB2312" w:cs="方正仿宋_GB2312"/>
          <w:sz w:val="18"/>
          <w:szCs w:val="18"/>
          <w:lang w:eastAsia="zh-CN"/>
        </w:rPr>
        <w:t xml:space="preserve"> </w:t>
      </w:r>
      <w:r>
        <w:rPr>
          <w:rFonts w:hint="eastAsia" w:ascii="方正仿宋_GB2312" w:hAnsi="方正仿宋_GB2312" w:eastAsia="方正仿宋_GB2312" w:cs="方正仿宋_GB2312"/>
          <w:spacing w:val="-9"/>
          <w:sz w:val="18"/>
          <w:szCs w:val="18"/>
          <w:lang w:eastAsia="zh-CN"/>
        </w:rPr>
        <w:t>以蓄电池为辅助能源，具有两个车轮，能实现人力骑</w:t>
      </w:r>
      <w:r>
        <w:rPr>
          <w:rFonts w:hint="eastAsia" w:ascii="方正仿宋_GB2312" w:hAnsi="方正仿宋_GB2312" w:eastAsia="方正仿宋_GB2312" w:cs="方正仿宋_GB2312"/>
          <w:spacing w:val="-10"/>
          <w:sz w:val="18"/>
          <w:szCs w:val="18"/>
          <w:lang w:eastAsia="zh-CN"/>
        </w:rPr>
        <w:t>行、电动或电助动功能的自行车（来源：《电动自行</w:t>
      </w:r>
      <w:r>
        <w:rPr>
          <w:rFonts w:hint="eastAsia" w:ascii="方正仿宋_GB2312" w:hAnsi="方正仿宋_GB2312" w:eastAsia="方正仿宋_GB2312" w:cs="方正仿宋_GB2312"/>
          <w:spacing w:val="-4"/>
          <w:sz w:val="18"/>
          <w:szCs w:val="18"/>
          <w:lang w:eastAsia="zh-CN"/>
        </w:rPr>
        <w:t>车通用技术条件》GB17761-1999）。</w:t>
      </w:r>
    </w:p>
    <w:bookmarkEnd w:id="57"/>
  </w:footnote>
  <w:footnote w:id="2">
    <w:p>
      <w:pPr>
        <w:rPr>
          <w:rFonts w:hint="eastAsia" w:ascii="方正仿宋_GB2312" w:hAnsi="方正仿宋_GB2312" w:eastAsia="方正仿宋_GB2312" w:cs="方正仿宋_GB2312"/>
          <w:sz w:val="18"/>
          <w:szCs w:val="18"/>
          <w:lang w:eastAsia="zh-CN"/>
        </w:rPr>
      </w:pPr>
      <w:r>
        <w:rPr>
          <w:rStyle w:val="12"/>
          <w:rFonts w:hint="eastAsia" w:ascii="方正仿宋_GB2312" w:hAnsi="方正仿宋_GB2312" w:eastAsia="方正仿宋_GB2312" w:cs="方正仿宋_GB2312"/>
          <w:sz w:val="18"/>
          <w:szCs w:val="18"/>
        </w:rPr>
        <w:footnoteRef/>
      </w:r>
      <w:r>
        <w:rPr>
          <w:rFonts w:hint="eastAsia" w:ascii="方正仿宋_GB2312" w:hAnsi="方正仿宋_GB2312" w:eastAsia="方正仿宋_GB2312" w:cs="方正仿宋_GB2312"/>
          <w:sz w:val="18"/>
          <w:szCs w:val="18"/>
          <w:lang w:eastAsia="zh-CN"/>
        </w:rPr>
        <w:t xml:space="preserve"> </w:t>
      </w:r>
      <w:r>
        <w:rPr>
          <w:rFonts w:hint="eastAsia" w:ascii="方正仿宋_GB2312" w:hAnsi="方正仿宋_GB2312" w:eastAsia="方正仿宋_GB2312" w:cs="方正仿宋_GB2312"/>
          <w:sz w:val="18"/>
          <w:szCs w:val="18"/>
          <w:lang w:eastAsia="zh-CN" w:bidi="ar"/>
        </w:rPr>
        <w:t>根据《城市公共交通分类标准》（CJJ/T114-2007），常规公共汽车的平均运行速度在 15~25km/h 范围内。</w:t>
      </w:r>
    </w:p>
  </w:footnote>
  <w:footnote w:id="3">
    <w:p>
      <w:pPr>
        <w:rPr>
          <w:rFonts w:hint="eastAsia" w:ascii="方正仿宋_GB2312" w:hAnsi="方正仿宋_GB2312" w:eastAsia="方正仿宋_GB2312" w:cs="方正仿宋_GB2312"/>
          <w:sz w:val="18"/>
          <w:szCs w:val="18"/>
          <w:lang w:eastAsia="zh-CN"/>
        </w:rPr>
      </w:pPr>
      <w:r>
        <w:rPr>
          <w:rStyle w:val="12"/>
          <w:rFonts w:hint="eastAsia" w:ascii="方正仿宋_GB2312" w:hAnsi="方正仿宋_GB2312" w:eastAsia="方正仿宋_GB2312" w:cs="方正仿宋_GB2312"/>
          <w:sz w:val="18"/>
          <w:szCs w:val="18"/>
        </w:rPr>
        <w:footnoteRef/>
      </w:r>
      <w:r>
        <w:rPr>
          <w:rFonts w:hint="eastAsia" w:ascii="方正仿宋_GB2312" w:hAnsi="方正仿宋_GB2312" w:eastAsia="方正仿宋_GB2312" w:cs="方正仿宋_GB2312"/>
          <w:sz w:val="18"/>
          <w:szCs w:val="18"/>
          <w:lang w:eastAsia="zh-CN"/>
        </w:rPr>
        <w:t xml:space="preserve"> </w:t>
      </w:r>
      <w:r>
        <w:rPr>
          <w:rFonts w:hint="eastAsia" w:ascii="方正仿宋_GB2312" w:hAnsi="方正仿宋_GB2312" w:eastAsia="方正仿宋_GB2312" w:cs="方正仿宋_GB2312"/>
          <w:sz w:val="18"/>
          <w:szCs w:val="18"/>
          <w:lang w:eastAsia="zh-CN" w:bidi="ar"/>
        </w:rPr>
        <w:t>根据《城市公共交通分类标准》（CJJ/T114-2007），快速公共汽车的平均运行速度在 25~40km/h 范围内。</w:t>
      </w:r>
    </w:p>
  </w:footnote>
  <w:footnote w:id="4">
    <w:p>
      <w:pPr>
        <w:pStyle w:val="8"/>
        <w:rPr>
          <w:rFonts w:hint="eastAsia" w:ascii="方正仿宋_GB2312" w:hAnsi="方正仿宋_GB2312" w:eastAsia="方正仿宋_GB2312" w:cs="方正仿宋_GB2312"/>
          <w:lang w:eastAsia="zh-CN"/>
        </w:rPr>
      </w:pPr>
      <w:r>
        <w:rPr>
          <w:rStyle w:val="12"/>
          <w:rFonts w:hint="eastAsia" w:ascii="方正仿宋_GB2312" w:hAnsi="方正仿宋_GB2312" w:eastAsia="方正仿宋_GB2312" w:cs="方正仿宋_GB2312"/>
        </w:rPr>
        <w:footnoteRef/>
      </w:r>
      <w:r>
        <w:rPr>
          <w:rFonts w:hint="eastAsia" w:ascii="方正仿宋_GB2312" w:hAnsi="方正仿宋_GB2312" w:eastAsia="方正仿宋_GB2312" w:cs="方正仿宋_GB2312"/>
          <w:lang w:eastAsia="zh-CN"/>
        </w:rPr>
        <w:t xml:space="preserve"> 我国各省市在制定自行车载人的规定时，一般要求只能搭载一名儿童（12 周岁以下）。因此每次借用自行车只考虑一位使用者。</w:t>
      </w:r>
    </w:p>
  </w:footnote>
  <w:footnote w:id="5">
    <w:p>
      <w:pPr>
        <w:pStyle w:val="8"/>
        <w:rPr>
          <w:rFonts w:hint="eastAsia" w:ascii="方正仿宋_GB2312" w:hAnsi="方正仿宋_GB2312" w:eastAsia="方正仿宋_GB2312" w:cs="方正仿宋_GB2312"/>
          <w:lang w:eastAsia="zh-CN"/>
        </w:rPr>
      </w:pPr>
      <w:r>
        <w:rPr>
          <w:rStyle w:val="12"/>
          <w:rFonts w:hint="eastAsia" w:ascii="方正仿宋_GB2312" w:hAnsi="方正仿宋_GB2312" w:eastAsia="方正仿宋_GB2312" w:cs="方正仿宋_GB2312"/>
        </w:rPr>
        <w:footnoteRef/>
      </w:r>
      <w:r>
        <w:rPr>
          <w:rFonts w:hint="eastAsia" w:ascii="方正仿宋_GB2312" w:hAnsi="方正仿宋_GB2312" w:eastAsia="方正仿宋_GB2312" w:cs="方正仿宋_GB2312"/>
          <w:lang w:eastAsia="zh-CN"/>
        </w:rPr>
        <w:t xml:space="preserve"> </w:t>
      </w:r>
      <w:r>
        <w:rPr>
          <w:rFonts w:hint="eastAsia" w:ascii="方正仿宋_GB2312" w:hAnsi="方正仿宋_GB2312" w:eastAsia="方正仿宋_GB2312" w:cs="方正仿宋_GB2312"/>
          <w:szCs w:val="18"/>
          <w:lang w:eastAsia="zh-CN"/>
        </w:rPr>
        <w:t>参照</w:t>
      </w:r>
      <w:r>
        <w:rPr>
          <w:rFonts w:hint="eastAsia" w:ascii="方正仿宋_GB2312" w:hAnsi="方正仿宋_GB2312" w:eastAsia="方正仿宋_GB2312" w:cs="方正仿宋_GB2312"/>
          <w:spacing w:val="-39"/>
          <w:szCs w:val="18"/>
          <w:lang w:eastAsia="zh-CN"/>
        </w:rPr>
        <w:t xml:space="preserve"> </w:t>
      </w:r>
      <w:r>
        <w:rPr>
          <w:rFonts w:hint="eastAsia" w:ascii="方正仿宋_GB2312" w:hAnsi="方正仿宋_GB2312" w:eastAsia="方正仿宋_GB2312" w:cs="方正仿宋_GB2312"/>
          <w:szCs w:val="18"/>
          <w:lang w:eastAsia="zh-CN"/>
        </w:rPr>
        <w:t>CDM-EB 最新版的“城市客运交通模式转换</w:t>
      </w:r>
      <w:r>
        <w:rPr>
          <w:rFonts w:hint="eastAsia" w:ascii="方正仿宋_GB2312" w:hAnsi="方正仿宋_GB2312" w:eastAsia="方正仿宋_GB2312" w:cs="方正仿宋_GB2312"/>
          <w:spacing w:val="-1"/>
          <w:szCs w:val="18"/>
          <w:lang w:eastAsia="zh-CN"/>
        </w:rPr>
        <w:t>基准线排放计算工具”。</w:t>
      </w:r>
    </w:p>
  </w:footnote>
  <w:footnote w:id="6">
    <w:p>
      <w:pPr>
        <w:pStyle w:val="8"/>
        <w:rPr>
          <w:rFonts w:hint="eastAsia" w:ascii="方正仿宋_GB2312" w:hAnsi="方正仿宋_GB2312" w:eastAsia="方正仿宋_GB2312" w:cs="方正仿宋_GB2312"/>
          <w:lang w:eastAsia="zh-CN"/>
        </w:rPr>
      </w:pPr>
      <w:r>
        <w:rPr>
          <w:rStyle w:val="12"/>
          <w:rFonts w:hint="eastAsia" w:ascii="方正仿宋_GB2312" w:hAnsi="方正仿宋_GB2312" w:eastAsia="方正仿宋_GB2312" w:cs="方正仿宋_GB2312"/>
        </w:rPr>
        <w:footnoteRef/>
      </w:r>
      <w:r>
        <w:rPr>
          <w:rFonts w:hint="eastAsia" w:ascii="方正仿宋_GB2312" w:hAnsi="方正仿宋_GB2312" w:eastAsia="方正仿宋_GB2312" w:cs="方正仿宋_GB2312"/>
          <w:lang w:eastAsia="zh-CN"/>
        </w:rPr>
        <w:t xml:space="preserve"> </w:t>
      </w:r>
      <w:r>
        <w:rPr>
          <w:rFonts w:hint="eastAsia" w:ascii="方正仿宋_GB2312" w:hAnsi="方正仿宋_GB2312" w:eastAsia="方正仿宋_GB2312" w:cs="方正仿宋_GB2312"/>
          <w:szCs w:val="18"/>
          <w:lang w:eastAsia="zh-CN"/>
        </w:rPr>
        <w:t>参照</w:t>
      </w:r>
      <w:r>
        <w:rPr>
          <w:rFonts w:hint="eastAsia" w:ascii="方正仿宋_GB2312" w:hAnsi="方正仿宋_GB2312" w:eastAsia="方正仿宋_GB2312" w:cs="方正仿宋_GB2312"/>
          <w:spacing w:val="-39"/>
          <w:szCs w:val="18"/>
          <w:lang w:eastAsia="zh-CN"/>
        </w:rPr>
        <w:t xml:space="preserve"> </w:t>
      </w:r>
      <w:r>
        <w:rPr>
          <w:rFonts w:hint="eastAsia" w:ascii="方正仿宋_GB2312" w:hAnsi="方正仿宋_GB2312" w:eastAsia="方正仿宋_GB2312" w:cs="方正仿宋_GB2312"/>
          <w:szCs w:val="18"/>
          <w:lang w:eastAsia="zh-CN"/>
        </w:rPr>
        <w:t>CDM-EB 最新版的“城市客运交通模</w:t>
      </w:r>
      <w:r>
        <w:rPr>
          <w:rFonts w:hint="eastAsia" w:ascii="方正仿宋_GB2312" w:hAnsi="方正仿宋_GB2312" w:eastAsia="方正仿宋_GB2312" w:cs="方正仿宋_GB2312"/>
          <w:spacing w:val="-1"/>
          <w:szCs w:val="18"/>
          <w:lang w:eastAsia="zh-CN"/>
        </w:rPr>
        <w:t>式转换基准线排放计算工具”。</w:t>
      </w:r>
    </w:p>
  </w:footnote>
  <w:footnote w:id="7">
    <w:p>
      <w:pPr>
        <w:pStyle w:val="8"/>
        <w:snapToGrid w:val="0"/>
        <w:rPr>
          <w:rFonts w:hint="eastAsia" w:ascii="方正仿宋_GB2312" w:hAnsi="方正仿宋_GB2312" w:eastAsia="方正仿宋_GB2312" w:cs="方正仿宋_GB2312"/>
          <w:lang w:val="en-US" w:eastAsia="zh-CN"/>
        </w:rPr>
      </w:pPr>
      <w:r>
        <w:rPr>
          <w:rStyle w:val="12"/>
          <w:rFonts w:hint="eastAsia" w:ascii="方正仿宋_GB2312" w:hAnsi="方正仿宋_GB2312" w:eastAsia="方正仿宋_GB2312" w:cs="方正仿宋_GB2312"/>
        </w:rPr>
        <w:footnoteRef/>
      </w:r>
      <w:r>
        <w:rPr>
          <w:rFonts w:hint="eastAsia" w:ascii="方正仿宋_GB2312" w:hAnsi="方正仿宋_GB2312" w:eastAsia="方正仿宋_GB2312" w:cs="方正仿宋_GB2312"/>
        </w:rPr>
        <w:t xml:space="preserve"> </w:t>
      </w:r>
      <w:r>
        <w:rPr>
          <w:rFonts w:hint="eastAsia" w:ascii="方正仿宋_GB2312" w:hAnsi="方正仿宋_GB2312" w:eastAsia="方正仿宋_GB2312" w:cs="方正仿宋_GB2312"/>
          <w:lang w:val="en-US" w:eastAsia="zh-CN"/>
        </w:rPr>
        <w:t>参考《嘉兴市中低运量轨道交通碳普惠方法学》平均载客量</w:t>
      </w:r>
    </w:p>
  </w:footnote>
  <w:footnote w:id="8">
    <w:p>
      <w:pPr>
        <w:pStyle w:val="8"/>
        <w:rPr>
          <w:rFonts w:hint="eastAsia" w:ascii="方正仿宋_GB2312" w:hAnsi="方正仿宋_GB2312" w:eastAsia="方正仿宋_GB2312" w:cs="方正仿宋_GB2312"/>
          <w:lang w:eastAsia="zh-CN"/>
        </w:rPr>
      </w:pPr>
      <w:r>
        <w:rPr>
          <w:rStyle w:val="12"/>
          <w:rFonts w:hint="eastAsia" w:ascii="方正仿宋_GB2312" w:hAnsi="方正仿宋_GB2312" w:eastAsia="方正仿宋_GB2312" w:cs="方正仿宋_GB2312"/>
        </w:rPr>
        <w:footnoteRef/>
      </w:r>
      <w:r>
        <w:rPr>
          <w:rFonts w:hint="eastAsia" w:ascii="方正仿宋_GB2312" w:hAnsi="方正仿宋_GB2312" w:eastAsia="方正仿宋_GB2312" w:cs="方正仿宋_GB2312"/>
          <w:lang w:eastAsia="zh-CN"/>
        </w:rPr>
        <w:t xml:space="preserve"> 参考</w:t>
      </w:r>
      <w:r>
        <w:rPr>
          <w:rFonts w:hint="eastAsia" w:ascii="方正仿宋_GB2312" w:hAnsi="方正仿宋_GB2312" w:eastAsia="方正仿宋_GB2312" w:cs="方正仿宋_GB2312"/>
          <w:szCs w:val="18"/>
          <w:lang w:eastAsia="zh-CN"/>
        </w:rPr>
        <w:t>CDM-EB 最新版的“城市客运交通模式</w:t>
      </w:r>
      <w:r>
        <w:rPr>
          <w:rFonts w:hint="eastAsia" w:ascii="方正仿宋_GB2312" w:hAnsi="方正仿宋_GB2312" w:eastAsia="方正仿宋_GB2312" w:cs="方正仿宋_GB2312"/>
          <w:spacing w:val="-1"/>
          <w:szCs w:val="18"/>
          <w:lang w:eastAsia="zh-CN"/>
        </w:rPr>
        <w:t>转换基准线排放计算工具”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sz w:val="32"/>
        <w:szCs w:val="40"/>
        <w:lang w:eastAsia="zh-CN"/>
      </w:rPr>
    </w:pPr>
  </w:p>
  <w:p>
    <w:pPr>
      <w:pStyle w:val="7"/>
      <w:jc w:val="right"/>
      <w:rPr>
        <w:rFonts w:eastAsia="宋体"/>
        <w:sz w:val="32"/>
        <w:szCs w:val="40"/>
        <w:lang w:eastAsia="zh-CN"/>
      </w:rPr>
    </w:pPr>
  </w:p>
  <w:p>
    <w:pPr>
      <w:pStyle w:val="7"/>
      <w:jc w:val="right"/>
      <w:rPr>
        <w:rFonts w:eastAsia="宋体"/>
        <w:sz w:val="32"/>
        <w:szCs w:val="40"/>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lang w:eastAsia="zh-CN"/>
      </w:rPr>
    </w:pPr>
  </w:p>
  <w:p>
    <w:pPr>
      <w:pStyle w:val="7"/>
      <w:rPr>
        <w:rFonts w:eastAsia="宋体"/>
        <w:lang w:eastAsia="zh-CN"/>
      </w:rPr>
    </w:pPr>
  </w:p>
  <w:p>
    <w:pPr>
      <w:pStyle w:val="7"/>
      <w:rPr>
        <w:rFonts w:eastAsia="宋体"/>
        <w:lang w:eastAsia="zh-CN"/>
      </w:rPr>
    </w:pPr>
  </w:p>
  <w:p>
    <w:pPr>
      <w:pStyle w:val="7"/>
      <w:jc w:val="right"/>
      <w:rPr>
        <w:rFonts w:eastAsia="宋体"/>
        <w:sz w:val="24"/>
        <w:szCs w:val="32"/>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宋体"/>
        <w:sz w:val="32"/>
        <w:szCs w:val="40"/>
        <w:lang w:eastAsia="zh-CN"/>
      </w:rPr>
    </w:pPr>
  </w:p>
  <w:p>
    <w:pPr>
      <w:pStyle w:val="7"/>
      <w:jc w:val="right"/>
      <w:rPr>
        <w:rFonts w:eastAsia="宋体"/>
        <w:sz w:val="32"/>
        <w:szCs w:val="40"/>
        <w:lang w:eastAsia="zh-CN"/>
      </w:rPr>
    </w:pPr>
  </w:p>
  <w:p>
    <w:pPr>
      <w:pStyle w:val="7"/>
      <w:jc w:val="right"/>
      <w:rPr>
        <w:rFonts w:eastAsia="宋体"/>
        <w:sz w:val="32"/>
        <w:szCs w:val="4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8A5B9"/>
    <w:multiLevelType w:val="singleLevel"/>
    <w:tmpl w:val="8B78A5B9"/>
    <w:lvl w:ilvl="0" w:tentative="0">
      <w:start w:val="1"/>
      <w:numFmt w:val="bullet"/>
      <w:lvlText w:val=""/>
      <w:lvlJc w:val="left"/>
      <w:pPr>
        <w:ind w:left="420" w:hanging="420"/>
      </w:pPr>
      <w:rPr>
        <w:rFonts w:hint="default" w:ascii="Wingdings" w:hAnsi="Wingdings"/>
      </w:rPr>
    </w:lvl>
  </w:abstractNum>
  <w:abstractNum w:abstractNumId="1">
    <w:nsid w:val="A8441CF9"/>
    <w:multiLevelType w:val="singleLevel"/>
    <w:tmpl w:val="A8441CF9"/>
    <w:lvl w:ilvl="0" w:tentative="0">
      <w:start w:val="1"/>
      <w:numFmt w:val="chineseCounting"/>
      <w:suff w:val="nothing"/>
      <w:lvlText w:val="%1、"/>
      <w:lvlJc w:val="left"/>
      <w:pPr>
        <w:ind w:left="0" w:firstLine="420"/>
      </w:pPr>
      <w:rPr>
        <w:rFonts w:hint="eastAsia"/>
      </w:rPr>
    </w:lvl>
  </w:abstractNum>
  <w:abstractNum w:abstractNumId="2">
    <w:nsid w:val="B9DCCDDB"/>
    <w:multiLevelType w:val="singleLevel"/>
    <w:tmpl w:val="B9DCCDDB"/>
    <w:lvl w:ilvl="0" w:tentative="0">
      <w:start w:val="1"/>
      <w:numFmt w:val="bullet"/>
      <w:lvlText w:val=""/>
      <w:lvlJc w:val="left"/>
      <w:pPr>
        <w:ind w:left="420" w:hanging="420"/>
      </w:pPr>
      <w:rPr>
        <w:rFonts w:hint="default" w:ascii="Wingdings" w:hAnsi="Wingdings"/>
      </w:rPr>
    </w:lvl>
  </w:abstractNum>
  <w:abstractNum w:abstractNumId="3">
    <w:nsid w:val="E5D57AC0"/>
    <w:multiLevelType w:val="singleLevel"/>
    <w:tmpl w:val="E5D57AC0"/>
    <w:lvl w:ilvl="0" w:tentative="0">
      <w:start w:val="1"/>
      <w:numFmt w:val="decimal"/>
      <w:suff w:val="space"/>
      <w:lvlText w:val="%1."/>
      <w:lvlJc w:val="left"/>
    </w:lvl>
  </w:abstractNum>
  <w:abstractNum w:abstractNumId="4">
    <w:nsid w:val="EBB1ECB7"/>
    <w:multiLevelType w:val="singleLevel"/>
    <w:tmpl w:val="EBB1ECB7"/>
    <w:lvl w:ilvl="0" w:tentative="0">
      <w:start w:val="1"/>
      <w:numFmt w:val="bullet"/>
      <w:lvlText w:val=""/>
      <w:lvlJc w:val="left"/>
      <w:pPr>
        <w:ind w:left="420" w:hanging="420"/>
      </w:pPr>
      <w:rPr>
        <w:rFonts w:hint="default" w:ascii="Wingdings" w:hAnsi="Wingdings"/>
      </w:rPr>
    </w:lvl>
  </w:abstractNum>
  <w:abstractNum w:abstractNumId="5">
    <w:nsid w:val="EFB6DB81"/>
    <w:multiLevelType w:val="singleLevel"/>
    <w:tmpl w:val="EFB6DB81"/>
    <w:lvl w:ilvl="0" w:tentative="0">
      <w:start w:val="1"/>
      <w:numFmt w:val="bullet"/>
      <w:lvlText w:val=""/>
      <w:lvlJc w:val="left"/>
      <w:pPr>
        <w:ind w:left="420" w:hanging="420"/>
      </w:pPr>
      <w:rPr>
        <w:rFonts w:hint="default" w:ascii="Wingdings" w:hAnsi="Wingdings"/>
      </w:rPr>
    </w:lvl>
  </w:abstractNum>
  <w:abstractNum w:abstractNumId="6">
    <w:nsid w:val="012E8BB4"/>
    <w:multiLevelType w:val="singleLevel"/>
    <w:tmpl w:val="012E8BB4"/>
    <w:lvl w:ilvl="0" w:tentative="0">
      <w:start w:val="1"/>
      <w:numFmt w:val="bullet"/>
      <w:lvlText w:val=""/>
      <w:lvlJc w:val="left"/>
      <w:pPr>
        <w:tabs>
          <w:tab w:val="left" w:pos="-420"/>
        </w:tabs>
        <w:ind w:left="0" w:hanging="420"/>
      </w:pPr>
      <w:rPr>
        <w:rFonts w:hint="default" w:ascii="Wingdings" w:hAnsi="Wingdings"/>
      </w:rPr>
    </w:lvl>
  </w:abstractNum>
  <w:abstractNum w:abstractNumId="7">
    <w:nsid w:val="0A832ED7"/>
    <w:multiLevelType w:val="singleLevel"/>
    <w:tmpl w:val="0A832ED7"/>
    <w:lvl w:ilvl="0" w:tentative="0">
      <w:start w:val="1"/>
      <w:numFmt w:val="decimal"/>
      <w:suff w:val="nothing"/>
      <w:lvlText w:val="%1、"/>
      <w:lvlJc w:val="left"/>
    </w:lvl>
  </w:abstractNum>
  <w:abstractNum w:abstractNumId="8">
    <w:nsid w:val="1EFD2EE5"/>
    <w:multiLevelType w:val="singleLevel"/>
    <w:tmpl w:val="1EFD2EE5"/>
    <w:lvl w:ilvl="0" w:tentative="0">
      <w:start w:val="1"/>
      <w:numFmt w:val="bullet"/>
      <w:lvlText w:val=""/>
      <w:lvlJc w:val="left"/>
      <w:pPr>
        <w:tabs>
          <w:tab w:val="left" w:pos="-420"/>
        </w:tabs>
        <w:ind w:left="0" w:hanging="420"/>
      </w:pPr>
      <w:rPr>
        <w:rFonts w:hint="default" w:ascii="Wingdings" w:hAnsi="Wingdings"/>
      </w:rPr>
    </w:lvl>
  </w:abstractNum>
  <w:abstractNum w:abstractNumId="9">
    <w:nsid w:val="220D1C4F"/>
    <w:multiLevelType w:val="singleLevel"/>
    <w:tmpl w:val="220D1C4F"/>
    <w:lvl w:ilvl="0" w:tentative="0">
      <w:start w:val="1"/>
      <w:numFmt w:val="decimal"/>
      <w:suff w:val="nothing"/>
      <w:lvlText w:val="%1、"/>
      <w:lvlJc w:val="left"/>
    </w:lvl>
  </w:abstractNum>
  <w:abstractNum w:abstractNumId="10">
    <w:nsid w:val="24C5FEEB"/>
    <w:multiLevelType w:val="singleLevel"/>
    <w:tmpl w:val="24C5FEEB"/>
    <w:lvl w:ilvl="0" w:tentative="0">
      <w:start w:val="1"/>
      <w:numFmt w:val="decimal"/>
      <w:suff w:val="space"/>
      <w:lvlText w:val="%1."/>
      <w:lvlJc w:val="left"/>
    </w:lvl>
  </w:abstractNum>
  <w:abstractNum w:abstractNumId="11">
    <w:nsid w:val="28361F0E"/>
    <w:multiLevelType w:val="singleLevel"/>
    <w:tmpl w:val="28361F0E"/>
    <w:lvl w:ilvl="0" w:tentative="0">
      <w:start w:val="1"/>
      <w:numFmt w:val="bullet"/>
      <w:lvlText w:val=""/>
      <w:lvlJc w:val="left"/>
      <w:pPr>
        <w:tabs>
          <w:tab w:val="left" w:pos="-420"/>
        </w:tabs>
        <w:ind w:left="0" w:hanging="420"/>
      </w:pPr>
      <w:rPr>
        <w:rFonts w:hint="default" w:ascii="Wingdings" w:hAnsi="Wingdings"/>
      </w:rPr>
    </w:lvl>
  </w:abstractNum>
  <w:abstractNum w:abstractNumId="12">
    <w:nsid w:val="2C5401D6"/>
    <w:multiLevelType w:val="singleLevel"/>
    <w:tmpl w:val="2C5401D6"/>
    <w:lvl w:ilvl="0" w:tentative="0">
      <w:start w:val="1"/>
      <w:numFmt w:val="bullet"/>
      <w:lvlText w:val=""/>
      <w:lvlJc w:val="left"/>
      <w:pPr>
        <w:ind w:left="420" w:hanging="420"/>
      </w:pPr>
      <w:rPr>
        <w:rFonts w:hint="default" w:ascii="Wingdings" w:hAnsi="Wingdings"/>
      </w:rPr>
    </w:lvl>
  </w:abstractNum>
  <w:abstractNum w:abstractNumId="13">
    <w:nsid w:val="387A2486"/>
    <w:multiLevelType w:val="singleLevel"/>
    <w:tmpl w:val="387A2486"/>
    <w:lvl w:ilvl="0" w:tentative="0">
      <w:start w:val="1"/>
      <w:numFmt w:val="bullet"/>
      <w:lvlText w:val=""/>
      <w:lvlJc w:val="left"/>
      <w:pPr>
        <w:ind w:left="420" w:hanging="420"/>
      </w:pPr>
      <w:rPr>
        <w:rFonts w:hint="default" w:ascii="Wingdings" w:hAnsi="Wingdings"/>
      </w:rPr>
    </w:lvl>
  </w:abstractNum>
  <w:abstractNum w:abstractNumId="14">
    <w:nsid w:val="3BD42ED9"/>
    <w:multiLevelType w:val="singleLevel"/>
    <w:tmpl w:val="3BD42ED9"/>
    <w:lvl w:ilvl="0" w:tentative="0">
      <w:start w:val="1"/>
      <w:numFmt w:val="bullet"/>
      <w:lvlText w:val=""/>
      <w:lvlJc w:val="left"/>
      <w:pPr>
        <w:ind w:left="420" w:hanging="420"/>
      </w:pPr>
      <w:rPr>
        <w:rFonts w:hint="default" w:ascii="Wingdings" w:hAnsi="Wingdings"/>
      </w:rPr>
    </w:lvl>
  </w:abstractNum>
  <w:abstractNum w:abstractNumId="15">
    <w:nsid w:val="69C000A3"/>
    <w:multiLevelType w:val="singleLevel"/>
    <w:tmpl w:val="69C000A3"/>
    <w:lvl w:ilvl="0" w:tentative="0">
      <w:start w:val="1"/>
      <w:numFmt w:val="bullet"/>
      <w:lvlText w:val=""/>
      <w:lvlJc w:val="left"/>
      <w:pPr>
        <w:ind w:left="420" w:hanging="420"/>
      </w:pPr>
      <w:rPr>
        <w:rFonts w:hint="default" w:ascii="Wingdings" w:hAnsi="Wingdings"/>
      </w:rPr>
    </w:lvl>
  </w:abstractNum>
  <w:abstractNum w:abstractNumId="16">
    <w:nsid w:val="780E5378"/>
    <w:multiLevelType w:val="multilevel"/>
    <w:tmpl w:val="780E5378"/>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1"/>
  </w:num>
  <w:num w:numId="2">
    <w:abstractNumId w:val="5"/>
  </w:num>
  <w:num w:numId="3">
    <w:abstractNumId w:val="14"/>
  </w:num>
  <w:num w:numId="4">
    <w:abstractNumId w:val="15"/>
  </w:num>
  <w:num w:numId="5">
    <w:abstractNumId w:val="12"/>
  </w:num>
  <w:num w:numId="6">
    <w:abstractNumId w:val="2"/>
  </w:num>
  <w:num w:numId="7">
    <w:abstractNumId w:val="3"/>
  </w:num>
  <w:num w:numId="8">
    <w:abstractNumId w:val="16"/>
  </w:num>
  <w:num w:numId="9">
    <w:abstractNumId w:val="9"/>
  </w:num>
  <w:num w:numId="10">
    <w:abstractNumId w:val="7"/>
  </w:num>
  <w:num w:numId="11">
    <w:abstractNumId w:val="6"/>
  </w:num>
  <w:num w:numId="12">
    <w:abstractNumId w:val="0"/>
  </w:num>
  <w:num w:numId="13">
    <w:abstractNumId w:val="8"/>
  </w:num>
  <w:num w:numId="14">
    <w:abstractNumId w:val="11"/>
  </w:num>
  <w:num w:numId="15">
    <w:abstractNumId w:val="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18"/>
    <w:footnote w:id="19"/>
  </w:foot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c5YjlhODNiNGU5ZWU5YjdmZTY3MDI5Nzg4ZTE4NTQifQ=="/>
  </w:docVars>
  <w:rsids>
    <w:rsidRoot w:val="0012571B"/>
    <w:rsid w:val="000B7359"/>
    <w:rsid w:val="000E34A9"/>
    <w:rsid w:val="0012571B"/>
    <w:rsid w:val="00160376"/>
    <w:rsid w:val="001669A0"/>
    <w:rsid w:val="001F16D5"/>
    <w:rsid w:val="00255887"/>
    <w:rsid w:val="00485F26"/>
    <w:rsid w:val="005B6E29"/>
    <w:rsid w:val="005C6C3C"/>
    <w:rsid w:val="0069744B"/>
    <w:rsid w:val="008F4AEE"/>
    <w:rsid w:val="00926A96"/>
    <w:rsid w:val="00956BA5"/>
    <w:rsid w:val="00997D30"/>
    <w:rsid w:val="00AE1583"/>
    <w:rsid w:val="00BF706B"/>
    <w:rsid w:val="00DA21A5"/>
    <w:rsid w:val="00DC1251"/>
    <w:rsid w:val="00E135A3"/>
    <w:rsid w:val="00EB6891"/>
    <w:rsid w:val="00EE3988"/>
    <w:rsid w:val="00F218E7"/>
    <w:rsid w:val="0100390C"/>
    <w:rsid w:val="012E60E1"/>
    <w:rsid w:val="018207C5"/>
    <w:rsid w:val="01B61429"/>
    <w:rsid w:val="01E730A7"/>
    <w:rsid w:val="02586ABC"/>
    <w:rsid w:val="02720839"/>
    <w:rsid w:val="027E5EBF"/>
    <w:rsid w:val="02C134C6"/>
    <w:rsid w:val="02EE3C38"/>
    <w:rsid w:val="0361440A"/>
    <w:rsid w:val="03B67FC8"/>
    <w:rsid w:val="03C612C2"/>
    <w:rsid w:val="04384DC4"/>
    <w:rsid w:val="04610B65"/>
    <w:rsid w:val="04D2695F"/>
    <w:rsid w:val="05026F18"/>
    <w:rsid w:val="052B2FAF"/>
    <w:rsid w:val="052E5B19"/>
    <w:rsid w:val="054F1F9F"/>
    <w:rsid w:val="05C02681"/>
    <w:rsid w:val="066E62AE"/>
    <w:rsid w:val="06930C51"/>
    <w:rsid w:val="06A02B97"/>
    <w:rsid w:val="06F53F2E"/>
    <w:rsid w:val="07080B5A"/>
    <w:rsid w:val="07560C79"/>
    <w:rsid w:val="07ED0DF3"/>
    <w:rsid w:val="08357829"/>
    <w:rsid w:val="08386081"/>
    <w:rsid w:val="083D41C1"/>
    <w:rsid w:val="09791D73"/>
    <w:rsid w:val="09AA3AFB"/>
    <w:rsid w:val="09C13E54"/>
    <w:rsid w:val="0AC00976"/>
    <w:rsid w:val="0ACA33F1"/>
    <w:rsid w:val="0AFD2C6A"/>
    <w:rsid w:val="0C28640C"/>
    <w:rsid w:val="0CC71781"/>
    <w:rsid w:val="0CDF3D41"/>
    <w:rsid w:val="0DC3019B"/>
    <w:rsid w:val="0EB3112E"/>
    <w:rsid w:val="0F254CC5"/>
    <w:rsid w:val="0F784FB5"/>
    <w:rsid w:val="0FDA7A1E"/>
    <w:rsid w:val="10381408"/>
    <w:rsid w:val="112278CE"/>
    <w:rsid w:val="11294683"/>
    <w:rsid w:val="124667D2"/>
    <w:rsid w:val="124A0DDE"/>
    <w:rsid w:val="128B0A8C"/>
    <w:rsid w:val="129272BC"/>
    <w:rsid w:val="12970686"/>
    <w:rsid w:val="12A8795F"/>
    <w:rsid w:val="12C73FAA"/>
    <w:rsid w:val="136B2E5E"/>
    <w:rsid w:val="13CE5AEB"/>
    <w:rsid w:val="13E06C9B"/>
    <w:rsid w:val="14E3669A"/>
    <w:rsid w:val="151B1BCE"/>
    <w:rsid w:val="15332E03"/>
    <w:rsid w:val="15DB4DE6"/>
    <w:rsid w:val="15E5754B"/>
    <w:rsid w:val="161315B8"/>
    <w:rsid w:val="164E6A70"/>
    <w:rsid w:val="165D41C4"/>
    <w:rsid w:val="16B72867"/>
    <w:rsid w:val="16DC0C80"/>
    <w:rsid w:val="172A3039"/>
    <w:rsid w:val="174D0B5E"/>
    <w:rsid w:val="17552644"/>
    <w:rsid w:val="18DB7EAA"/>
    <w:rsid w:val="19C75745"/>
    <w:rsid w:val="1A952EBF"/>
    <w:rsid w:val="1A9A2283"/>
    <w:rsid w:val="1B3E1FD5"/>
    <w:rsid w:val="1B8A679C"/>
    <w:rsid w:val="1BFA4F82"/>
    <w:rsid w:val="1C0F247A"/>
    <w:rsid w:val="1C1F1CDB"/>
    <w:rsid w:val="1C493F61"/>
    <w:rsid w:val="1C683EB2"/>
    <w:rsid w:val="1CBB7665"/>
    <w:rsid w:val="1D48246B"/>
    <w:rsid w:val="1DF644C2"/>
    <w:rsid w:val="1DFC7259"/>
    <w:rsid w:val="1E0D7210"/>
    <w:rsid w:val="1E3D18A3"/>
    <w:rsid w:val="1E450758"/>
    <w:rsid w:val="1F264A2D"/>
    <w:rsid w:val="1F3A2287"/>
    <w:rsid w:val="1F3E1D77"/>
    <w:rsid w:val="203C00A8"/>
    <w:rsid w:val="210C162E"/>
    <w:rsid w:val="213A617B"/>
    <w:rsid w:val="21BD6818"/>
    <w:rsid w:val="22142C3C"/>
    <w:rsid w:val="22D465CE"/>
    <w:rsid w:val="22D61E2F"/>
    <w:rsid w:val="22FD7001"/>
    <w:rsid w:val="232C0139"/>
    <w:rsid w:val="239A1193"/>
    <w:rsid w:val="242C12F9"/>
    <w:rsid w:val="24A00025"/>
    <w:rsid w:val="24C70B2B"/>
    <w:rsid w:val="257E5B38"/>
    <w:rsid w:val="25BD151C"/>
    <w:rsid w:val="25CD52D5"/>
    <w:rsid w:val="261A49D8"/>
    <w:rsid w:val="265B5FD7"/>
    <w:rsid w:val="26731E1F"/>
    <w:rsid w:val="26C22739"/>
    <w:rsid w:val="26D4218D"/>
    <w:rsid w:val="26E91ADD"/>
    <w:rsid w:val="27846795"/>
    <w:rsid w:val="279C7D2E"/>
    <w:rsid w:val="27C60B5C"/>
    <w:rsid w:val="28710D79"/>
    <w:rsid w:val="28A31302"/>
    <w:rsid w:val="28AD2B4A"/>
    <w:rsid w:val="28E3524D"/>
    <w:rsid w:val="290644AD"/>
    <w:rsid w:val="29D340D8"/>
    <w:rsid w:val="29DD218D"/>
    <w:rsid w:val="2AB75A95"/>
    <w:rsid w:val="2ACA2711"/>
    <w:rsid w:val="2AFA581B"/>
    <w:rsid w:val="2B910E01"/>
    <w:rsid w:val="2B9A68A1"/>
    <w:rsid w:val="2BCD3FA7"/>
    <w:rsid w:val="2BFC79A0"/>
    <w:rsid w:val="2C163734"/>
    <w:rsid w:val="2C1F4CDE"/>
    <w:rsid w:val="2C302A48"/>
    <w:rsid w:val="2C401C8E"/>
    <w:rsid w:val="2CB21C1D"/>
    <w:rsid w:val="2CB5169A"/>
    <w:rsid w:val="2D656C5B"/>
    <w:rsid w:val="2D7C7109"/>
    <w:rsid w:val="2E193CE2"/>
    <w:rsid w:val="2E570A7A"/>
    <w:rsid w:val="2EE10029"/>
    <w:rsid w:val="2FDA38B8"/>
    <w:rsid w:val="2FE15388"/>
    <w:rsid w:val="30DA11D4"/>
    <w:rsid w:val="31AC0DC2"/>
    <w:rsid w:val="321D0740"/>
    <w:rsid w:val="32670CAA"/>
    <w:rsid w:val="32AC094E"/>
    <w:rsid w:val="33010C9A"/>
    <w:rsid w:val="342030C1"/>
    <w:rsid w:val="343A7239"/>
    <w:rsid w:val="34A15494"/>
    <w:rsid w:val="35184B99"/>
    <w:rsid w:val="352C5D76"/>
    <w:rsid w:val="35636840"/>
    <w:rsid w:val="35BF6BEA"/>
    <w:rsid w:val="360A4309"/>
    <w:rsid w:val="36146F63"/>
    <w:rsid w:val="3660023F"/>
    <w:rsid w:val="36732326"/>
    <w:rsid w:val="36CA3A99"/>
    <w:rsid w:val="36F269B1"/>
    <w:rsid w:val="37BF280E"/>
    <w:rsid w:val="3860367D"/>
    <w:rsid w:val="38B90269"/>
    <w:rsid w:val="391353DA"/>
    <w:rsid w:val="394C6378"/>
    <w:rsid w:val="39C265BA"/>
    <w:rsid w:val="39D95158"/>
    <w:rsid w:val="39E82630"/>
    <w:rsid w:val="39F20602"/>
    <w:rsid w:val="39F23A32"/>
    <w:rsid w:val="39FF1CAB"/>
    <w:rsid w:val="3A0F2E28"/>
    <w:rsid w:val="3A610556"/>
    <w:rsid w:val="3A682077"/>
    <w:rsid w:val="3A840E5D"/>
    <w:rsid w:val="3AC23CE7"/>
    <w:rsid w:val="3B0A599B"/>
    <w:rsid w:val="3B491430"/>
    <w:rsid w:val="3B6A118F"/>
    <w:rsid w:val="3BB46155"/>
    <w:rsid w:val="3C3C0F95"/>
    <w:rsid w:val="3CC4460E"/>
    <w:rsid w:val="3D4E5423"/>
    <w:rsid w:val="3DFF643D"/>
    <w:rsid w:val="3E7F160D"/>
    <w:rsid w:val="3EC33C3E"/>
    <w:rsid w:val="3F731171"/>
    <w:rsid w:val="3FC22568"/>
    <w:rsid w:val="3FDA0DE9"/>
    <w:rsid w:val="40BB2F2B"/>
    <w:rsid w:val="41133F67"/>
    <w:rsid w:val="4159693A"/>
    <w:rsid w:val="41670FDA"/>
    <w:rsid w:val="41B00D22"/>
    <w:rsid w:val="42AB61F5"/>
    <w:rsid w:val="4303030D"/>
    <w:rsid w:val="432D1F89"/>
    <w:rsid w:val="43310680"/>
    <w:rsid w:val="434F4BFA"/>
    <w:rsid w:val="43551AD3"/>
    <w:rsid w:val="4398498C"/>
    <w:rsid w:val="43B92ECB"/>
    <w:rsid w:val="44142253"/>
    <w:rsid w:val="444567CB"/>
    <w:rsid w:val="447E20AA"/>
    <w:rsid w:val="44DC31F8"/>
    <w:rsid w:val="462D194E"/>
    <w:rsid w:val="46C504B5"/>
    <w:rsid w:val="471274C2"/>
    <w:rsid w:val="47175000"/>
    <w:rsid w:val="474643E4"/>
    <w:rsid w:val="47640951"/>
    <w:rsid w:val="47A045B2"/>
    <w:rsid w:val="47DB5B06"/>
    <w:rsid w:val="47EE7652"/>
    <w:rsid w:val="481737A6"/>
    <w:rsid w:val="48353958"/>
    <w:rsid w:val="48AF4ED4"/>
    <w:rsid w:val="49494CF1"/>
    <w:rsid w:val="49504EFE"/>
    <w:rsid w:val="49535B70"/>
    <w:rsid w:val="49B17433"/>
    <w:rsid w:val="49BA32AC"/>
    <w:rsid w:val="4A10221C"/>
    <w:rsid w:val="4A43000E"/>
    <w:rsid w:val="4AFB16C3"/>
    <w:rsid w:val="4B58039F"/>
    <w:rsid w:val="4B71017B"/>
    <w:rsid w:val="4BCD7E5B"/>
    <w:rsid w:val="4C3371E4"/>
    <w:rsid w:val="4CD1323B"/>
    <w:rsid w:val="4CD76580"/>
    <w:rsid w:val="4D133EDD"/>
    <w:rsid w:val="4D583B1B"/>
    <w:rsid w:val="4DB50252"/>
    <w:rsid w:val="4E685C19"/>
    <w:rsid w:val="4E7F4257"/>
    <w:rsid w:val="4EF474AD"/>
    <w:rsid w:val="4F6939F7"/>
    <w:rsid w:val="4F7214BF"/>
    <w:rsid w:val="50AF0639"/>
    <w:rsid w:val="51057128"/>
    <w:rsid w:val="513F6E47"/>
    <w:rsid w:val="518E5997"/>
    <w:rsid w:val="51914F27"/>
    <w:rsid w:val="51F24178"/>
    <w:rsid w:val="520E2F00"/>
    <w:rsid w:val="523476EC"/>
    <w:rsid w:val="52B86367"/>
    <w:rsid w:val="530A2F99"/>
    <w:rsid w:val="530E0072"/>
    <w:rsid w:val="53100A83"/>
    <w:rsid w:val="532C190B"/>
    <w:rsid w:val="5427013A"/>
    <w:rsid w:val="545C3B2A"/>
    <w:rsid w:val="54B35714"/>
    <w:rsid w:val="54EE2AA2"/>
    <w:rsid w:val="553D3C79"/>
    <w:rsid w:val="55F218C8"/>
    <w:rsid w:val="564C657B"/>
    <w:rsid w:val="570151F5"/>
    <w:rsid w:val="571A1A7B"/>
    <w:rsid w:val="57325CBD"/>
    <w:rsid w:val="57491551"/>
    <w:rsid w:val="57853398"/>
    <w:rsid w:val="579D2DD8"/>
    <w:rsid w:val="57D1482F"/>
    <w:rsid w:val="58044BAD"/>
    <w:rsid w:val="583465C1"/>
    <w:rsid w:val="588B6276"/>
    <w:rsid w:val="589A7317"/>
    <w:rsid w:val="58A75D4B"/>
    <w:rsid w:val="59052A74"/>
    <w:rsid w:val="591D5763"/>
    <w:rsid w:val="59701E26"/>
    <w:rsid w:val="59D2488F"/>
    <w:rsid w:val="5A4A08C9"/>
    <w:rsid w:val="5A56101C"/>
    <w:rsid w:val="5AAE0E58"/>
    <w:rsid w:val="5AD00261"/>
    <w:rsid w:val="5B1A296E"/>
    <w:rsid w:val="5B393D38"/>
    <w:rsid w:val="5B7735E9"/>
    <w:rsid w:val="5BB159A5"/>
    <w:rsid w:val="5C1A1869"/>
    <w:rsid w:val="5D6677C8"/>
    <w:rsid w:val="5DCA5FA9"/>
    <w:rsid w:val="5E08087F"/>
    <w:rsid w:val="5E2C3263"/>
    <w:rsid w:val="5ED846F5"/>
    <w:rsid w:val="5F3C4C84"/>
    <w:rsid w:val="5F484D04"/>
    <w:rsid w:val="5F8515AA"/>
    <w:rsid w:val="5FE65127"/>
    <w:rsid w:val="5FFF4D85"/>
    <w:rsid w:val="60DF6DE5"/>
    <w:rsid w:val="61B74A96"/>
    <w:rsid w:val="6210294C"/>
    <w:rsid w:val="626F5370"/>
    <w:rsid w:val="62C11FE1"/>
    <w:rsid w:val="62C812CE"/>
    <w:rsid w:val="631F28F3"/>
    <w:rsid w:val="632569E1"/>
    <w:rsid w:val="63B6343F"/>
    <w:rsid w:val="63B90BBB"/>
    <w:rsid w:val="63CF256B"/>
    <w:rsid w:val="63DD455C"/>
    <w:rsid w:val="64080351"/>
    <w:rsid w:val="64BD6867"/>
    <w:rsid w:val="666B33B4"/>
    <w:rsid w:val="67670434"/>
    <w:rsid w:val="67DB0298"/>
    <w:rsid w:val="68B216B5"/>
    <w:rsid w:val="68C31F72"/>
    <w:rsid w:val="695157D0"/>
    <w:rsid w:val="69580FCF"/>
    <w:rsid w:val="698B5914"/>
    <w:rsid w:val="698D1A79"/>
    <w:rsid w:val="6A0269BE"/>
    <w:rsid w:val="6A162EEE"/>
    <w:rsid w:val="6A1A2066"/>
    <w:rsid w:val="6A1A3E14"/>
    <w:rsid w:val="6A627569"/>
    <w:rsid w:val="6AD935E1"/>
    <w:rsid w:val="6AF34827"/>
    <w:rsid w:val="6AF52BB5"/>
    <w:rsid w:val="6B1A138D"/>
    <w:rsid w:val="6B542D4A"/>
    <w:rsid w:val="6B6A3F97"/>
    <w:rsid w:val="6C1F1BB5"/>
    <w:rsid w:val="6C8673CA"/>
    <w:rsid w:val="6C943D06"/>
    <w:rsid w:val="6CB72220"/>
    <w:rsid w:val="6D714693"/>
    <w:rsid w:val="6DFA6436"/>
    <w:rsid w:val="6E4C1DAD"/>
    <w:rsid w:val="6E5A6ED5"/>
    <w:rsid w:val="6E6516E6"/>
    <w:rsid w:val="6FB1521A"/>
    <w:rsid w:val="70677679"/>
    <w:rsid w:val="70EB3FFC"/>
    <w:rsid w:val="70F33FDC"/>
    <w:rsid w:val="7112250E"/>
    <w:rsid w:val="716B31A7"/>
    <w:rsid w:val="71793B16"/>
    <w:rsid w:val="71DD62CF"/>
    <w:rsid w:val="720E287E"/>
    <w:rsid w:val="72604CD6"/>
    <w:rsid w:val="72B27B5F"/>
    <w:rsid w:val="72B5273A"/>
    <w:rsid w:val="72D8486C"/>
    <w:rsid w:val="730A4BDD"/>
    <w:rsid w:val="731F4F9F"/>
    <w:rsid w:val="73310FF5"/>
    <w:rsid w:val="73532145"/>
    <w:rsid w:val="735F522D"/>
    <w:rsid w:val="73B13A3B"/>
    <w:rsid w:val="746A2D2D"/>
    <w:rsid w:val="74C74D37"/>
    <w:rsid w:val="74EB4304"/>
    <w:rsid w:val="75491A51"/>
    <w:rsid w:val="75DC3918"/>
    <w:rsid w:val="760140DA"/>
    <w:rsid w:val="762C55FB"/>
    <w:rsid w:val="76F21588"/>
    <w:rsid w:val="773959EE"/>
    <w:rsid w:val="77D25D2E"/>
    <w:rsid w:val="77F5396E"/>
    <w:rsid w:val="78355E2F"/>
    <w:rsid w:val="78C22246"/>
    <w:rsid w:val="78D75505"/>
    <w:rsid w:val="7986206B"/>
    <w:rsid w:val="79DE103C"/>
    <w:rsid w:val="7A0348D0"/>
    <w:rsid w:val="7A3E3B4E"/>
    <w:rsid w:val="7A74131E"/>
    <w:rsid w:val="7A7F3C7D"/>
    <w:rsid w:val="7A812907"/>
    <w:rsid w:val="7B2F3497"/>
    <w:rsid w:val="7B821819"/>
    <w:rsid w:val="7BBFD2B0"/>
    <w:rsid w:val="7C1F24AF"/>
    <w:rsid w:val="7C743857"/>
    <w:rsid w:val="7CB2507C"/>
    <w:rsid w:val="7D5C288A"/>
    <w:rsid w:val="7D7F24B4"/>
    <w:rsid w:val="7E22523F"/>
    <w:rsid w:val="7F1906E6"/>
    <w:rsid w:val="7F1E13FE"/>
    <w:rsid w:val="7F266014"/>
    <w:rsid w:val="7F425B32"/>
    <w:rsid w:val="7F7E59EA"/>
    <w:rsid w:val="7F914720"/>
    <w:rsid w:val="7FA408BD"/>
    <w:rsid w:val="ADBEBDC4"/>
    <w:rsid w:val="BFBBDB07"/>
    <w:rsid w:val="E6ED1D71"/>
    <w:rsid w:val="F7EBA832"/>
    <w:rsid w:val="FEDF33D4"/>
    <w:rsid w:val="FEFF9F65"/>
    <w:rsid w:val="FF91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4"/>
    <w:basedOn w:val="1"/>
    <w:next w:val="1"/>
    <w:autoRedefine/>
    <w:unhideWhenUsed/>
    <w:qFormat/>
    <w:uiPriority w:val="0"/>
    <w:pPr>
      <w:keepNext/>
      <w:keepLines/>
      <w:spacing w:before="280" w:after="290" w:line="372" w:lineRule="auto"/>
      <w:outlineLvl w:val="3"/>
    </w:pPr>
    <w:rPr>
      <w:rFonts w:eastAsia="黑体"/>
      <w:b/>
      <w:sz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caption"/>
    <w:basedOn w:val="1"/>
    <w:next w:val="1"/>
    <w:autoRedefine/>
    <w:semiHidden/>
    <w:unhideWhenUsed/>
    <w:qFormat/>
    <w:uiPriority w:val="0"/>
    <w:rPr>
      <w:rFonts w:ascii="Arial" w:hAnsi="Arial" w:eastAsia="黑体"/>
      <w:sz w:val="20"/>
    </w:rPr>
  </w:style>
  <w:style w:type="paragraph" w:styleId="4">
    <w:name w:val="annotation text"/>
    <w:basedOn w:val="1"/>
    <w:autoRedefine/>
    <w:qFormat/>
    <w:uiPriority w:val="0"/>
  </w:style>
  <w:style w:type="paragraph" w:styleId="5">
    <w:name w:val="Body Text"/>
    <w:basedOn w:val="1"/>
    <w:autoRedefine/>
    <w:semiHidden/>
    <w:qFormat/>
    <w:uiPriority w:val="0"/>
    <w:rPr>
      <w:rFonts w:ascii="宋体" w:hAnsi="宋体" w:eastAsia="宋体" w:cs="宋体"/>
      <w:sz w:val="24"/>
      <w:szCs w:val="24"/>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footnote text"/>
    <w:basedOn w:val="1"/>
    <w:autoRedefine/>
    <w:qFormat/>
    <w:uiPriority w:val="0"/>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autoRedefine/>
    <w:qFormat/>
    <w:uiPriority w:val="0"/>
    <w:rPr>
      <w:vertAlign w:val="superscript"/>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12760</Words>
  <Characters>13647</Characters>
  <Lines>142</Lines>
  <Paragraphs>40</Paragraphs>
  <TotalTime>33</TotalTime>
  <ScaleCrop>false</ScaleCrop>
  <LinksUpToDate>false</LinksUpToDate>
  <CharactersWithSpaces>13988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2023-12-31T11:40:00Z</dcterms:created>
  <dc:creator>Liam</dc:creator>
  <cp:lastModifiedBy>zsf</cp:lastModifiedBy>
  <dcterms:modified xsi:type="dcterms:W3CDTF">2024-03-29T08:33:17Z</dcterms:modified>
  <dc:title>&lt;4D6963726F736F667420576F7264202D20B9ABB9B2D7D4D0D0B3B5CFEEC4BFB7BDB7A8D1A7A3A8B6FEB4CEC9CFBBE1BAF3D0DEB8C4B0E65F2E646F63&gt;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2023-12-21T09:16:01Z</vt:filetime>
  </property>
  <property fmtid="{D5CDD505-2E9C-101B-9397-08002B2CF9AE}" pid="4" name="KSOProductBuildVer">
    <vt:lpwstr>2052-12.1.0.16417</vt:lpwstr>
  </property>
  <property fmtid="{D5CDD505-2E9C-101B-9397-08002B2CF9AE}" pid="5" name="ICV">
    <vt:lpwstr>A4C9A281F3E847B191798F8CFC2A8573_13</vt:lpwstr>
  </property>
</Properties>
</file>