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463F" w:rsidRDefault="008E463F">
      <w:pPr>
        <w:widowControl/>
        <w:ind w:firstLineChars="0" w:firstLine="0"/>
        <w:jc w:val="left"/>
        <w:rPr>
          <w:rFonts w:eastAsia="黑体" w:cs="Times New Roman"/>
          <w:color w:val="000000"/>
          <w:kern w:val="0"/>
          <w:sz w:val="32"/>
          <w:szCs w:val="32"/>
          <w:lang w:bidi="ar"/>
        </w:rPr>
      </w:pPr>
    </w:p>
    <w:p w:rsidR="008E463F" w:rsidRDefault="008E463F">
      <w:pPr>
        <w:widowControl/>
        <w:ind w:firstLine="1040"/>
        <w:jc w:val="left"/>
        <w:rPr>
          <w:rFonts w:cs="Times New Roman"/>
          <w:color w:val="000000"/>
          <w:kern w:val="0"/>
          <w:sz w:val="52"/>
          <w:szCs w:val="52"/>
          <w:lang w:bidi="ar"/>
        </w:rPr>
      </w:pPr>
    </w:p>
    <w:p w:rsidR="008E463F" w:rsidRDefault="008E463F">
      <w:pPr>
        <w:widowControl/>
        <w:ind w:firstLine="1040"/>
        <w:jc w:val="left"/>
        <w:rPr>
          <w:rFonts w:cs="Times New Roman"/>
          <w:color w:val="000000"/>
          <w:kern w:val="0"/>
          <w:sz w:val="52"/>
          <w:szCs w:val="52"/>
          <w:lang w:bidi="ar"/>
        </w:rPr>
      </w:pPr>
    </w:p>
    <w:p w:rsidR="008E463F" w:rsidRDefault="008E463F">
      <w:pPr>
        <w:widowControl/>
        <w:spacing w:line="480" w:lineRule="auto"/>
        <w:ind w:firstLine="1040"/>
        <w:jc w:val="left"/>
        <w:rPr>
          <w:rFonts w:cs="Times New Roman"/>
          <w:color w:val="000000"/>
          <w:kern w:val="0"/>
          <w:sz w:val="52"/>
          <w:szCs w:val="52"/>
          <w:lang w:bidi="ar"/>
        </w:rPr>
      </w:pPr>
    </w:p>
    <w:p w:rsidR="008E463F" w:rsidRDefault="00000000">
      <w:pPr>
        <w:adjustRightInd w:val="0"/>
        <w:snapToGrid w:val="0"/>
        <w:ind w:firstLineChars="0" w:firstLine="0"/>
        <w:jc w:val="center"/>
        <w:rPr>
          <w:rFonts w:eastAsia="方正小标宋简体" w:cs="Times New Roman"/>
          <w:color w:val="000000" w:themeColor="text1"/>
          <w:sz w:val="50"/>
          <w:szCs w:val="50"/>
          <w:lang w:eastAsia="zh-Hans"/>
        </w:rPr>
      </w:pPr>
      <w:r>
        <w:rPr>
          <w:rFonts w:eastAsia="方正小标宋简体" w:cs="Times New Roman" w:hint="eastAsia"/>
          <w:color w:val="000000" w:themeColor="text1"/>
          <w:sz w:val="50"/>
          <w:szCs w:val="50"/>
          <w:lang w:eastAsia="zh-Hans"/>
        </w:rPr>
        <w:t>武汉市外卖场景不使用一次性餐具</w:t>
      </w:r>
    </w:p>
    <w:p w:rsidR="008E463F" w:rsidRDefault="00000000">
      <w:pPr>
        <w:adjustRightInd w:val="0"/>
        <w:snapToGrid w:val="0"/>
        <w:ind w:firstLineChars="0" w:firstLine="0"/>
        <w:jc w:val="center"/>
        <w:rPr>
          <w:rFonts w:eastAsia="方正小标宋简体" w:cs="Times New Roman"/>
          <w:color w:val="000000" w:themeColor="text1"/>
          <w:sz w:val="50"/>
          <w:szCs w:val="50"/>
        </w:rPr>
      </w:pPr>
      <w:r>
        <w:rPr>
          <w:rFonts w:eastAsia="方正小标宋简体" w:cs="Times New Roman" w:hint="eastAsia"/>
          <w:color w:val="000000" w:themeColor="text1"/>
          <w:sz w:val="50"/>
          <w:szCs w:val="50"/>
          <w:lang w:eastAsia="zh-Hans"/>
        </w:rPr>
        <w:t>碳普惠方法学</w:t>
      </w:r>
      <w:r>
        <w:rPr>
          <w:rFonts w:eastAsia="方正小标宋简体" w:cs="Times New Roman" w:hint="eastAsia"/>
          <w:color w:val="000000" w:themeColor="text1"/>
          <w:sz w:val="50"/>
          <w:szCs w:val="50"/>
        </w:rPr>
        <w:t>（试行）</w:t>
      </w:r>
    </w:p>
    <w:p w:rsidR="008E463F" w:rsidRDefault="008E463F">
      <w:pPr>
        <w:adjustRightInd w:val="0"/>
        <w:snapToGrid w:val="0"/>
        <w:spacing w:before="156" w:after="156"/>
        <w:ind w:firstLine="1000"/>
        <w:jc w:val="center"/>
        <w:rPr>
          <w:rFonts w:ascii="方正小标宋_GBK" w:eastAsia="方正小标宋_GBK" w:cs="Times New Roman"/>
          <w:sz w:val="50"/>
          <w:szCs w:val="50"/>
          <w:lang w:eastAsia="zh-Hans"/>
        </w:rPr>
      </w:pPr>
    </w:p>
    <w:p w:rsidR="008E463F" w:rsidRDefault="00000000">
      <w:pPr>
        <w:adjustRightInd w:val="0"/>
        <w:snapToGrid w:val="0"/>
        <w:ind w:firstLineChars="0" w:firstLine="0"/>
        <w:jc w:val="center"/>
        <w:rPr>
          <w:rFonts w:ascii="方正小标宋_GBK" w:eastAsia="方正小标宋_GBK" w:cs="Times New Roman"/>
          <w:sz w:val="50"/>
          <w:szCs w:val="50"/>
        </w:rPr>
      </w:pPr>
      <w:r>
        <w:rPr>
          <w:rFonts w:ascii="方正小标宋简体" w:eastAsia="方正小标宋简体" w:hAnsi="方正小标宋简体" w:cs="方正小标宋简体" w:hint="eastAsia"/>
          <w:sz w:val="50"/>
          <w:szCs w:val="50"/>
          <w:lang w:eastAsia="zh-Hans"/>
        </w:rPr>
        <w:t>（WHCER-</w:t>
      </w:r>
      <w:r>
        <w:rPr>
          <w:rFonts w:ascii="方正小标宋简体" w:eastAsia="方正小标宋简体" w:hAnsi="方正小标宋简体" w:cs="方正小标宋简体" w:hint="eastAsia"/>
          <w:sz w:val="50"/>
          <w:szCs w:val="50"/>
        </w:rPr>
        <w:t>02</w:t>
      </w:r>
      <w:r>
        <w:rPr>
          <w:rFonts w:ascii="方正小标宋简体" w:eastAsia="方正小标宋简体" w:hAnsi="方正小标宋简体" w:cs="方正小标宋简体" w:hint="eastAsia"/>
          <w:sz w:val="50"/>
          <w:szCs w:val="50"/>
          <w:lang w:eastAsia="zh-Hans"/>
        </w:rPr>
        <w:t>-</w:t>
      </w:r>
      <w:r>
        <w:rPr>
          <w:rFonts w:ascii="方正小标宋简体" w:eastAsia="方正小标宋简体" w:hAnsi="方正小标宋简体" w:cs="方正小标宋简体" w:hint="eastAsia"/>
          <w:sz w:val="50"/>
          <w:szCs w:val="50"/>
        </w:rPr>
        <w:t>007</w:t>
      </w:r>
      <w:r>
        <w:rPr>
          <w:rFonts w:ascii="方正小标宋简体" w:eastAsia="方正小标宋简体" w:hAnsi="方正小标宋简体" w:cs="方正小标宋简体" w:hint="eastAsia"/>
          <w:sz w:val="50"/>
          <w:szCs w:val="50"/>
          <w:lang w:eastAsia="zh-Hans"/>
        </w:rPr>
        <w:t>-V01）</w:t>
      </w:r>
    </w:p>
    <w:p w:rsidR="008E463F" w:rsidRDefault="008E463F">
      <w:pPr>
        <w:widowControl/>
        <w:ind w:firstLineChars="0" w:firstLine="0"/>
        <w:jc w:val="center"/>
        <w:rPr>
          <w:rFonts w:cs="Times New Roman"/>
          <w:color w:val="000000"/>
          <w:kern w:val="0"/>
          <w:sz w:val="36"/>
          <w:szCs w:val="36"/>
          <w:lang w:bidi="ar"/>
        </w:rPr>
      </w:pPr>
    </w:p>
    <w:p w:rsidR="008E463F" w:rsidRDefault="008E463F">
      <w:pPr>
        <w:widowControl/>
        <w:ind w:firstLineChars="0" w:firstLine="0"/>
        <w:jc w:val="center"/>
        <w:rPr>
          <w:rFonts w:cs="Times New Roman"/>
          <w:color w:val="000000"/>
          <w:kern w:val="0"/>
          <w:sz w:val="36"/>
          <w:szCs w:val="36"/>
          <w:lang w:bidi="ar"/>
        </w:rPr>
      </w:pPr>
    </w:p>
    <w:p w:rsidR="008E463F" w:rsidRDefault="008E463F">
      <w:pPr>
        <w:widowControl/>
        <w:ind w:firstLineChars="0" w:firstLine="0"/>
        <w:jc w:val="center"/>
        <w:rPr>
          <w:rFonts w:cs="Times New Roman"/>
          <w:color w:val="000000"/>
          <w:kern w:val="0"/>
          <w:sz w:val="36"/>
          <w:szCs w:val="36"/>
          <w:lang w:bidi="ar"/>
        </w:rPr>
      </w:pPr>
    </w:p>
    <w:p w:rsidR="008E463F" w:rsidRDefault="008E463F">
      <w:pPr>
        <w:widowControl/>
        <w:ind w:firstLineChars="0" w:firstLine="0"/>
        <w:jc w:val="center"/>
        <w:rPr>
          <w:rFonts w:cs="Times New Roman"/>
          <w:color w:val="000000"/>
          <w:kern w:val="0"/>
          <w:sz w:val="36"/>
          <w:szCs w:val="36"/>
          <w:lang w:bidi="ar"/>
        </w:rPr>
      </w:pPr>
    </w:p>
    <w:p w:rsidR="008E463F" w:rsidRDefault="008E463F">
      <w:pPr>
        <w:widowControl/>
        <w:ind w:firstLineChars="0" w:firstLine="0"/>
        <w:jc w:val="center"/>
        <w:rPr>
          <w:rFonts w:cs="Times New Roman"/>
          <w:color w:val="000000"/>
          <w:kern w:val="0"/>
          <w:sz w:val="36"/>
          <w:szCs w:val="36"/>
          <w:lang w:bidi="ar"/>
        </w:rPr>
      </w:pPr>
    </w:p>
    <w:p w:rsidR="008E463F" w:rsidRDefault="008E463F">
      <w:pPr>
        <w:widowControl/>
        <w:ind w:firstLineChars="0" w:firstLine="0"/>
        <w:jc w:val="center"/>
        <w:rPr>
          <w:rFonts w:cs="Times New Roman"/>
          <w:color w:val="000000"/>
          <w:kern w:val="0"/>
          <w:sz w:val="36"/>
          <w:szCs w:val="36"/>
          <w:lang w:bidi="ar"/>
        </w:rPr>
      </w:pPr>
    </w:p>
    <w:p w:rsidR="008E463F" w:rsidRDefault="008E463F">
      <w:pPr>
        <w:pStyle w:val="affd"/>
        <w:spacing w:beforeLines="0" w:before="0" w:afterLines="0" w:after="0" w:line="240" w:lineRule="auto"/>
        <w:rPr>
          <w:rFonts w:ascii="楷体" w:eastAsia="楷体" w:hAnsi="楷体" w:cs="楷体" w:hint="eastAsia"/>
          <w:sz w:val="32"/>
          <w:szCs w:val="32"/>
        </w:rPr>
      </w:pPr>
    </w:p>
    <w:p w:rsidR="008E463F" w:rsidRDefault="008E463F">
      <w:pPr>
        <w:pStyle w:val="affd"/>
        <w:spacing w:beforeLines="0" w:before="0" w:afterLines="0" w:after="0" w:line="240" w:lineRule="auto"/>
        <w:rPr>
          <w:rFonts w:eastAsia="楷体"/>
          <w:sz w:val="32"/>
          <w:szCs w:val="32"/>
        </w:rPr>
      </w:pPr>
    </w:p>
    <w:p w:rsidR="008E463F" w:rsidRDefault="008E463F">
      <w:pPr>
        <w:pStyle w:val="affd"/>
        <w:spacing w:beforeLines="0" w:before="0" w:afterLines="0" w:after="0" w:line="240" w:lineRule="auto"/>
        <w:rPr>
          <w:rFonts w:eastAsia="楷体"/>
          <w:sz w:val="32"/>
          <w:szCs w:val="32"/>
        </w:rPr>
      </w:pPr>
    </w:p>
    <w:p w:rsidR="008E463F" w:rsidRDefault="008E463F">
      <w:pPr>
        <w:pStyle w:val="affd"/>
        <w:spacing w:beforeLines="0" w:before="0" w:afterLines="0" w:after="0" w:line="240" w:lineRule="auto"/>
        <w:rPr>
          <w:rFonts w:eastAsia="楷体"/>
          <w:sz w:val="32"/>
          <w:szCs w:val="32"/>
        </w:rPr>
      </w:pPr>
    </w:p>
    <w:p w:rsidR="008E463F" w:rsidRDefault="00000000">
      <w:pPr>
        <w:pStyle w:val="affd"/>
        <w:spacing w:beforeLines="0" w:before="0" w:afterLines="0" w:after="0" w:line="240" w:lineRule="auto"/>
        <w:rPr>
          <w:rFonts w:eastAsia="宋体"/>
          <w:sz w:val="32"/>
        </w:rPr>
      </w:pPr>
      <w:r>
        <w:rPr>
          <w:rFonts w:eastAsia="楷体"/>
          <w:sz w:val="32"/>
          <w:szCs w:val="32"/>
        </w:rPr>
        <w:t>202</w:t>
      </w:r>
      <w:r>
        <w:rPr>
          <w:rFonts w:eastAsia="楷体" w:hint="eastAsia"/>
          <w:sz w:val="32"/>
          <w:szCs w:val="32"/>
        </w:rPr>
        <w:t>4</w:t>
      </w:r>
      <w:r>
        <w:rPr>
          <w:rFonts w:eastAsia="楷体"/>
          <w:sz w:val="32"/>
          <w:szCs w:val="32"/>
        </w:rPr>
        <w:t>年</w:t>
      </w:r>
      <w:r>
        <w:rPr>
          <w:rFonts w:eastAsia="楷体" w:hint="eastAsia"/>
          <w:sz w:val="32"/>
          <w:szCs w:val="32"/>
        </w:rPr>
        <w:t>9</w:t>
      </w:r>
      <w:r>
        <w:rPr>
          <w:rFonts w:eastAsia="楷体"/>
          <w:sz w:val="32"/>
          <w:szCs w:val="32"/>
        </w:rPr>
        <w:t>月</w:t>
      </w:r>
    </w:p>
    <w:p w:rsidR="008E463F" w:rsidRDefault="008E463F">
      <w:pPr>
        <w:tabs>
          <w:tab w:val="left" w:pos="1270"/>
        </w:tabs>
        <w:ind w:firstLineChars="0" w:firstLine="0"/>
        <w:rPr>
          <w:rFonts w:eastAsia="黑体" w:cs="Times New Roman"/>
          <w:sz w:val="32"/>
          <w:szCs w:val="32"/>
        </w:rPr>
        <w:sectPr w:rsidR="008E463F">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440" w:right="1800" w:bottom="1440" w:left="1800" w:header="851" w:footer="992" w:gutter="0"/>
          <w:cols w:space="425"/>
          <w:docGrid w:type="lines" w:linePitch="312"/>
        </w:sectPr>
      </w:pPr>
    </w:p>
    <w:sdt>
      <w:sdtPr>
        <w:rPr>
          <w:rFonts w:ascii="Times New Roman" w:eastAsia="宋体" w:hAnsi="Times New Roman" w:cstheme="minorBidi"/>
          <w:color w:val="auto"/>
          <w:kern w:val="2"/>
          <w:sz w:val="21"/>
          <w:szCs w:val="21"/>
          <w:lang w:val="zh-CN"/>
        </w:rPr>
        <w:id w:val="-1"/>
        <w:docPartObj>
          <w:docPartGallery w:val="Table of Contents"/>
          <w:docPartUnique/>
        </w:docPartObj>
      </w:sdtPr>
      <w:sdtEndPr>
        <w:rPr>
          <w:b/>
          <w:bCs/>
        </w:rPr>
      </w:sdtEndPr>
      <w:sdtContent>
        <w:p w:rsidR="008E463F" w:rsidRDefault="00000000">
          <w:pPr>
            <w:pStyle w:val="TOC10"/>
            <w:jc w:val="center"/>
            <w:rPr>
              <w:rFonts w:ascii="仿宋_GB2312" w:eastAsia="仿宋_GB2312" w:hAnsi="宋体" w:hint="eastAsia"/>
              <w:color w:val="auto"/>
              <w:sz w:val="28"/>
              <w:szCs w:val="28"/>
              <w:lang w:val="zh-CN"/>
            </w:rPr>
          </w:pPr>
          <w:r>
            <w:rPr>
              <w:rFonts w:ascii="仿宋_GB2312" w:eastAsia="仿宋_GB2312" w:hAnsi="宋体" w:hint="eastAsia"/>
              <w:color w:val="auto"/>
              <w:sz w:val="28"/>
              <w:szCs w:val="28"/>
              <w:lang w:val="zh-CN"/>
            </w:rPr>
            <w:t>目录</w:t>
          </w:r>
        </w:p>
        <w:p w:rsidR="008E463F" w:rsidRDefault="00000000" w:rsidP="00614D3D">
          <w:pPr>
            <w:pStyle w:val="TOC1"/>
            <w:tabs>
              <w:tab w:val="right" w:leader="dot" w:pos="8296"/>
            </w:tabs>
            <w:ind w:firstLineChars="0" w:firstLine="0"/>
            <w:rPr>
              <w:rFonts w:asciiTheme="minorHAnsi" w:eastAsiaTheme="minorEastAsia" w:hAnsiTheme="minorHAnsi" w:hint="eastAsia"/>
              <w:noProof/>
              <w:szCs w:val="22"/>
              <w14:ligatures w14:val="standardContextual"/>
            </w:rPr>
          </w:pPr>
          <w:r>
            <w:fldChar w:fldCharType="begin"/>
          </w:r>
          <w:r>
            <w:instrText xml:space="preserve"> TOC \o "1-3" \h \z \u </w:instrText>
          </w:r>
          <w:r>
            <w:fldChar w:fldCharType="separate"/>
          </w:r>
          <w:hyperlink w:anchor="_Toc175936551" w:history="1">
            <w:r>
              <w:rPr>
                <w:rStyle w:val="affa"/>
                <w:rFonts w:hint="eastAsia"/>
                <w:noProof/>
              </w:rPr>
              <w:t xml:space="preserve">1 </w:t>
            </w:r>
            <w:r>
              <w:rPr>
                <w:rStyle w:val="affa"/>
                <w:rFonts w:hint="eastAsia"/>
                <w:noProof/>
              </w:rPr>
              <w:t>引言</w:t>
            </w:r>
            <w:r>
              <w:rPr>
                <w:rFonts w:hint="eastAsia"/>
                <w:noProof/>
              </w:rPr>
              <w:tab/>
            </w:r>
            <w:r>
              <w:rPr>
                <w:rFonts w:hint="eastAsia"/>
                <w:noProof/>
              </w:rPr>
              <w:fldChar w:fldCharType="begin"/>
            </w:r>
            <w:r>
              <w:rPr>
                <w:rFonts w:hint="eastAsia"/>
                <w:noProof/>
              </w:rPr>
              <w:instrText xml:space="preserve"> </w:instrText>
            </w:r>
            <w:r>
              <w:rPr>
                <w:noProof/>
              </w:rPr>
              <w:instrText>PAGEREF _Toc175936551 \h</w:instrText>
            </w:r>
            <w:r>
              <w:rPr>
                <w:rFonts w:hint="eastAsia"/>
                <w:noProof/>
              </w:rPr>
              <w:instrText xml:space="preserve"> </w:instrText>
            </w:r>
            <w:r>
              <w:rPr>
                <w:rFonts w:hint="eastAsia"/>
                <w:noProof/>
              </w:rPr>
            </w:r>
            <w:r>
              <w:rPr>
                <w:rFonts w:hint="eastAsia"/>
                <w:noProof/>
              </w:rPr>
              <w:fldChar w:fldCharType="separate"/>
            </w:r>
            <w:r w:rsidR="00404F5D">
              <w:rPr>
                <w:noProof/>
              </w:rPr>
              <w:t>1</w:t>
            </w:r>
            <w:r>
              <w:rPr>
                <w:rFonts w:hint="eastAsia"/>
                <w:noProof/>
              </w:rPr>
              <w:fldChar w:fldCharType="end"/>
            </w:r>
          </w:hyperlink>
        </w:p>
        <w:p w:rsidR="008E463F" w:rsidRDefault="00000000" w:rsidP="00614D3D">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6552" w:history="1">
            <w:r>
              <w:rPr>
                <w:rStyle w:val="affa"/>
                <w:rFonts w:hint="eastAsia"/>
                <w:noProof/>
              </w:rPr>
              <w:t xml:space="preserve">2 </w:t>
            </w:r>
            <w:r>
              <w:rPr>
                <w:rStyle w:val="affa"/>
                <w:rFonts w:hint="eastAsia"/>
                <w:noProof/>
              </w:rPr>
              <w:t>适用条件</w:t>
            </w:r>
            <w:r>
              <w:rPr>
                <w:rFonts w:hint="eastAsia"/>
                <w:noProof/>
              </w:rPr>
              <w:tab/>
            </w:r>
            <w:r>
              <w:rPr>
                <w:rFonts w:hint="eastAsia"/>
                <w:noProof/>
              </w:rPr>
              <w:fldChar w:fldCharType="begin"/>
            </w:r>
            <w:r>
              <w:rPr>
                <w:rFonts w:hint="eastAsia"/>
                <w:noProof/>
              </w:rPr>
              <w:instrText xml:space="preserve"> </w:instrText>
            </w:r>
            <w:r>
              <w:rPr>
                <w:noProof/>
              </w:rPr>
              <w:instrText>PAGEREF _Toc175936552 \h</w:instrText>
            </w:r>
            <w:r>
              <w:rPr>
                <w:rFonts w:hint="eastAsia"/>
                <w:noProof/>
              </w:rPr>
              <w:instrText xml:space="preserve"> </w:instrText>
            </w:r>
            <w:r>
              <w:rPr>
                <w:rFonts w:hint="eastAsia"/>
                <w:noProof/>
              </w:rPr>
            </w:r>
            <w:r>
              <w:rPr>
                <w:rFonts w:hint="eastAsia"/>
                <w:noProof/>
              </w:rPr>
              <w:fldChar w:fldCharType="separate"/>
            </w:r>
            <w:r w:rsidR="00404F5D">
              <w:rPr>
                <w:noProof/>
              </w:rPr>
              <w:t>1</w:t>
            </w:r>
            <w:r>
              <w:rPr>
                <w:rFonts w:hint="eastAsia"/>
                <w:noProof/>
              </w:rPr>
              <w:fldChar w:fldCharType="end"/>
            </w:r>
          </w:hyperlink>
        </w:p>
        <w:p w:rsidR="008E463F" w:rsidRDefault="00000000" w:rsidP="00614D3D">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6553" w:history="1">
            <w:r>
              <w:rPr>
                <w:rStyle w:val="affa"/>
                <w:rFonts w:hint="eastAsia"/>
                <w:noProof/>
              </w:rPr>
              <w:t xml:space="preserve">3 </w:t>
            </w:r>
            <w:r>
              <w:rPr>
                <w:rStyle w:val="affa"/>
                <w:rFonts w:hint="eastAsia"/>
                <w:noProof/>
              </w:rPr>
              <w:t>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_Toc175936553 \h</w:instrText>
            </w:r>
            <w:r>
              <w:rPr>
                <w:rFonts w:hint="eastAsia"/>
                <w:noProof/>
              </w:rPr>
              <w:instrText xml:space="preserve"> </w:instrText>
            </w:r>
            <w:r>
              <w:rPr>
                <w:rFonts w:hint="eastAsia"/>
                <w:noProof/>
              </w:rPr>
            </w:r>
            <w:r>
              <w:rPr>
                <w:rFonts w:hint="eastAsia"/>
                <w:noProof/>
              </w:rPr>
              <w:fldChar w:fldCharType="separate"/>
            </w:r>
            <w:r w:rsidR="00404F5D">
              <w:rPr>
                <w:noProof/>
              </w:rPr>
              <w:t>1</w:t>
            </w:r>
            <w:r>
              <w:rPr>
                <w:rFonts w:hint="eastAsia"/>
                <w:noProof/>
              </w:rPr>
              <w:fldChar w:fldCharType="end"/>
            </w:r>
          </w:hyperlink>
        </w:p>
        <w:p w:rsidR="008E463F" w:rsidRDefault="00000000" w:rsidP="00614D3D">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6554" w:history="1">
            <w:r>
              <w:rPr>
                <w:rStyle w:val="affa"/>
                <w:rFonts w:hint="eastAsia"/>
                <w:noProof/>
              </w:rPr>
              <w:t xml:space="preserve">4 </w:t>
            </w:r>
            <w:r>
              <w:rPr>
                <w:rStyle w:val="affa"/>
                <w:rFonts w:hint="eastAsia"/>
                <w:noProof/>
              </w:rPr>
              <w:t>术语和定义</w:t>
            </w:r>
            <w:r>
              <w:rPr>
                <w:rFonts w:hint="eastAsia"/>
                <w:noProof/>
              </w:rPr>
              <w:tab/>
            </w:r>
            <w:r>
              <w:rPr>
                <w:rFonts w:hint="eastAsia"/>
                <w:noProof/>
              </w:rPr>
              <w:fldChar w:fldCharType="begin"/>
            </w:r>
            <w:r>
              <w:rPr>
                <w:rFonts w:hint="eastAsia"/>
                <w:noProof/>
              </w:rPr>
              <w:instrText xml:space="preserve"> </w:instrText>
            </w:r>
            <w:r>
              <w:rPr>
                <w:noProof/>
              </w:rPr>
              <w:instrText>PAGEREF _Toc175936554 \h</w:instrText>
            </w:r>
            <w:r>
              <w:rPr>
                <w:rFonts w:hint="eastAsia"/>
                <w:noProof/>
              </w:rPr>
              <w:instrText xml:space="preserve"> </w:instrText>
            </w:r>
            <w:r>
              <w:rPr>
                <w:rFonts w:hint="eastAsia"/>
                <w:noProof/>
              </w:rPr>
            </w:r>
            <w:r>
              <w:rPr>
                <w:rFonts w:hint="eastAsia"/>
                <w:noProof/>
              </w:rPr>
              <w:fldChar w:fldCharType="separate"/>
            </w:r>
            <w:r w:rsidR="00404F5D">
              <w:rPr>
                <w:noProof/>
              </w:rPr>
              <w:t>1</w:t>
            </w:r>
            <w:r>
              <w:rPr>
                <w:rFonts w:hint="eastAsia"/>
                <w:noProof/>
              </w:rPr>
              <w:fldChar w:fldCharType="end"/>
            </w:r>
          </w:hyperlink>
        </w:p>
        <w:p w:rsidR="008E463F" w:rsidRDefault="00000000" w:rsidP="00614D3D">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6560" w:history="1">
            <w:r>
              <w:rPr>
                <w:rStyle w:val="affa"/>
                <w:rFonts w:hint="eastAsia"/>
                <w:noProof/>
              </w:rPr>
              <w:t xml:space="preserve">5 </w:t>
            </w:r>
            <w:r>
              <w:rPr>
                <w:rStyle w:val="affa"/>
                <w:rFonts w:hint="eastAsia"/>
                <w:noProof/>
              </w:rPr>
              <w:t>核算边界、计入期和排放源</w:t>
            </w:r>
            <w:r>
              <w:rPr>
                <w:rFonts w:hint="eastAsia"/>
                <w:noProof/>
              </w:rPr>
              <w:tab/>
            </w:r>
            <w:r>
              <w:rPr>
                <w:rFonts w:hint="eastAsia"/>
                <w:noProof/>
              </w:rPr>
              <w:fldChar w:fldCharType="begin"/>
            </w:r>
            <w:r>
              <w:rPr>
                <w:rFonts w:hint="eastAsia"/>
                <w:noProof/>
              </w:rPr>
              <w:instrText xml:space="preserve"> </w:instrText>
            </w:r>
            <w:r>
              <w:rPr>
                <w:noProof/>
              </w:rPr>
              <w:instrText>PAGEREF _Toc175936560 \h</w:instrText>
            </w:r>
            <w:r>
              <w:rPr>
                <w:rFonts w:hint="eastAsia"/>
                <w:noProof/>
              </w:rPr>
              <w:instrText xml:space="preserve"> </w:instrText>
            </w:r>
            <w:r>
              <w:rPr>
                <w:rFonts w:hint="eastAsia"/>
                <w:noProof/>
              </w:rPr>
            </w:r>
            <w:r>
              <w:rPr>
                <w:rFonts w:hint="eastAsia"/>
                <w:noProof/>
              </w:rPr>
              <w:fldChar w:fldCharType="separate"/>
            </w:r>
            <w:r w:rsidR="00404F5D">
              <w:rPr>
                <w:noProof/>
              </w:rPr>
              <w:t>2</w:t>
            </w:r>
            <w:r>
              <w:rPr>
                <w:rFonts w:hint="eastAsia"/>
                <w:noProof/>
              </w:rPr>
              <w:fldChar w:fldCharType="end"/>
            </w:r>
          </w:hyperlink>
        </w:p>
        <w:p w:rsidR="008E463F" w:rsidRDefault="00000000" w:rsidP="00614D3D">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6564" w:history="1">
            <w:r>
              <w:rPr>
                <w:rStyle w:val="affa"/>
                <w:rFonts w:hint="eastAsia"/>
                <w:noProof/>
              </w:rPr>
              <w:t xml:space="preserve">6 </w:t>
            </w:r>
            <w:r>
              <w:rPr>
                <w:rStyle w:val="affa"/>
                <w:rFonts w:hint="eastAsia"/>
                <w:noProof/>
              </w:rPr>
              <w:t>碳普惠减排量核算方法</w:t>
            </w:r>
            <w:r>
              <w:rPr>
                <w:rFonts w:hint="eastAsia"/>
                <w:noProof/>
              </w:rPr>
              <w:tab/>
            </w:r>
            <w:r>
              <w:rPr>
                <w:rFonts w:hint="eastAsia"/>
                <w:noProof/>
              </w:rPr>
              <w:fldChar w:fldCharType="begin"/>
            </w:r>
            <w:r>
              <w:rPr>
                <w:rFonts w:hint="eastAsia"/>
                <w:noProof/>
              </w:rPr>
              <w:instrText xml:space="preserve"> </w:instrText>
            </w:r>
            <w:r>
              <w:rPr>
                <w:noProof/>
              </w:rPr>
              <w:instrText>PAGEREF _Toc175936564 \h</w:instrText>
            </w:r>
            <w:r>
              <w:rPr>
                <w:rFonts w:hint="eastAsia"/>
                <w:noProof/>
              </w:rPr>
              <w:instrText xml:space="preserve"> </w:instrText>
            </w:r>
            <w:r>
              <w:rPr>
                <w:rFonts w:hint="eastAsia"/>
                <w:noProof/>
              </w:rPr>
            </w:r>
            <w:r>
              <w:rPr>
                <w:rFonts w:hint="eastAsia"/>
                <w:noProof/>
              </w:rPr>
              <w:fldChar w:fldCharType="separate"/>
            </w:r>
            <w:r w:rsidR="00404F5D">
              <w:rPr>
                <w:noProof/>
              </w:rPr>
              <w:t>2</w:t>
            </w:r>
            <w:r>
              <w:rPr>
                <w:rFonts w:hint="eastAsia"/>
                <w:noProof/>
              </w:rPr>
              <w:fldChar w:fldCharType="end"/>
            </w:r>
          </w:hyperlink>
        </w:p>
        <w:p w:rsidR="008E463F" w:rsidRDefault="00000000" w:rsidP="00614D3D">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6570" w:history="1">
            <w:r>
              <w:rPr>
                <w:rStyle w:val="affa"/>
                <w:rFonts w:hint="eastAsia"/>
                <w:noProof/>
              </w:rPr>
              <w:t xml:space="preserve">7 </w:t>
            </w:r>
            <w:r>
              <w:rPr>
                <w:rStyle w:val="affa"/>
                <w:rFonts w:hint="eastAsia"/>
                <w:noProof/>
              </w:rPr>
              <w:t>数据来源及监测</w:t>
            </w:r>
            <w:r>
              <w:rPr>
                <w:rFonts w:hint="eastAsia"/>
                <w:noProof/>
              </w:rPr>
              <w:tab/>
            </w:r>
            <w:r>
              <w:rPr>
                <w:rFonts w:hint="eastAsia"/>
                <w:noProof/>
              </w:rPr>
              <w:fldChar w:fldCharType="begin"/>
            </w:r>
            <w:r>
              <w:rPr>
                <w:rFonts w:hint="eastAsia"/>
                <w:noProof/>
              </w:rPr>
              <w:instrText xml:space="preserve"> </w:instrText>
            </w:r>
            <w:r>
              <w:rPr>
                <w:noProof/>
              </w:rPr>
              <w:instrText>PAGEREF _Toc175936570 \h</w:instrText>
            </w:r>
            <w:r>
              <w:rPr>
                <w:rFonts w:hint="eastAsia"/>
                <w:noProof/>
              </w:rPr>
              <w:instrText xml:space="preserve"> </w:instrText>
            </w:r>
            <w:r>
              <w:rPr>
                <w:rFonts w:hint="eastAsia"/>
                <w:noProof/>
              </w:rPr>
            </w:r>
            <w:r>
              <w:rPr>
                <w:rFonts w:hint="eastAsia"/>
                <w:noProof/>
              </w:rPr>
              <w:fldChar w:fldCharType="separate"/>
            </w:r>
            <w:r w:rsidR="00404F5D">
              <w:rPr>
                <w:noProof/>
              </w:rPr>
              <w:t>3</w:t>
            </w:r>
            <w:r>
              <w:rPr>
                <w:rFonts w:hint="eastAsia"/>
                <w:noProof/>
              </w:rPr>
              <w:fldChar w:fldCharType="end"/>
            </w:r>
          </w:hyperlink>
        </w:p>
        <w:p w:rsidR="008E463F" w:rsidRDefault="00000000" w:rsidP="00614D3D">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6576" w:history="1">
            <w:r>
              <w:rPr>
                <w:rStyle w:val="affa"/>
                <w:rFonts w:hint="eastAsia"/>
                <w:noProof/>
              </w:rPr>
              <w:t xml:space="preserve">8 </w:t>
            </w:r>
            <w:r>
              <w:rPr>
                <w:rStyle w:val="affa"/>
                <w:rFonts w:hint="eastAsia"/>
                <w:noProof/>
              </w:rPr>
              <w:t>方法学编制单位</w:t>
            </w:r>
            <w:r>
              <w:rPr>
                <w:rFonts w:hint="eastAsia"/>
                <w:noProof/>
              </w:rPr>
              <w:tab/>
            </w:r>
            <w:r>
              <w:rPr>
                <w:rFonts w:hint="eastAsia"/>
                <w:noProof/>
              </w:rPr>
              <w:fldChar w:fldCharType="begin"/>
            </w:r>
            <w:r>
              <w:rPr>
                <w:rFonts w:hint="eastAsia"/>
                <w:noProof/>
              </w:rPr>
              <w:instrText xml:space="preserve"> </w:instrText>
            </w:r>
            <w:r>
              <w:rPr>
                <w:noProof/>
              </w:rPr>
              <w:instrText>PAGEREF _Toc175936576 \h</w:instrText>
            </w:r>
            <w:r>
              <w:rPr>
                <w:rFonts w:hint="eastAsia"/>
                <w:noProof/>
              </w:rPr>
              <w:instrText xml:space="preserve"> </w:instrText>
            </w:r>
            <w:r>
              <w:rPr>
                <w:rFonts w:hint="eastAsia"/>
                <w:noProof/>
              </w:rPr>
            </w:r>
            <w:r>
              <w:rPr>
                <w:rFonts w:hint="eastAsia"/>
                <w:noProof/>
              </w:rPr>
              <w:fldChar w:fldCharType="separate"/>
            </w:r>
            <w:r w:rsidR="00404F5D">
              <w:rPr>
                <w:noProof/>
              </w:rPr>
              <w:t>5</w:t>
            </w:r>
            <w:r>
              <w:rPr>
                <w:rFonts w:hint="eastAsia"/>
                <w:noProof/>
              </w:rPr>
              <w:fldChar w:fldCharType="end"/>
            </w:r>
          </w:hyperlink>
        </w:p>
        <w:p w:rsidR="008E463F" w:rsidRDefault="00000000" w:rsidP="00614D3D">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6577" w:history="1">
            <w:r>
              <w:rPr>
                <w:rStyle w:val="affa"/>
                <w:rFonts w:hint="eastAsia"/>
                <w:noProof/>
              </w:rPr>
              <w:t>附录</w:t>
            </w:r>
            <w:r>
              <w:rPr>
                <w:rFonts w:hint="eastAsia"/>
                <w:noProof/>
              </w:rPr>
              <w:tab/>
            </w:r>
            <w:r>
              <w:rPr>
                <w:rFonts w:hint="eastAsia"/>
                <w:noProof/>
              </w:rPr>
              <w:fldChar w:fldCharType="begin"/>
            </w:r>
            <w:r>
              <w:rPr>
                <w:rFonts w:hint="eastAsia"/>
                <w:noProof/>
              </w:rPr>
              <w:instrText xml:space="preserve"> </w:instrText>
            </w:r>
            <w:r>
              <w:rPr>
                <w:noProof/>
              </w:rPr>
              <w:instrText>PAGEREF _Toc175936577 \h</w:instrText>
            </w:r>
            <w:r>
              <w:rPr>
                <w:rFonts w:hint="eastAsia"/>
                <w:noProof/>
              </w:rPr>
              <w:instrText xml:space="preserve"> </w:instrText>
            </w:r>
            <w:r>
              <w:rPr>
                <w:rFonts w:hint="eastAsia"/>
                <w:noProof/>
              </w:rPr>
            </w:r>
            <w:r>
              <w:rPr>
                <w:rFonts w:hint="eastAsia"/>
                <w:noProof/>
              </w:rPr>
              <w:fldChar w:fldCharType="separate"/>
            </w:r>
            <w:r w:rsidR="00404F5D">
              <w:rPr>
                <w:noProof/>
              </w:rPr>
              <w:t>6</w:t>
            </w:r>
            <w:r>
              <w:rPr>
                <w:rFonts w:hint="eastAsia"/>
                <w:noProof/>
              </w:rPr>
              <w:fldChar w:fldCharType="end"/>
            </w:r>
          </w:hyperlink>
        </w:p>
        <w:p w:rsidR="008E463F" w:rsidRDefault="00000000" w:rsidP="00614D3D">
          <w:pPr>
            <w:ind w:firstLineChars="0" w:firstLine="0"/>
          </w:pPr>
          <w:r>
            <w:rPr>
              <w:bCs/>
              <w:lang w:val="zh-CN"/>
            </w:rPr>
            <w:fldChar w:fldCharType="end"/>
          </w:r>
        </w:p>
      </w:sdtContent>
    </w:sdt>
    <w:p w:rsidR="008E463F" w:rsidRDefault="008E463F">
      <w:pPr>
        <w:pStyle w:val="2"/>
        <w:spacing w:before="156" w:after="156"/>
        <w:ind w:firstLine="660"/>
        <w:rPr>
          <w:rFonts w:eastAsia="宋体"/>
          <w:sz w:val="33"/>
          <w:szCs w:val="33"/>
        </w:rPr>
        <w:sectPr w:rsidR="008E463F">
          <w:footerReference w:type="default" r:id="rId15"/>
          <w:footnotePr>
            <w:numRestart w:val="eachSect"/>
          </w:footnotePr>
          <w:pgSz w:w="11906" w:h="16838"/>
          <w:pgMar w:top="1440" w:right="1800" w:bottom="1440" w:left="1800" w:header="851" w:footer="992" w:gutter="0"/>
          <w:pgNumType w:fmt="upperRoman" w:start="1"/>
          <w:cols w:space="425"/>
          <w:docGrid w:type="lines" w:linePitch="312"/>
        </w:sectPr>
      </w:pPr>
    </w:p>
    <w:p w:rsidR="008E463F" w:rsidRDefault="00000000">
      <w:pPr>
        <w:pStyle w:val="11"/>
        <w:spacing w:before="312" w:after="312"/>
      </w:pPr>
      <w:bookmarkStart w:id="0" w:name="_Toc19693"/>
      <w:bookmarkStart w:id="1" w:name="_Toc175936551"/>
      <w:bookmarkStart w:id="2" w:name="_Toc172906183"/>
      <w:r>
        <w:lastRenderedPageBreak/>
        <w:t xml:space="preserve">1 </w:t>
      </w:r>
      <w:r>
        <w:t>引言</w:t>
      </w:r>
      <w:bookmarkEnd w:id="0"/>
      <w:bookmarkEnd w:id="1"/>
      <w:bookmarkEnd w:id="2"/>
    </w:p>
    <w:p w:rsidR="008E463F" w:rsidRDefault="00000000">
      <w:pPr>
        <w:ind w:firstLine="420"/>
        <w:rPr>
          <w:rFonts w:cs="Times New Roman"/>
        </w:rPr>
      </w:pPr>
      <w:r>
        <w:rPr>
          <w:rFonts w:cs="Times New Roman" w:hint="eastAsia"/>
        </w:rPr>
        <w:t>外卖场景不使用一次性餐具碳普惠方法学旨在通过碳普惠机制引导个人在外卖平台订餐</w:t>
      </w:r>
      <w:r>
        <w:rPr>
          <w:rFonts w:cs="Times New Roman" w:hint="eastAsia"/>
          <w:lang w:eastAsia="zh"/>
        </w:rPr>
        <w:t>时</w:t>
      </w:r>
      <w:r>
        <w:rPr>
          <w:rFonts w:cs="Times New Roman" w:hint="eastAsia"/>
        </w:rPr>
        <w:t>选择“无需餐具”，以</w:t>
      </w:r>
      <w:r>
        <w:rPr>
          <w:rFonts w:cs="Times New Roman" w:hint="eastAsia"/>
          <w:lang w:eastAsia="zh"/>
        </w:rPr>
        <w:t>节约资源</w:t>
      </w:r>
      <w:r>
        <w:rPr>
          <w:rFonts w:cs="Times New Roman" w:hint="eastAsia"/>
        </w:rPr>
        <w:t>，</w:t>
      </w:r>
      <w:r>
        <w:rPr>
          <w:rFonts w:cs="Times New Roman" w:hint="eastAsia"/>
          <w:lang w:eastAsia="zh"/>
        </w:rPr>
        <w:t>减少</w:t>
      </w:r>
      <w:r>
        <w:rPr>
          <w:rFonts w:cs="Times New Roman" w:hint="eastAsia"/>
        </w:rPr>
        <w:t>温室气体</w:t>
      </w:r>
      <w:r>
        <w:rPr>
          <w:rFonts w:cs="Times New Roman" w:hint="eastAsia"/>
          <w:lang w:eastAsia="zh"/>
        </w:rPr>
        <w:t>排放</w:t>
      </w:r>
      <w:r>
        <w:rPr>
          <w:rFonts w:cs="Times New Roman" w:hint="eastAsia"/>
        </w:rPr>
        <w:t>。本方法学属于公众生活领域方法学，武汉行政区内符合条件的个人</w:t>
      </w:r>
      <w:r>
        <w:rPr>
          <w:rFonts w:cs="Times New Roman" w:hint="eastAsia"/>
          <w:lang w:eastAsia="zh"/>
        </w:rPr>
        <w:t>在外卖服务平台</w:t>
      </w:r>
      <w:r>
        <w:rPr>
          <w:rFonts w:cs="Times New Roman" w:hint="eastAsia"/>
        </w:rPr>
        <w:t>订餐</w:t>
      </w:r>
      <w:r>
        <w:rPr>
          <w:rFonts w:cs="Times New Roman" w:hint="eastAsia"/>
          <w:lang w:eastAsia="zh"/>
        </w:rPr>
        <w:t>时</w:t>
      </w:r>
      <w:r>
        <w:rPr>
          <w:rFonts w:cs="Times New Roman" w:hint="eastAsia"/>
        </w:rPr>
        <w:t>不使用一次性餐具的行为，可以按照本方法学核算碳普惠减排量。</w:t>
      </w:r>
    </w:p>
    <w:p w:rsidR="008E463F" w:rsidRDefault="00000000">
      <w:pPr>
        <w:pStyle w:val="11"/>
        <w:spacing w:before="312" w:after="312"/>
      </w:pPr>
      <w:bookmarkStart w:id="3" w:name="_Toc172906184"/>
      <w:bookmarkStart w:id="4" w:name="_Toc175936552"/>
      <w:bookmarkStart w:id="5" w:name="_Toc15832"/>
      <w:r>
        <w:t xml:space="preserve">2 </w:t>
      </w:r>
      <w:r>
        <w:t>适用条件</w:t>
      </w:r>
      <w:bookmarkEnd w:id="3"/>
      <w:bookmarkEnd w:id="4"/>
      <w:bookmarkEnd w:id="5"/>
    </w:p>
    <w:p w:rsidR="008E463F" w:rsidRDefault="00000000">
      <w:pPr>
        <w:numPr>
          <w:ilvl w:val="0"/>
          <w:numId w:val="7"/>
        </w:numPr>
        <w:ind w:firstLine="420"/>
        <w:rPr>
          <w:rFonts w:cs="Times New Roman"/>
        </w:rPr>
      </w:pPr>
      <w:r>
        <w:rPr>
          <w:rFonts w:cs="Times New Roman"/>
        </w:rPr>
        <w:t>本方法学适用于</w:t>
      </w:r>
      <w:r>
        <w:rPr>
          <w:rFonts w:cs="Times New Roman" w:hint="eastAsia"/>
        </w:rPr>
        <w:t>在武汉行政区内，个人</w:t>
      </w:r>
      <w:r w:rsidR="003914D5">
        <w:rPr>
          <w:rFonts w:hint="eastAsia"/>
        </w:rPr>
        <w:t>（下文“用户”所指相同）</w:t>
      </w:r>
      <w:r>
        <w:rPr>
          <w:rFonts w:cs="Times New Roman" w:hint="eastAsia"/>
        </w:rPr>
        <w:t>在外卖场景通过选择“无需餐具”减少一次性餐具的使用的行为</w:t>
      </w:r>
      <w:r>
        <w:rPr>
          <w:rFonts w:cs="Times New Roman"/>
        </w:rPr>
        <w:t>。</w:t>
      </w:r>
    </w:p>
    <w:p w:rsidR="008E463F" w:rsidRDefault="00000000">
      <w:pPr>
        <w:ind w:firstLine="420"/>
        <w:rPr>
          <w:rFonts w:cs="Times New Roman"/>
        </w:rPr>
      </w:pPr>
      <w:bookmarkStart w:id="6" w:name="OLE_LINK13"/>
      <w:r>
        <w:rPr>
          <w:rFonts w:cs="Times New Roman"/>
        </w:rPr>
        <w:t>2</w:t>
      </w:r>
      <w:r>
        <w:rPr>
          <w:rFonts w:cs="Times New Roman"/>
        </w:rPr>
        <w:t>）</w:t>
      </w:r>
      <w:r>
        <w:rPr>
          <w:rFonts w:cs="Times New Roman" w:hint="eastAsia"/>
        </w:rPr>
        <w:t>行为</w:t>
      </w:r>
      <w:r>
        <w:rPr>
          <w:rFonts w:cs="Times New Roman"/>
        </w:rPr>
        <w:t>产生的</w:t>
      </w:r>
      <w:r>
        <w:rPr>
          <w:rFonts w:cs="Times New Roman" w:hint="eastAsia"/>
        </w:rPr>
        <w:t>碳普惠减排量</w:t>
      </w:r>
      <w:r>
        <w:rPr>
          <w:rFonts w:cs="Times New Roman" w:hint="eastAsia"/>
        </w:rPr>
        <w:t>/</w:t>
      </w:r>
      <w:r>
        <w:rPr>
          <w:rFonts w:cs="Times New Roman" w:hint="eastAsia"/>
        </w:rPr>
        <w:t>碳普惠减排量权益</w:t>
      </w:r>
      <w:r>
        <w:rPr>
          <w:rFonts w:cs="Times New Roman"/>
        </w:rPr>
        <w:t>归</w:t>
      </w:r>
      <w:r>
        <w:rPr>
          <w:rFonts w:cs="Times New Roman" w:hint="eastAsia"/>
        </w:rPr>
        <w:t>订餐时选择“无需餐具”的个人</w:t>
      </w:r>
      <w:r>
        <w:rPr>
          <w:rFonts w:cs="Times New Roman"/>
        </w:rPr>
        <w:t>所有。</w:t>
      </w:r>
      <w:r>
        <w:rPr>
          <w:rFonts w:cs="Times New Roman" w:hint="eastAsia"/>
        </w:rPr>
        <w:t>个人可通过碳普惠平台获取碳普惠减排量</w:t>
      </w:r>
      <w:r>
        <w:rPr>
          <w:rFonts w:cs="Times New Roman"/>
        </w:rPr>
        <w:t>，</w:t>
      </w:r>
      <w:r>
        <w:rPr>
          <w:rFonts w:cs="Times New Roman" w:hint="eastAsia"/>
        </w:rPr>
        <w:t>外卖平台、餐饮商户等</w:t>
      </w:r>
      <w:r>
        <w:rPr>
          <w:rFonts w:cs="Times New Roman"/>
        </w:rPr>
        <w:t>第三方组织机构</w:t>
      </w:r>
      <w:r>
        <w:rPr>
          <w:rFonts w:cs="Times New Roman" w:hint="eastAsia"/>
        </w:rPr>
        <w:t>可</w:t>
      </w:r>
      <w:r>
        <w:rPr>
          <w:rFonts w:cs="Times New Roman"/>
        </w:rPr>
        <w:t>依据两方签署的协议或其他可行的商业模式</w:t>
      </w:r>
      <w:r>
        <w:rPr>
          <w:rFonts w:cs="Times New Roman" w:hint="eastAsia"/>
        </w:rPr>
        <w:t>个人处归集碳普惠减排量</w:t>
      </w:r>
      <w:r>
        <w:rPr>
          <w:rFonts w:cs="Times New Roman"/>
        </w:rPr>
        <w:t>。</w:t>
      </w:r>
    </w:p>
    <w:bookmarkEnd w:id="6"/>
    <w:p w:rsidR="008E463F" w:rsidRDefault="00000000">
      <w:pPr>
        <w:ind w:firstLine="420"/>
        <w:rPr>
          <w:rFonts w:cs="Times New Roman"/>
        </w:rPr>
      </w:pPr>
      <w:r>
        <w:rPr>
          <w:rFonts w:cs="Times New Roman" w:hint="eastAsia"/>
        </w:rPr>
        <w:t>3</w:t>
      </w:r>
      <w:r>
        <w:rPr>
          <w:rFonts w:cs="Times New Roman" w:hint="eastAsia"/>
        </w:rPr>
        <w:t>）</w:t>
      </w:r>
      <w:r>
        <w:rPr>
          <w:rFonts w:hint="eastAsia"/>
        </w:rPr>
        <w:t>应用本方法学产生的碳普惠减排量，不可用于</w:t>
      </w:r>
      <w:proofErr w:type="gramStart"/>
      <w:r>
        <w:rPr>
          <w:rFonts w:hint="eastAsia"/>
        </w:rPr>
        <w:t>抵销</w:t>
      </w:r>
      <w:proofErr w:type="gramEnd"/>
      <w:r w:rsidR="00D47827" w:rsidRPr="003D6408">
        <w:rPr>
          <w:rFonts w:hint="eastAsia"/>
        </w:rPr>
        <w:t>纳入</w:t>
      </w:r>
      <w:r w:rsidR="00D47827">
        <w:rPr>
          <w:rFonts w:hint="eastAsia"/>
        </w:rPr>
        <w:t>湖北</w:t>
      </w:r>
      <w:r w:rsidR="00D47827" w:rsidRPr="003D6408">
        <w:rPr>
          <w:rFonts w:hint="eastAsia"/>
        </w:rPr>
        <w:t>碳排放配额管理的重点排放单位</w:t>
      </w:r>
      <w:r w:rsidR="00D47827">
        <w:rPr>
          <w:rFonts w:hint="eastAsia"/>
        </w:rPr>
        <w:t>的</w:t>
      </w:r>
      <w:r>
        <w:rPr>
          <w:rFonts w:hint="eastAsia"/>
        </w:rPr>
        <w:t>年度实际碳排放量，可用于演出、赛事、会议、论坛、展览及各类主体碳中和自愿注销。</w:t>
      </w:r>
    </w:p>
    <w:p w:rsidR="008E463F" w:rsidRDefault="00000000">
      <w:pPr>
        <w:ind w:firstLine="420"/>
      </w:pPr>
      <w:r>
        <w:rPr>
          <w:rFonts w:hint="eastAsia"/>
        </w:rPr>
        <w:t>4</w:t>
      </w:r>
      <w:r>
        <w:rPr>
          <w:rFonts w:hint="eastAsia"/>
        </w:rPr>
        <w:t>）</w:t>
      </w:r>
      <w:bookmarkStart w:id="7" w:name="_Hlk174456634"/>
      <w:r>
        <w:rPr>
          <w:rFonts w:hint="eastAsia"/>
        </w:rPr>
        <w:t>当碳普惠减排量采用“平台归集”的形式进行登记时，单平台在自然年内按照本方法学核算并归集的碳普惠减排量</w:t>
      </w:r>
      <w:r>
        <w:rPr>
          <w:rFonts w:hint="eastAsia"/>
          <w:lang w:eastAsia="zh"/>
        </w:rPr>
        <w:t>上限为</w:t>
      </w:r>
      <w:r>
        <w:rPr>
          <w:rFonts w:hint="eastAsia"/>
        </w:rPr>
        <w:t>3</w:t>
      </w:r>
      <w:r>
        <w:rPr>
          <w:rFonts w:hint="eastAsia"/>
        </w:rPr>
        <w:t>万吨</w:t>
      </w:r>
      <w:r>
        <w:rPr>
          <w:rFonts w:hint="eastAsia"/>
          <w:lang w:eastAsia="zh"/>
        </w:rPr>
        <w:t>（含）</w:t>
      </w:r>
      <w:r>
        <w:rPr>
          <w:rFonts w:hint="eastAsia"/>
        </w:rPr>
        <w:t>CO</w:t>
      </w:r>
      <w:r>
        <w:rPr>
          <w:rFonts w:hint="eastAsia"/>
          <w:vertAlign w:val="subscript"/>
        </w:rPr>
        <w:t>2</w:t>
      </w:r>
      <w:r>
        <w:rPr>
          <w:rFonts w:hint="eastAsia"/>
        </w:rPr>
        <w:t>当量。当单平台</w:t>
      </w:r>
      <w:r>
        <w:rPr>
          <w:rFonts w:hint="eastAsia"/>
          <w:lang w:eastAsia="zh"/>
        </w:rPr>
        <w:t>依据</w:t>
      </w:r>
      <w:r>
        <w:rPr>
          <w:rFonts w:hint="eastAsia"/>
        </w:rPr>
        <w:t>本方法学核算产生的碳普惠减排量超过</w:t>
      </w:r>
      <w:r>
        <w:rPr>
          <w:rFonts w:hint="eastAsia"/>
        </w:rPr>
        <w:t>3</w:t>
      </w:r>
      <w:r>
        <w:rPr>
          <w:rFonts w:hint="eastAsia"/>
        </w:rPr>
        <w:t>万</w:t>
      </w:r>
      <w:bookmarkStart w:id="8" w:name="OLE_LINK19"/>
      <w:r>
        <w:rPr>
          <w:rFonts w:hint="eastAsia"/>
        </w:rPr>
        <w:t>吨</w:t>
      </w:r>
      <w:bookmarkEnd w:id="8"/>
      <w:r>
        <w:rPr>
          <w:rFonts w:hint="eastAsia"/>
        </w:rPr>
        <w:t>CO</w:t>
      </w:r>
      <w:r>
        <w:rPr>
          <w:rFonts w:hint="eastAsia"/>
          <w:vertAlign w:val="subscript"/>
        </w:rPr>
        <w:t>2</w:t>
      </w:r>
      <w:r>
        <w:rPr>
          <w:rFonts w:hint="eastAsia"/>
        </w:rPr>
        <w:t>当量时，“平台归集”形式自动失效，</w:t>
      </w:r>
      <w:r>
        <w:rPr>
          <w:rFonts w:hint="eastAsia"/>
          <w:lang w:eastAsia="zh"/>
        </w:rPr>
        <w:t>超出部分</w:t>
      </w:r>
      <w:r>
        <w:rPr>
          <w:rFonts w:hint="eastAsia"/>
        </w:rPr>
        <w:t>的碳普惠减排量自动登记至个人碳账户中</w:t>
      </w:r>
      <w:bookmarkEnd w:id="7"/>
      <w:r>
        <w:rPr>
          <w:rFonts w:hint="eastAsia"/>
        </w:rPr>
        <w:t>。</w:t>
      </w:r>
    </w:p>
    <w:p w:rsidR="008E463F" w:rsidRDefault="00000000">
      <w:pPr>
        <w:pStyle w:val="11"/>
        <w:spacing w:before="312" w:after="312"/>
      </w:pPr>
      <w:bookmarkStart w:id="9" w:name="_Toc29842"/>
      <w:bookmarkStart w:id="10" w:name="_Toc172906185"/>
      <w:bookmarkStart w:id="11" w:name="_Toc175936553"/>
      <w:r>
        <w:t xml:space="preserve">3 </w:t>
      </w:r>
      <w:r>
        <w:rPr>
          <w:rFonts w:hint="eastAsia"/>
        </w:rPr>
        <w:t>规范性</w:t>
      </w:r>
      <w:r>
        <w:t>引用文件</w:t>
      </w:r>
      <w:bookmarkEnd w:id="9"/>
      <w:bookmarkEnd w:id="10"/>
      <w:bookmarkEnd w:id="11"/>
    </w:p>
    <w:p w:rsidR="008E463F" w:rsidRDefault="00000000">
      <w:pPr>
        <w:ind w:firstLine="420"/>
        <w:rPr>
          <w:rFonts w:cs="Times New Roman"/>
        </w:rPr>
      </w:pPr>
      <w:r>
        <w:rPr>
          <w:rFonts w:cs="Times New Roman" w:hint="eastAsia"/>
        </w:rPr>
        <w:t>本文件引用了下列文件或其中条款。凡是注明日期的引用文件，仅注日期的版本适用于本文件。凡是未注日期的引用文件，其有效版本（包括所有的修改单）适用于本文件。</w:t>
      </w:r>
    </w:p>
    <w:p w:rsidR="008E463F" w:rsidRDefault="00000000">
      <w:pPr>
        <w:ind w:firstLine="420"/>
        <w:rPr>
          <w:rFonts w:cs="Times New Roman"/>
        </w:rPr>
      </w:pPr>
      <w:r>
        <w:rPr>
          <w:rFonts w:cs="Times New Roman"/>
        </w:rPr>
        <w:t>GB/T 24983-2010</w:t>
      </w:r>
      <w:r>
        <w:rPr>
          <w:rFonts w:cs="Times New Roman"/>
        </w:rPr>
        <w:t>《一次性使用塑料餐具》</w:t>
      </w:r>
    </w:p>
    <w:p w:rsidR="008E463F" w:rsidRDefault="00000000">
      <w:pPr>
        <w:ind w:firstLine="420"/>
        <w:rPr>
          <w:rFonts w:cs="Times New Roman"/>
        </w:rPr>
      </w:pPr>
      <w:r>
        <w:rPr>
          <w:rFonts w:cs="Times New Roman" w:hint="eastAsia"/>
        </w:rPr>
        <w:t>GB/T 18006.3-2020</w:t>
      </w:r>
      <w:r>
        <w:rPr>
          <w:rFonts w:cs="Times New Roman" w:hint="eastAsia"/>
        </w:rPr>
        <w:t>《一次性可降解餐饮具通用技术要求》</w:t>
      </w:r>
    </w:p>
    <w:p w:rsidR="008E463F" w:rsidRDefault="00000000">
      <w:pPr>
        <w:ind w:firstLine="420"/>
        <w:rPr>
          <w:rFonts w:cs="Times New Roman"/>
        </w:rPr>
      </w:pPr>
      <w:r>
        <w:rPr>
          <w:rFonts w:cs="Times New Roman"/>
        </w:rPr>
        <w:t>QB/T 2948-2008</w:t>
      </w:r>
      <w:r>
        <w:rPr>
          <w:rFonts w:cs="Times New Roman"/>
        </w:rPr>
        <w:t>《聚乙烯一次性餐具》</w:t>
      </w:r>
    </w:p>
    <w:p w:rsidR="008E463F" w:rsidRDefault="00000000">
      <w:pPr>
        <w:ind w:firstLine="420"/>
        <w:rPr>
          <w:rFonts w:cs="Times New Roman"/>
        </w:rPr>
      </w:pPr>
      <w:r>
        <w:rPr>
          <w:rFonts w:cs="Times New Roman"/>
        </w:rPr>
        <w:t>QB/T 4251-2011</w:t>
      </w:r>
      <w:r>
        <w:rPr>
          <w:rFonts w:cs="Times New Roman"/>
        </w:rPr>
        <w:t>《一次性使用塑料刀、叉、勺》</w:t>
      </w:r>
    </w:p>
    <w:p w:rsidR="008E463F" w:rsidRDefault="00000000">
      <w:pPr>
        <w:pStyle w:val="11"/>
        <w:spacing w:before="312" w:after="312"/>
      </w:pPr>
      <w:bookmarkStart w:id="12" w:name="_Toc175936554"/>
      <w:bookmarkStart w:id="13" w:name="_Toc27236"/>
      <w:bookmarkStart w:id="14" w:name="_Toc172906186"/>
      <w:r>
        <w:t xml:space="preserve">4 </w:t>
      </w:r>
      <w:r>
        <w:t>术语和定义</w:t>
      </w:r>
      <w:bookmarkEnd w:id="12"/>
      <w:bookmarkEnd w:id="13"/>
      <w:bookmarkEnd w:id="14"/>
    </w:p>
    <w:p w:rsidR="008E463F" w:rsidRDefault="00000000">
      <w:pPr>
        <w:widowControl/>
        <w:ind w:firstLineChars="0" w:firstLine="0"/>
        <w:outlineLvl w:val="1"/>
        <w:rPr>
          <w:rFonts w:eastAsia="黑体" w:cs="Times New Roman"/>
          <w:color w:val="000000" w:themeColor="text1"/>
          <w:kern w:val="0"/>
        </w:rPr>
      </w:pPr>
      <w:bookmarkStart w:id="15" w:name="_Toc175936555"/>
      <w:r>
        <w:rPr>
          <w:rFonts w:eastAsia="黑体" w:cs="Times New Roman"/>
          <w:color w:val="000000" w:themeColor="text1"/>
          <w:kern w:val="0"/>
        </w:rPr>
        <w:t>4.1</w:t>
      </w:r>
      <w:bookmarkEnd w:id="15"/>
    </w:p>
    <w:p w:rsidR="008E463F" w:rsidRDefault="00000000">
      <w:pPr>
        <w:widowControl/>
        <w:ind w:firstLine="420"/>
        <w:rPr>
          <w:rFonts w:eastAsia="黑体" w:cs="Times New Roman"/>
          <w:color w:val="000000" w:themeColor="text1"/>
          <w:kern w:val="0"/>
        </w:rPr>
      </w:pPr>
      <w:proofErr w:type="gramStart"/>
      <w:r>
        <w:rPr>
          <w:rFonts w:eastAsia="黑体" w:cs="Times New Roman" w:hint="eastAsia"/>
          <w:color w:val="000000" w:themeColor="text1"/>
          <w:kern w:val="0"/>
        </w:rPr>
        <w:t>碳普惠</w:t>
      </w:r>
      <w:proofErr w:type="gramEnd"/>
    </w:p>
    <w:p w:rsidR="008E463F" w:rsidRDefault="00000000">
      <w:pPr>
        <w:ind w:firstLine="420"/>
        <w:rPr>
          <w:rFonts w:cs="Times New Roman"/>
        </w:rPr>
      </w:pPr>
      <w:r>
        <w:rPr>
          <w:rFonts w:cs="Times New Roman" w:hint="eastAsia"/>
        </w:rPr>
        <w:t>为中小微企业、社会组织和个人的节能</w:t>
      </w:r>
      <w:proofErr w:type="gramStart"/>
      <w:r>
        <w:rPr>
          <w:rFonts w:cs="Times New Roman" w:hint="eastAsia"/>
        </w:rPr>
        <w:t>减碳行为</w:t>
      </w:r>
      <w:proofErr w:type="gramEnd"/>
      <w:r>
        <w:rPr>
          <w:rFonts w:cs="Times New Roman" w:hint="eastAsia"/>
        </w:rPr>
        <w:t>进行具体量化和赋予一定价值，并建立以政策激励、商业奖励和</w:t>
      </w:r>
      <w:proofErr w:type="gramStart"/>
      <w:r>
        <w:rPr>
          <w:rFonts w:cs="Times New Roman" w:hint="eastAsia"/>
        </w:rPr>
        <w:t>碳普惠</w:t>
      </w:r>
      <w:proofErr w:type="gramEnd"/>
      <w:r>
        <w:rPr>
          <w:rFonts w:cs="Times New Roman" w:hint="eastAsia"/>
        </w:rPr>
        <w:t>减排量交易相结合的正向引导机制。</w:t>
      </w:r>
    </w:p>
    <w:p w:rsidR="008E463F" w:rsidRDefault="00000000">
      <w:pPr>
        <w:widowControl/>
        <w:ind w:firstLineChars="0" w:firstLine="0"/>
        <w:outlineLvl w:val="1"/>
        <w:rPr>
          <w:rFonts w:eastAsia="黑体" w:cs="Times New Roman"/>
          <w:color w:val="000000" w:themeColor="text1"/>
          <w:kern w:val="0"/>
        </w:rPr>
      </w:pPr>
      <w:bookmarkStart w:id="16" w:name="_Toc175936556"/>
      <w:r>
        <w:rPr>
          <w:rFonts w:eastAsia="黑体" w:cs="Times New Roman"/>
          <w:color w:val="000000" w:themeColor="text1"/>
          <w:kern w:val="0"/>
        </w:rPr>
        <w:t>4.2</w:t>
      </w:r>
      <w:bookmarkEnd w:id="16"/>
    </w:p>
    <w:p w:rsidR="008E463F" w:rsidRDefault="00000000">
      <w:pPr>
        <w:widowControl/>
        <w:ind w:firstLine="420"/>
        <w:rPr>
          <w:rFonts w:eastAsia="黑体" w:cs="Times New Roman"/>
          <w:color w:val="000000" w:themeColor="text1"/>
          <w:kern w:val="0"/>
        </w:rPr>
      </w:pPr>
      <w:r>
        <w:rPr>
          <w:rFonts w:eastAsia="黑体" w:cs="Times New Roman" w:hint="eastAsia"/>
          <w:color w:val="000000" w:themeColor="text1"/>
          <w:kern w:val="0"/>
        </w:rPr>
        <w:t>碳普惠行为</w:t>
      </w:r>
    </w:p>
    <w:p w:rsidR="008E463F" w:rsidRDefault="00000000">
      <w:pPr>
        <w:ind w:firstLine="420"/>
        <w:rPr>
          <w:rFonts w:cs="Times New Roman"/>
        </w:rPr>
      </w:pPr>
      <w:r>
        <w:rPr>
          <w:rFonts w:cs="Times New Roman" w:hint="eastAsia"/>
        </w:rPr>
        <w:t>个人自愿参与武汉碳普惠，实施减少温室气体排放和</w:t>
      </w:r>
      <w:proofErr w:type="gramStart"/>
      <w:r>
        <w:rPr>
          <w:rFonts w:cs="Times New Roman" w:hint="eastAsia"/>
        </w:rPr>
        <w:t>增加碳汇等</w:t>
      </w:r>
      <w:proofErr w:type="gramEnd"/>
      <w:r>
        <w:rPr>
          <w:rFonts w:cs="Times New Roman" w:hint="eastAsia"/>
        </w:rPr>
        <w:t>活动的行为。</w:t>
      </w:r>
    </w:p>
    <w:p w:rsidR="008E463F" w:rsidRDefault="00000000">
      <w:pPr>
        <w:widowControl/>
        <w:ind w:firstLineChars="0" w:firstLine="0"/>
        <w:outlineLvl w:val="1"/>
        <w:rPr>
          <w:rFonts w:eastAsia="黑体" w:cs="Times New Roman"/>
          <w:color w:val="000000" w:themeColor="text1"/>
          <w:kern w:val="0"/>
        </w:rPr>
      </w:pPr>
      <w:bookmarkStart w:id="17" w:name="_Toc175936557"/>
      <w:r>
        <w:rPr>
          <w:rFonts w:eastAsia="黑体" w:cs="Times New Roman"/>
          <w:color w:val="000000" w:themeColor="text1"/>
          <w:kern w:val="0"/>
        </w:rPr>
        <w:t>4.3</w:t>
      </w:r>
      <w:bookmarkEnd w:id="17"/>
    </w:p>
    <w:p w:rsidR="008E463F" w:rsidRDefault="00000000">
      <w:pPr>
        <w:widowControl/>
        <w:ind w:firstLine="420"/>
        <w:rPr>
          <w:rFonts w:eastAsia="黑体" w:cs="Times New Roman"/>
          <w:color w:val="000000" w:themeColor="text1"/>
          <w:kern w:val="0"/>
        </w:rPr>
      </w:pPr>
      <w:r>
        <w:rPr>
          <w:rFonts w:eastAsia="黑体" w:cs="Times New Roman" w:hint="eastAsia"/>
          <w:color w:val="000000" w:themeColor="text1"/>
          <w:kern w:val="0"/>
        </w:rPr>
        <w:t>碳普惠平台</w:t>
      </w:r>
    </w:p>
    <w:p w:rsidR="008E463F" w:rsidRDefault="00000000">
      <w:pPr>
        <w:ind w:firstLine="420"/>
        <w:rPr>
          <w:rFonts w:cs="Times New Roman"/>
        </w:rPr>
      </w:pPr>
      <w:r>
        <w:rPr>
          <w:rFonts w:cs="Times New Roman" w:hint="eastAsia"/>
        </w:rPr>
        <w:t>由市级主管部门指导建设的具备碳账户开立服务、碳普惠减排量登记管理、个人减排行为激励等功能的碳普惠平台。</w:t>
      </w:r>
    </w:p>
    <w:p w:rsidR="008E463F" w:rsidRDefault="00000000">
      <w:pPr>
        <w:widowControl/>
        <w:ind w:firstLineChars="0" w:firstLine="0"/>
        <w:outlineLvl w:val="1"/>
        <w:rPr>
          <w:rFonts w:eastAsia="黑体" w:cs="Times New Roman"/>
          <w:color w:val="000000" w:themeColor="text1"/>
          <w:kern w:val="0"/>
        </w:rPr>
      </w:pPr>
      <w:bookmarkStart w:id="18" w:name="_Toc175936558"/>
      <w:r>
        <w:rPr>
          <w:rFonts w:eastAsia="黑体" w:cs="Times New Roman" w:hint="eastAsia"/>
          <w:color w:val="000000" w:themeColor="text1"/>
          <w:kern w:val="0"/>
        </w:rPr>
        <w:t>4.4</w:t>
      </w:r>
      <w:bookmarkEnd w:id="18"/>
    </w:p>
    <w:p w:rsidR="008E463F" w:rsidRDefault="00000000">
      <w:pPr>
        <w:widowControl/>
        <w:ind w:firstLine="420"/>
        <w:rPr>
          <w:rFonts w:eastAsia="黑体" w:cs="Times New Roman"/>
          <w:color w:val="000000" w:themeColor="text1"/>
          <w:kern w:val="0"/>
        </w:rPr>
      </w:pPr>
      <w:r>
        <w:rPr>
          <w:rFonts w:eastAsia="黑体" w:cs="Times New Roman" w:hint="eastAsia"/>
          <w:color w:val="000000" w:themeColor="text1"/>
          <w:kern w:val="0"/>
        </w:rPr>
        <w:t>一次性餐具</w:t>
      </w:r>
    </w:p>
    <w:p w:rsidR="008E463F" w:rsidRDefault="00000000">
      <w:pPr>
        <w:ind w:firstLine="420"/>
        <w:rPr>
          <w:rFonts w:cs="Times New Roman"/>
        </w:rPr>
      </w:pPr>
      <w:r>
        <w:rPr>
          <w:rFonts w:cs="Times New Roman" w:hint="eastAsia"/>
        </w:rPr>
        <w:lastRenderedPageBreak/>
        <w:t>预期用餐或类似用途的器具，包括一次性使用的刀、叉、勺、筷子等。由于不同的餐饮商家提供的具体餐具形式略有不同，本方法学保守考虑只核算一套一次性餐具中的塑料外包装及其中的一双竹木筷子。</w:t>
      </w:r>
    </w:p>
    <w:p w:rsidR="008E463F" w:rsidRDefault="00000000">
      <w:pPr>
        <w:pStyle w:val="afc"/>
        <w:ind w:firstLineChars="0" w:firstLine="420"/>
        <w:rPr>
          <w:rFonts w:ascii="Times New Roman"/>
          <w:kern w:val="2"/>
          <w:szCs w:val="21"/>
        </w:rPr>
      </w:pPr>
      <w:r>
        <w:rPr>
          <w:rFonts w:ascii="Times New Roman" w:hint="eastAsia"/>
          <w:kern w:val="2"/>
          <w:szCs w:val="21"/>
        </w:rPr>
        <w:t>[</w:t>
      </w:r>
      <w:r>
        <w:rPr>
          <w:rFonts w:ascii="Times New Roman" w:hint="eastAsia"/>
          <w:kern w:val="2"/>
          <w:szCs w:val="21"/>
        </w:rPr>
        <w:t>来源</w:t>
      </w:r>
      <w:r>
        <w:rPr>
          <w:rFonts w:ascii="Times New Roman"/>
          <w:kern w:val="2"/>
          <w:szCs w:val="21"/>
        </w:rPr>
        <w:t>：</w:t>
      </w:r>
      <w:r>
        <w:rPr>
          <w:rFonts w:ascii="Times New Roman"/>
          <w:kern w:val="2"/>
          <w:szCs w:val="21"/>
        </w:rPr>
        <w:t>GB/T 18006.3-2020</w:t>
      </w:r>
      <w:r>
        <w:rPr>
          <w:rFonts w:ascii="Times New Roman"/>
          <w:kern w:val="2"/>
          <w:szCs w:val="21"/>
        </w:rPr>
        <w:t>，</w:t>
      </w:r>
      <w:r>
        <w:rPr>
          <w:rFonts w:ascii="Times New Roman"/>
          <w:kern w:val="2"/>
          <w:szCs w:val="21"/>
        </w:rPr>
        <w:t>3.2</w:t>
      </w:r>
      <w:r>
        <w:rPr>
          <w:rFonts w:ascii="Times New Roman" w:hint="eastAsia"/>
          <w:kern w:val="2"/>
          <w:szCs w:val="21"/>
        </w:rPr>
        <w:t>，有修改</w:t>
      </w:r>
      <w:r>
        <w:rPr>
          <w:rFonts w:ascii="Times New Roman" w:hint="eastAsia"/>
          <w:kern w:val="2"/>
          <w:szCs w:val="21"/>
        </w:rPr>
        <w:t>]</w:t>
      </w:r>
    </w:p>
    <w:p w:rsidR="008E463F" w:rsidRDefault="00000000">
      <w:pPr>
        <w:widowControl/>
        <w:ind w:firstLineChars="0" w:firstLine="0"/>
        <w:outlineLvl w:val="1"/>
        <w:rPr>
          <w:rFonts w:eastAsia="黑体" w:cs="Times New Roman"/>
          <w:color w:val="000000" w:themeColor="text1"/>
          <w:kern w:val="0"/>
        </w:rPr>
      </w:pPr>
      <w:bookmarkStart w:id="19" w:name="_Toc175936559"/>
      <w:r>
        <w:rPr>
          <w:rFonts w:eastAsia="黑体" w:cs="Times New Roman" w:hint="eastAsia"/>
          <w:color w:val="000000" w:themeColor="text1"/>
          <w:kern w:val="0"/>
        </w:rPr>
        <w:t>4.5</w:t>
      </w:r>
      <w:bookmarkEnd w:id="19"/>
    </w:p>
    <w:p w:rsidR="008E463F" w:rsidRDefault="00000000">
      <w:pPr>
        <w:widowControl/>
        <w:ind w:firstLine="420"/>
        <w:rPr>
          <w:rFonts w:eastAsia="黑体" w:cs="Times New Roman"/>
          <w:color w:val="000000" w:themeColor="text1"/>
          <w:kern w:val="0"/>
        </w:rPr>
      </w:pPr>
      <w:r>
        <w:rPr>
          <w:rFonts w:eastAsia="黑体" w:cs="Times New Roman" w:hint="eastAsia"/>
          <w:color w:val="000000" w:themeColor="text1"/>
          <w:kern w:val="0"/>
        </w:rPr>
        <w:t>平台归集</w:t>
      </w:r>
    </w:p>
    <w:p w:rsidR="008E463F" w:rsidRDefault="00000000">
      <w:pPr>
        <w:ind w:firstLine="420"/>
        <w:rPr>
          <w:shd w:val="clear" w:color="auto" w:fill="FFFFFF"/>
        </w:rPr>
      </w:pPr>
      <w:bookmarkStart w:id="20" w:name="_Toc24848"/>
      <w:bookmarkStart w:id="21" w:name="_Toc172906187"/>
      <w:bookmarkStart w:id="22" w:name="_Toc175936560"/>
      <w:r>
        <w:rPr>
          <w:rFonts w:hint="eastAsia"/>
        </w:rPr>
        <w:t>用户实行</w:t>
      </w:r>
      <w:r>
        <w:rPr>
          <w:rFonts w:hint="eastAsia"/>
          <w:lang w:eastAsia="zh"/>
        </w:rPr>
        <w:t>碳普惠行为</w:t>
      </w:r>
      <w:r>
        <w:rPr>
          <w:rFonts w:hint="eastAsia"/>
        </w:rPr>
        <w:t>对应的碳普惠减排量，应由用户本身取得。考虑到增加用户收益转化的及时性和多样性，互联网平台可在更新用户协议并征得用户同意后，将用户实行</w:t>
      </w:r>
      <w:r>
        <w:rPr>
          <w:rFonts w:hint="eastAsia"/>
          <w:lang w:eastAsia="zh"/>
        </w:rPr>
        <w:t>碳普惠行为</w:t>
      </w:r>
      <w:r>
        <w:rPr>
          <w:rFonts w:hint="eastAsia"/>
        </w:rPr>
        <w:t>对应的碳普惠减排量，归集至企业碳账户中，同时向用户返还与企业碳普惠减排量交易收益相对应的其他权益</w:t>
      </w:r>
      <w:r>
        <w:rPr>
          <w:shd w:val="clear" w:color="auto" w:fill="FFFFFF"/>
        </w:rPr>
        <w:t>。</w:t>
      </w:r>
    </w:p>
    <w:p w:rsidR="008E463F" w:rsidRDefault="00000000">
      <w:pPr>
        <w:pStyle w:val="11"/>
        <w:spacing w:before="312" w:after="312"/>
      </w:pPr>
      <w:r>
        <w:t xml:space="preserve">5 </w:t>
      </w:r>
      <w:r>
        <w:rPr>
          <w:rFonts w:hint="eastAsia"/>
        </w:rPr>
        <w:t>核算边界、计入期和</w:t>
      </w:r>
      <w:r>
        <w:t>排放源</w:t>
      </w:r>
      <w:bookmarkEnd w:id="20"/>
      <w:bookmarkEnd w:id="21"/>
      <w:bookmarkEnd w:id="22"/>
    </w:p>
    <w:p w:rsidR="008E463F" w:rsidRDefault="00000000">
      <w:pPr>
        <w:pStyle w:val="2"/>
      </w:pPr>
      <w:bookmarkStart w:id="23" w:name="_Toc20130"/>
      <w:bookmarkStart w:id="24" w:name="_Toc175936561"/>
      <w:bookmarkStart w:id="25" w:name="_Toc18186"/>
      <w:bookmarkStart w:id="26" w:name="_Toc164770397"/>
      <w:r>
        <w:t>5.1</w:t>
      </w:r>
      <w:r>
        <w:t>边界</w:t>
      </w:r>
      <w:bookmarkEnd w:id="23"/>
      <w:bookmarkEnd w:id="24"/>
      <w:bookmarkEnd w:id="25"/>
      <w:bookmarkEnd w:id="26"/>
    </w:p>
    <w:p w:rsidR="008E463F" w:rsidRDefault="00000000">
      <w:pPr>
        <w:ind w:firstLine="420"/>
        <w:rPr>
          <w:rFonts w:cs="Times New Roman"/>
        </w:rPr>
      </w:pPr>
      <w:r>
        <w:rPr>
          <w:rFonts w:cs="Times New Roman" w:hint="eastAsia"/>
        </w:rPr>
        <w:t>核算边界涵盖外卖场景线上点</w:t>
      </w:r>
      <w:proofErr w:type="gramStart"/>
      <w:r>
        <w:rPr>
          <w:rFonts w:cs="Times New Roman" w:hint="eastAsia"/>
        </w:rPr>
        <w:t>餐活动</w:t>
      </w:r>
      <w:proofErr w:type="gramEnd"/>
      <w:r>
        <w:rPr>
          <w:rFonts w:cs="Times New Roman" w:hint="eastAsia"/>
        </w:rPr>
        <w:t>涉及的全部范围，活动须在武汉市行政区域范围内开展。</w:t>
      </w:r>
    </w:p>
    <w:p w:rsidR="008E463F" w:rsidRDefault="00000000">
      <w:pPr>
        <w:pStyle w:val="2"/>
        <w:spacing w:beforeLines="50" w:before="156" w:afterLines="50" w:after="156" w:line="240" w:lineRule="auto"/>
        <w:rPr>
          <w:color w:val="000000" w:themeColor="text1"/>
        </w:rPr>
      </w:pPr>
      <w:bookmarkStart w:id="27" w:name="_Toc164770398"/>
      <w:bookmarkStart w:id="28" w:name="_Toc15818"/>
      <w:bookmarkStart w:id="29" w:name="_Toc175936562"/>
      <w:r>
        <w:rPr>
          <w:rFonts w:hint="eastAsia"/>
          <w:color w:val="000000" w:themeColor="text1"/>
        </w:rPr>
        <w:t>5.2</w:t>
      </w:r>
      <w:r>
        <w:rPr>
          <w:rFonts w:hint="eastAsia"/>
          <w:color w:val="000000" w:themeColor="text1"/>
        </w:rPr>
        <w:t>计入期</w:t>
      </w:r>
      <w:bookmarkEnd w:id="27"/>
      <w:bookmarkEnd w:id="28"/>
      <w:bookmarkEnd w:id="29"/>
    </w:p>
    <w:p w:rsidR="008E463F" w:rsidRDefault="00000000">
      <w:pPr>
        <w:pStyle w:val="afc"/>
        <w:ind w:firstLine="420"/>
        <w:rPr>
          <w:rFonts w:ascii="Times New Roman"/>
          <w:color w:val="000000" w:themeColor="text1"/>
        </w:rPr>
      </w:pPr>
      <w:bookmarkStart w:id="30" w:name="_Hlk164769081"/>
      <w:bookmarkStart w:id="31" w:name="_Toc164770399"/>
      <w:bookmarkStart w:id="32" w:name="_Toc22971"/>
      <w:bookmarkStart w:id="33" w:name="_Toc175936563"/>
      <w:bookmarkStart w:id="34" w:name="_Toc27624"/>
      <w:r>
        <w:rPr>
          <w:rFonts w:ascii="Times New Roman" w:hint="eastAsia"/>
          <w:color w:val="000000" w:themeColor="text1"/>
        </w:rPr>
        <w:t>计入期为可申请登记</w:t>
      </w:r>
      <w:r>
        <w:rPr>
          <w:rFonts w:ascii="Times New Roman"/>
          <w:color w:val="000000" w:themeColor="text1"/>
        </w:rPr>
        <w:t>碳普惠</w:t>
      </w:r>
      <w:r>
        <w:rPr>
          <w:rFonts w:ascii="Times New Roman" w:hint="eastAsia"/>
          <w:color w:val="000000" w:themeColor="text1"/>
        </w:rPr>
        <w:t>减排量的时间期限，在</w:t>
      </w:r>
      <w:r>
        <w:rPr>
          <w:rFonts w:ascii="Times New Roman" w:hint="eastAsia"/>
          <w:kern w:val="2"/>
          <w:szCs w:val="21"/>
        </w:rPr>
        <w:t>碳普惠行为基础数据来源平台</w:t>
      </w:r>
      <w:r>
        <w:rPr>
          <w:rFonts w:ascii="Times New Roman" w:hint="eastAsia"/>
        </w:rPr>
        <w:t>的</w:t>
      </w:r>
      <w:r>
        <w:rPr>
          <w:rFonts w:ascii="Times New Roman" w:hint="eastAsia"/>
          <w:color w:val="000000" w:themeColor="text1"/>
        </w:rPr>
        <w:t>相应业务正常运营期内，从用户注册碳普惠平台，并授权该平台获取</w:t>
      </w:r>
      <w:r>
        <w:rPr>
          <w:rFonts w:ascii="Times New Roman"/>
          <w:color w:val="000000" w:themeColor="text1"/>
        </w:rPr>
        <w:t>碳普惠行为</w:t>
      </w:r>
      <w:r>
        <w:rPr>
          <w:rFonts w:ascii="Times New Roman" w:hint="eastAsia"/>
          <w:color w:val="000000" w:themeColor="text1"/>
        </w:rPr>
        <w:t>相关数据的当日开始，至用户在碳普惠平台解除绑定之日结束。</w:t>
      </w:r>
    </w:p>
    <w:bookmarkEnd w:id="30"/>
    <w:p w:rsidR="008E463F" w:rsidRDefault="00000000">
      <w:pPr>
        <w:pStyle w:val="2"/>
      </w:pPr>
      <w:r>
        <w:t>5.</w:t>
      </w:r>
      <w:r>
        <w:rPr>
          <w:rFonts w:hint="eastAsia"/>
        </w:rPr>
        <w:t>3</w:t>
      </w:r>
      <w:r>
        <w:rPr>
          <w:rFonts w:hint="eastAsia"/>
        </w:rPr>
        <w:t>温室气体</w:t>
      </w:r>
      <w:r>
        <w:t>排放源</w:t>
      </w:r>
      <w:bookmarkEnd w:id="31"/>
      <w:bookmarkEnd w:id="32"/>
      <w:bookmarkEnd w:id="33"/>
      <w:bookmarkEnd w:id="34"/>
    </w:p>
    <w:p w:rsidR="008E463F" w:rsidRDefault="00000000">
      <w:pPr>
        <w:ind w:firstLine="420"/>
        <w:rPr>
          <w:rFonts w:cs="Times New Roman"/>
        </w:rPr>
      </w:pPr>
      <w:r>
        <w:rPr>
          <w:rFonts w:cs="Times New Roman" w:hint="eastAsia"/>
        </w:rPr>
        <w:t>核算</w:t>
      </w:r>
      <w:r>
        <w:rPr>
          <w:rFonts w:cs="Times New Roman"/>
        </w:rPr>
        <w:t>边界内所涉及的排放源及温室气体种类如下：</w:t>
      </w:r>
    </w:p>
    <w:p w:rsidR="008E463F" w:rsidRDefault="00000000">
      <w:pPr>
        <w:spacing w:line="360" w:lineRule="auto"/>
        <w:ind w:firstLine="416"/>
        <w:jc w:val="center"/>
        <w:rPr>
          <w:rFonts w:eastAsia="黑体" w:cs="Times New Roman"/>
          <w:spacing w:val="-1"/>
        </w:rPr>
      </w:pPr>
      <w:r>
        <w:rPr>
          <w:rFonts w:eastAsia="黑体" w:cs="Times New Roman"/>
          <w:spacing w:val="-1"/>
        </w:rPr>
        <w:t>表</w:t>
      </w:r>
      <w:r>
        <w:rPr>
          <w:rFonts w:eastAsia="黑体" w:cs="Times New Roman"/>
          <w:spacing w:val="-1"/>
        </w:rPr>
        <w:t xml:space="preserve"> 1</w:t>
      </w:r>
      <w:r>
        <w:rPr>
          <w:rFonts w:eastAsia="黑体" w:cs="Times New Roman" w:hint="eastAsia"/>
          <w:spacing w:val="-1"/>
        </w:rPr>
        <w:t xml:space="preserve"> </w:t>
      </w:r>
      <w:r>
        <w:rPr>
          <w:rFonts w:eastAsia="黑体" w:cs="Times New Roman" w:hint="eastAsia"/>
          <w:spacing w:val="-1"/>
        </w:rPr>
        <w:t>核算</w:t>
      </w:r>
      <w:r>
        <w:rPr>
          <w:rFonts w:eastAsia="黑体" w:cs="Times New Roman"/>
          <w:spacing w:val="-1"/>
        </w:rPr>
        <w:t>边界内温室气体种类</w:t>
      </w:r>
    </w:p>
    <w:tbl>
      <w:tblPr>
        <w:tblW w:w="4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1701"/>
        <w:gridCol w:w="993"/>
        <w:gridCol w:w="3235"/>
      </w:tblGrid>
      <w:tr w:rsidR="008E463F" w:rsidTr="00D47827">
        <w:trPr>
          <w:trHeight w:val="40"/>
          <w:jc w:val="center"/>
        </w:trPr>
        <w:tc>
          <w:tcPr>
            <w:tcW w:w="1560" w:type="pct"/>
            <w:gridSpan w:val="2"/>
            <w:vAlign w:val="center"/>
          </w:tcPr>
          <w:p w:rsidR="008E463F" w:rsidRDefault="00000000" w:rsidP="00A04AC3">
            <w:pPr>
              <w:ind w:firstLineChars="0" w:firstLine="0"/>
              <w:jc w:val="center"/>
              <w:rPr>
                <w:rFonts w:cs="仿宋_GB2312"/>
                <w:sz w:val="18"/>
                <w:szCs w:val="18"/>
              </w:rPr>
            </w:pPr>
            <w:r>
              <w:rPr>
                <w:rFonts w:cs="仿宋_GB2312" w:hint="eastAsia"/>
                <w:sz w:val="18"/>
                <w:szCs w:val="18"/>
              </w:rPr>
              <w:t>温室气体排放源</w:t>
            </w:r>
          </w:p>
        </w:tc>
        <w:tc>
          <w:tcPr>
            <w:tcW w:w="987" w:type="pct"/>
            <w:vAlign w:val="center"/>
          </w:tcPr>
          <w:p w:rsidR="008E463F" w:rsidRDefault="00000000" w:rsidP="00A04AC3">
            <w:pPr>
              <w:ind w:firstLineChars="0" w:firstLine="0"/>
              <w:jc w:val="center"/>
              <w:rPr>
                <w:rFonts w:cs="仿宋_GB2312"/>
                <w:sz w:val="18"/>
                <w:szCs w:val="18"/>
              </w:rPr>
            </w:pPr>
            <w:r>
              <w:rPr>
                <w:rFonts w:cs="仿宋_GB2312" w:hint="eastAsia"/>
                <w:sz w:val="18"/>
                <w:szCs w:val="18"/>
              </w:rPr>
              <w:t>温室气体种类</w:t>
            </w:r>
          </w:p>
        </w:tc>
        <w:tc>
          <w:tcPr>
            <w:tcW w:w="576" w:type="pct"/>
            <w:vAlign w:val="center"/>
          </w:tcPr>
          <w:p w:rsidR="008E463F" w:rsidRDefault="00000000" w:rsidP="00A04AC3">
            <w:pPr>
              <w:ind w:firstLineChars="0" w:firstLine="0"/>
              <w:jc w:val="center"/>
              <w:rPr>
                <w:rFonts w:cs="仿宋_GB2312"/>
                <w:sz w:val="18"/>
                <w:szCs w:val="18"/>
              </w:rPr>
            </w:pPr>
            <w:r>
              <w:rPr>
                <w:rFonts w:cs="仿宋_GB2312" w:hint="eastAsia"/>
                <w:sz w:val="18"/>
                <w:szCs w:val="18"/>
              </w:rPr>
              <w:t>是否计入</w:t>
            </w:r>
          </w:p>
        </w:tc>
        <w:tc>
          <w:tcPr>
            <w:tcW w:w="1877" w:type="pct"/>
            <w:vAlign w:val="center"/>
          </w:tcPr>
          <w:p w:rsidR="008E463F" w:rsidRDefault="00000000" w:rsidP="00A04AC3">
            <w:pPr>
              <w:ind w:firstLineChars="0" w:firstLine="0"/>
              <w:jc w:val="center"/>
              <w:rPr>
                <w:rFonts w:cs="仿宋_GB2312"/>
                <w:sz w:val="18"/>
                <w:szCs w:val="18"/>
              </w:rPr>
            </w:pPr>
            <w:r>
              <w:rPr>
                <w:rFonts w:cs="仿宋_GB2312" w:hint="eastAsia"/>
                <w:sz w:val="18"/>
                <w:szCs w:val="18"/>
              </w:rPr>
              <w:t>备注</w:t>
            </w:r>
          </w:p>
        </w:tc>
      </w:tr>
      <w:tr w:rsidR="008E463F" w:rsidTr="00D47827">
        <w:trPr>
          <w:trHeight w:val="40"/>
          <w:jc w:val="center"/>
        </w:trPr>
        <w:tc>
          <w:tcPr>
            <w:tcW w:w="655" w:type="pct"/>
            <w:vMerge w:val="restart"/>
            <w:vAlign w:val="center"/>
          </w:tcPr>
          <w:p w:rsidR="008E463F" w:rsidRDefault="00000000" w:rsidP="00A04AC3">
            <w:pPr>
              <w:adjustRightInd w:val="0"/>
              <w:snapToGrid w:val="0"/>
              <w:ind w:firstLineChars="0" w:firstLine="0"/>
              <w:jc w:val="center"/>
              <w:rPr>
                <w:rFonts w:cs="仿宋_GB2312"/>
                <w:sz w:val="18"/>
                <w:szCs w:val="18"/>
              </w:rPr>
            </w:pPr>
            <w:r>
              <w:rPr>
                <w:rFonts w:cs="仿宋_GB2312" w:hint="eastAsia"/>
                <w:sz w:val="18"/>
                <w:szCs w:val="18"/>
              </w:rPr>
              <w:t>基准线情景</w:t>
            </w:r>
          </w:p>
        </w:tc>
        <w:tc>
          <w:tcPr>
            <w:tcW w:w="905" w:type="pct"/>
            <w:vAlign w:val="center"/>
          </w:tcPr>
          <w:p w:rsidR="008E463F" w:rsidRDefault="00000000" w:rsidP="00404F5D">
            <w:pPr>
              <w:adjustRightInd w:val="0"/>
              <w:snapToGrid w:val="0"/>
              <w:ind w:firstLineChars="0" w:firstLine="0"/>
              <w:rPr>
                <w:rFonts w:cs="仿宋_GB2312"/>
                <w:sz w:val="18"/>
                <w:szCs w:val="18"/>
              </w:rPr>
            </w:pPr>
            <w:r>
              <w:rPr>
                <w:rFonts w:cs="仿宋_GB2312" w:hint="eastAsia"/>
                <w:sz w:val="18"/>
                <w:szCs w:val="18"/>
              </w:rPr>
              <w:t>原材料获取与产品生产</w:t>
            </w:r>
          </w:p>
        </w:tc>
        <w:tc>
          <w:tcPr>
            <w:tcW w:w="987" w:type="pct"/>
            <w:vAlign w:val="center"/>
          </w:tcPr>
          <w:p w:rsidR="008E463F" w:rsidRDefault="00000000" w:rsidP="00A04AC3">
            <w:pPr>
              <w:adjustRightInd w:val="0"/>
              <w:snapToGrid w:val="0"/>
              <w:ind w:firstLineChars="0" w:firstLine="0"/>
              <w:jc w:val="center"/>
              <w:rPr>
                <w:rFonts w:cs="仿宋_GB2312"/>
                <w:sz w:val="18"/>
                <w:szCs w:val="18"/>
              </w:rPr>
            </w:pPr>
            <w:r>
              <w:rPr>
                <w:rFonts w:cs="仿宋_GB2312" w:hint="eastAsia"/>
                <w:sz w:val="18"/>
                <w:szCs w:val="18"/>
              </w:rPr>
              <w:t>二氧化碳（</w:t>
            </w:r>
            <w:r>
              <w:rPr>
                <w:rFonts w:cs="仿宋_GB2312" w:hint="eastAsia"/>
                <w:sz w:val="18"/>
                <w:szCs w:val="18"/>
              </w:rPr>
              <w:t>CO</w:t>
            </w:r>
            <w:r>
              <w:rPr>
                <w:rFonts w:cs="仿宋_GB2312" w:hint="eastAsia"/>
                <w:sz w:val="18"/>
                <w:szCs w:val="18"/>
                <w:vertAlign w:val="subscript"/>
              </w:rPr>
              <w:t>2</w:t>
            </w:r>
            <w:r>
              <w:rPr>
                <w:rFonts w:cs="仿宋_GB2312" w:hint="eastAsia"/>
                <w:sz w:val="18"/>
                <w:szCs w:val="18"/>
              </w:rPr>
              <w:t>）</w:t>
            </w:r>
          </w:p>
        </w:tc>
        <w:tc>
          <w:tcPr>
            <w:tcW w:w="576" w:type="pct"/>
            <w:vAlign w:val="center"/>
          </w:tcPr>
          <w:p w:rsidR="008E463F" w:rsidRDefault="00000000" w:rsidP="00A04AC3">
            <w:pPr>
              <w:adjustRightInd w:val="0"/>
              <w:snapToGrid w:val="0"/>
              <w:ind w:firstLineChars="0" w:firstLine="0"/>
              <w:jc w:val="center"/>
              <w:rPr>
                <w:rFonts w:cs="仿宋_GB2312"/>
                <w:sz w:val="18"/>
                <w:szCs w:val="18"/>
              </w:rPr>
            </w:pPr>
            <w:r>
              <w:rPr>
                <w:rFonts w:cs="仿宋_GB2312" w:hint="eastAsia"/>
                <w:sz w:val="18"/>
                <w:szCs w:val="18"/>
              </w:rPr>
              <w:t>是</w:t>
            </w:r>
          </w:p>
        </w:tc>
        <w:tc>
          <w:tcPr>
            <w:tcW w:w="1877" w:type="pct"/>
            <w:vAlign w:val="center"/>
          </w:tcPr>
          <w:p w:rsidR="008E463F" w:rsidRDefault="00000000" w:rsidP="00404F5D">
            <w:pPr>
              <w:adjustRightInd w:val="0"/>
              <w:snapToGrid w:val="0"/>
              <w:ind w:firstLineChars="0" w:firstLine="0"/>
              <w:rPr>
                <w:rFonts w:cs="仿宋_GB2312"/>
                <w:sz w:val="18"/>
                <w:szCs w:val="18"/>
              </w:rPr>
            </w:pPr>
            <w:r>
              <w:rPr>
                <w:rFonts w:cs="Times New Roman"/>
                <w:spacing w:val="-2"/>
                <w:sz w:val="18"/>
                <w:szCs w:val="18"/>
              </w:rPr>
              <w:t>主要排放源</w:t>
            </w:r>
          </w:p>
        </w:tc>
      </w:tr>
      <w:tr w:rsidR="008E463F" w:rsidTr="00D47827">
        <w:trPr>
          <w:trHeight w:val="145"/>
          <w:jc w:val="center"/>
        </w:trPr>
        <w:tc>
          <w:tcPr>
            <w:tcW w:w="655" w:type="pct"/>
            <w:vMerge/>
            <w:vAlign w:val="center"/>
          </w:tcPr>
          <w:p w:rsidR="008E463F" w:rsidRDefault="008E463F" w:rsidP="00A04AC3">
            <w:pPr>
              <w:adjustRightInd w:val="0"/>
              <w:snapToGrid w:val="0"/>
              <w:ind w:firstLineChars="0" w:firstLine="0"/>
              <w:jc w:val="center"/>
              <w:rPr>
                <w:rFonts w:cs="仿宋_GB2312"/>
                <w:sz w:val="18"/>
                <w:szCs w:val="18"/>
              </w:rPr>
            </w:pPr>
          </w:p>
        </w:tc>
        <w:tc>
          <w:tcPr>
            <w:tcW w:w="905" w:type="pct"/>
            <w:vAlign w:val="center"/>
          </w:tcPr>
          <w:p w:rsidR="008E463F" w:rsidRDefault="00000000" w:rsidP="00404F5D">
            <w:pPr>
              <w:adjustRightInd w:val="0"/>
              <w:snapToGrid w:val="0"/>
              <w:ind w:firstLineChars="0" w:firstLine="0"/>
              <w:rPr>
                <w:rFonts w:cs="仿宋_GB2312"/>
                <w:sz w:val="18"/>
                <w:szCs w:val="18"/>
              </w:rPr>
            </w:pPr>
            <w:r>
              <w:rPr>
                <w:rFonts w:cs="仿宋_GB2312" w:hint="eastAsia"/>
                <w:sz w:val="18"/>
                <w:szCs w:val="18"/>
              </w:rPr>
              <w:t>原材料运输</w:t>
            </w:r>
          </w:p>
        </w:tc>
        <w:tc>
          <w:tcPr>
            <w:tcW w:w="987" w:type="pct"/>
            <w:vAlign w:val="center"/>
          </w:tcPr>
          <w:p w:rsidR="008E463F" w:rsidRDefault="00000000" w:rsidP="00A04AC3">
            <w:pPr>
              <w:adjustRightInd w:val="0"/>
              <w:snapToGrid w:val="0"/>
              <w:ind w:firstLineChars="0" w:firstLine="0"/>
              <w:jc w:val="center"/>
              <w:rPr>
                <w:rFonts w:cs="仿宋_GB2312"/>
                <w:sz w:val="18"/>
                <w:szCs w:val="18"/>
              </w:rPr>
            </w:pPr>
            <w:r>
              <w:rPr>
                <w:rFonts w:cs="仿宋_GB2312" w:hint="eastAsia"/>
                <w:sz w:val="18"/>
                <w:szCs w:val="18"/>
              </w:rPr>
              <w:t>二氧化碳（</w:t>
            </w:r>
            <w:r>
              <w:rPr>
                <w:rFonts w:cs="仿宋_GB2312" w:hint="eastAsia"/>
                <w:sz w:val="18"/>
                <w:szCs w:val="18"/>
              </w:rPr>
              <w:t>CO</w:t>
            </w:r>
            <w:r>
              <w:rPr>
                <w:rFonts w:cs="仿宋_GB2312" w:hint="eastAsia"/>
                <w:sz w:val="18"/>
                <w:szCs w:val="18"/>
                <w:vertAlign w:val="subscript"/>
              </w:rPr>
              <w:t>2</w:t>
            </w:r>
            <w:r>
              <w:rPr>
                <w:rFonts w:cs="仿宋_GB2312" w:hint="eastAsia"/>
                <w:sz w:val="18"/>
                <w:szCs w:val="18"/>
              </w:rPr>
              <w:t>）</w:t>
            </w:r>
          </w:p>
        </w:tc>
        <w:tc>
          <w:tcPr>
            <w:tcW w:w="576" w:type="pct"/>
            <w:vAlign w:val="center"/>
          </w:tcPr>
          <w:p w:rsidR="008E463F" w:rsidRDefault="00000000" w:rsidP="00A04AC3">
            <w:pPr>
              <w:adjustRightInd w:val="0"/>
              <w:snapToGrid w:val="0"/>
              <w:ind w:firstLineChars="0" w:firstLine="0"/>
              <w:jc w:val="center"/>
              <w:rPr>
                <w:rFonts w:cs="仿宋_GB2312"/>
                <w:sz w:val="18"/>
                <w:szCs w:val="18"/>
              </w:rPr>
            </w:pPr>
            <w:r>
              <w:rPr>
                <w:rFonts w:cs="仿宋_GB2312" w:hint="eastAsia"/>
                <w:sz w:val="18"/>
                <w:szCs w:val="18"/>
              </w:rPr>
              <w:t>否</w:t>
            </w:r>
          </w:p>
        </w:tc>
        <w:tc>
          <w:tcPr>
            <w:tcW w:w="1877" w:type="pct"/>
            <w:vAlign w:val="center"/>
          </w:tcPr>
          <w:p w:rsidR="008E463F" w:rsidRDefault="00000000" w:rsidP="00404F5D">
            <w:pPr>
              <w:adjustRightInd w:val="0"/>
              <w:snapToGrid w:val="0"/>
              <w:ind w:firstLineChars="0" w:firstLine="0"/>
              <w:rPr>
                <w:rFonts w:cs="仿宋_GB2312"/>
                <w:sz w:val="18"/>
                <w:szCs w:val="18"/>
              </w:rPr>
            </w:pPr>
            <w:r>
              <w:rPr>
                <w:rFonts w:cs="Times New Roman"/>
                <w:spacing w:val="-2"/>
                <w:sz w:val="18"/>
                <w:szCs w:val="18"/>
              </w:rPr>
              <w:t>次要排放源，依保守性原则不计入</w:t>
            </w:r>
          </w:p>
        </w:tc>
      </w:tr>
      <w:tr w:rsidR="008E463F" w:rsidTr="00D47827">
        <w:trPr>
          <w:trHeight w:val="145"/>
          <w:jc w:val="center"/>
        </w:trPr>
        <w:tc>
          <w:tcPr>
            <w:tcW w:w="655" w:type="pct"/>
            <w:vMerge/>
            <w:vAlign w:val="center"/>
          </w:tcPr>
          <w:p w:rsidR="008E463F" w:rsidRDefault="008E463F" w:rsidP="00A04AC3">
            <w:pPr>
              <w:adjustRightInd w:val="0"/>
              <w:snapToGrid w:val="0"/>
              <w:ind w:firstLineChars="0" w:firstLine="0"/>
              <w:jc w:val="center"/>
              <w:rPr>
                <w:rFonts w:cs="仿宋_GB2312"/>
                <w:sz w:val="18"/>
                <w:szCs w:val="18"/>
              </w:rPr>
            </w:pPr>
          </w:p>
        </w:tc>
        <w:tc>
          <w:tcPr>
            <w:tcW w:w="905" w:type="pct"/>
            <w:vAlign w:val="center"/>
          </w:tcPr>
          <w:p w:rsidR="008E463F" w:rsidRDefault="00000000" w:rsidP="00404F5D">
            <w:pPr>
              <w:adjustRightInd w:val="0"/>
              <w:snapToGrid w:val="0"/>
              <w:ind w:firstLineChars="0" w:firstLine="0"/>
              <w:rPr>
                <w:rFonts w:cs="仿宋_GB2312"/>
                <w:sz w:val="18"/>
                <w:szCs w:val="18"/>
              </w:rPr>
            </w:pPr>
            <w:r>
              <w:rPr>
                <w:rFonts w:cs="仿宋_GB2312" w:hint="eastAsia"/>
                <w:sz w:val="18"/>
                <w:szCs w:val="18"/>
              </w:rPr>
              <w:t>产品运输</w:t>
            </w:r>
          </w:p>
        </w:tc>
        <w:tc>
          <w:tcPr>
            <w:tcW w:w="987" w:type="pct"/>
            <w:vAlign w:val="center"/>
          </w:tcPr>
          <w:p w:rsidR="008E463F" w:rsidRDefault="00000000" w:rsidP="00A04AC3">
            <w:pPr>
              <w:adjustRightInd w:val="0"/>
              <w:snapToGrid w:val="0"/>
              <w:ind w:firstLineChars="0" w:firstLine="0"/>
              <w:jc w:val="center"/>
              <w:rPr>
                <w:rFonts w:cs="仿宋_GB2312"/>
                <w:sz w:val="18"/>
                <w:szCs w:val="18"/>
              </w:rPr>
            </w:pPr>
            <w:r>
              <w:rPr>
                <w:rFonts w:cs="仿宋_GB2312" w:hint="eastAsia"/>
                <w:sz w:val="18"/>
                <w:szCs w:val="18"/>
              </w:rPr>
              <w:t>二氧化碳（</w:t>
            </w:r>
            <w:r>
              <w:rPr>
                <w:rFonts w:cs="仿宋_GB2312" w:hint="eastAsia"/>
                <w:sz w:val="18"/>
                <w:szCs w:val="18"/>
              </w:rPr>
              <w:t>CO</w:t>
            </w:r>
            <w:r>
              <w:rPr>
                <w:rFonts w:cs="仿宋_GB2312" w:hint="eastAsia"/>
                <w:sz w:val="18"/>
                <w:szCs w:val="18"/>
                <w:vertAlign w:val="subscript"/>
              </w:rPr>
              <w:t>2</w:t>
            </w:r>
            <w:r>
              <w:rPr>
                <w:rFonts w:cs="仿宋_GB2312" w:hint="eastAsia"/>
                <w:sz w:val="18"/>
                <w:szCs w:val="18"/>
              </w:rPr>
              <w:t>）</w:t>
            </w:r>
          </w:p>
        </w:tc>
        <w:tc>
          <w:tcPr>
            <w:tcW w:w="576" w:type="pct"/>
            <w:vAlign w:val="center"/>
          </w:tcPr>
          <w:p w:rsidR="008E463F" w:rsidRDefault="00000000" w:rsidP="00A04AC3">
            <w:pPr>
              <w:adjustRightInd w:val="0"/>
              <w:snapToGrid w:val="0"/>
              <w:ind w:firstLineChars="0" w:firstLine="0"/>
              <w:jc w:val="center"/>
              <w:rPr>
                <w:rFonts w:cs="仿宋_GB2312"/>
                <w:sz w:val="18"/>
                <w:szCs w:val="18"/>
              </w:rPr>
            </w:pPr>
            <w:r>
              <w:rPr>
                <w:rFonts w:cs="仿宋_GB2312" w:hint="eastAsia"/>
                <w:sz w:val="18"/>
                <w:szCs w:val="18"/>
              </w:rPr>
              <w:t>否</w:t>
            </w:r>
          </w:p>
        </w:tc>
        <w:tc>
          <w:tcPr>
            <w:tcW w:w="1877" w:type="pct"/>
            <w:vAlign w:val="center"/>
          </w:tcPr>
          <w:p w:rsidR="008E463F" w:rsidRDefault="00000000" w:rsidP="00404F5D">
            <w:pPr>
              <w:adjustRightInd w:val="0"/>
              <w:snapToGrid w:val="0"/>
              <w:ind w:firstLineChars="0" w:firstLine="0"/>
              <w:rPr>
                <w:rFonts w:cs="仿宋_GB2312"/>
                <w:sz w:val="18"/>
                <w:szCs w:val="18"/>
              </w:rPr>
            </w:pPr>
            <w:r>
              <w:rPr>
                <w:rFonts w:cs="Times New Roman"/>
                <w:spacing w:val="-2"/>
                <w:sz w:val="18"/>
                <w:szCs w:val="18"/>
              </w:rPr>
              <w:t>次要排放源，依保守性原则不计入</w:t>
            </w:r>
          </w:p>
        </w:tc>
      </w:tr>
      <w:tr w:rsidR="008E463F" w:rsidTr="00D47827">
        <w:trPr>
          <w:trHeight w:val="145"/>
          <w:jc w:val="center"/>
        </w:trPr>
        <w:tc>
          <w:tcPr>
            <w:tcW w:w="655" w:type="pct"/>
            <w:vMerge/>
            <w:vAlign w:val="center"/>
          </w:tcPr>
          <w:p w:rsidR="008E463F" w:rsidRDefault="008E463F" w:rsidP="00A04AC3">
            <w:pPr>
              <w:adjustRightInd w:val="0"/>
              <w:snapToGrid w:val="0"/>
              <w:ind w:firstLineChars="0" w:firstLine="0"/>
              <w:jc w:val="center"/>
              <w:rPr>
                <w:rFonts w:cs="仿宋_GB2312"/>
                <w:sz w:val="18"/>
                <w:szCs w:val="18"/>
              </w:rPr>
            </w:pPr>
          </w:p>
        </w:tc>
        <w:tc>
          <w:tcPr>
            <w:tcW w:w="905" w:type="pct"/>
            <w:vAlign w:val="center"/>
          </w:tcPr>
          <w:p w:rsidR="008E463F" w:rsidRDefault="00000000" w:rsidP="00404F5D">
            <w:pPr>
              <w:adjustRightInd w:val="0"/>
              <w:snapToGrid w:val="0"/>
              <w:ind w:firstLineChars="0" w:firstLine="0"/>
              <w:rPr>
                <w:rFonts w:cs="仿宋_GB2312"/>
                <w:sz w:val="18"/>
                <w:szCs w:val="18"/>
              </w:rPr>
            </w:pPr>
            <w:r>
              <w:rPr>
                <w:rFonts w:cs="仿宋_GB2312" w:hint="eastAsia"/>
                <w:sz w:val="18"/>
                <w:szCs w:val="18"/>
              </w:rPr>
              <w:t>废弃物处置</w:t>
            </w:r>
          </w:p>
        </w:tc>
        <w:tc>
          <w:tcPr>
            <w:tcW w:w="987" w:type="pct"/>
            <w:vAlign w:val="center"/>
          </w:tcPr>
          <w:p w:rsidR="008E463F" w:rsidRDefault="00000000" w:rsidP="00A04AC3">
            <w:pPr>
              <w:adjustRightInd w:val="0"/>
              <w:snapToGrid w:val="0"/>
              <w:ind w:firstLineChars="0" w:firstLine="0"/>
              <w:jc w:val="center"/>
              <w:rPr>
                <w:rFonts w:cs="仿宋_GB2312"/>
                <w:sz w:val="18"/>
                <w:szCs w:val="18"/>
              </w:rPr>
            </w:pPr>
            <w:r>
              <w:rPr>
                <w:rFonts w:cs="仿宋_GB2312" w:hint="eastAsia"/>
                <w:sz w:val="18"/>
                <w:szCs w:val="18"/>
              </w:rPr>
              <w:t>二氧化碳（</w:t>
            </w:r>
            <w:r>
              <w:rPr>
                <w:rFonts w:cs="仿宋_GB2312" w:hint="eastAsia"/>
                <w:sz w:val="18"/>
                <w:szCs w:val="18"/>
              </w:rPr>
              <w:t>CO</w:t>
            </w:r>
            <w:r>
              <w:rPr>
                <w:rFonts w:cs="仿宋_GB2312" w:hint="eastAsia"/>
                <w:sz w:val="18"/>
                <w:szCs w:val="18"/>
                <w:vertAlign w:val="subscript"/>
              </w:rPr>
              <w:t>2</w:t>
            </w:r>
            <w:r>
              <w:rPr>
                <w:rFonts w:cs="仿宋_GB2312" w:hint="eastAsia"/>
                <w:sz w:val="18"/>
                <w:szCs w:val="18"/>
              </w:rPr>
              <w:t>）</w:t>
            </w:r>
          </w:p>
        </w:tc>
        <w:tc>
          <w:tcPr>
            <w:tcW w:w="576" w:type="pct"/>
            <w:vAlign w:val="center"/>
          </w:tcPr>
          <w:p w:rsidR="008E463F" w:rsidRDefault="00000000" w:rsidP="00A04AC3">
            <w:pPr>
              <w:adjustRightInd w:val="0"/>
              <w:snapToGrid w:val="0"/>
              <w:ind w:firstLineChars="0" w:firstLine="0"/>
              <w:jc w:val="center"/>
              <w:rPr>
                <w:rFonts w:cs="仿宋_GB2312"/>
                <w:sz w:val="18"/>
                <w:szCs w:val="18"/>
              </w:rPr>
            </w:pPr>
            <w:r>
              <w:rPr>
                <w:rFonts w:cs="仿宋_GB2312" w:hint="eastAsia"/>
                <w:sz w:val="18"/>
                <w:szCs w:val="18"/>
              </w:rPr>
              <w:t>是</w:t>
            </w:r>
          </w:p>
        </w:tc>
        <w:tc>
          <w:tcPr>
            <w:tcW w:w="1877" w:type="pct"/>
            <w:vAlign w:val="center"/>
          </w:tcPr>
          <w:p w:rsidR="008E463F" w:rsidRDefault="00000000" w:rsidP="00404F5D">
            <w:pPr>
              <w:adjustRightInd w:val="0"/>
              <w:snapToGrid w:val="0"/>
              <w:ind w:firstLineChars="0" w:firstLine="0"/>
              <w:rPr>
                <w:rFonts w:cs="仿宋_GB2312"/>
                <w:sz w:val="18"/>
                <w:szCs w:val="18"/>
              </w:rPr>
            </w:pPr>
            <w:r>
              <w:rPr>
                <w:rFonts w:cs="Times New Roman"/>
                <w:spacing w:val="-2"/>
                <w:sz w:val="18"/>
                <w:szCs w:val="18"/>
              </w:rPr>
              <w:t>主要排放源</w:t>
            </w:r>
          </w:p>
        </w:tc>
      </w:tr>
      <w:tr w:rsidR="008E463F" w:rsidTr="00D47827">
        <w:trPr>
          <w:trHeight w:val="40"/>
          <w:jc w:val="center"/>
        </w:trPr>
        <w:tc>
          <w:tcPr>
            <w:tcW w:w="655" w:type="pct"/>
            <w:vMerge w:val="restart"/>
            <w:vAlign w:val="center"/>
          </w:tcPr>
          <w:p w:rsidR="008E463F" w:rsidRDefault="00000000" w:rsidP="00A04AC3">
            <w:pPr>
              <w:adjustRightInd w:val="0"/>
              <w:snapToGrid w:val="0"/>
              <w:ind w:firstLineChars="0" w:firstLine="0"/>
              <w:jc w:val="center"/>
              <w:rPr>
                <w:rFonts w:cs="仿宋_GB2312"/>
                <w:sz w:val="18"/>
                <w:szCs w:val="18"/>
              </w:rPr>
            </w:pPr>
            <w:r>
              <w:rPr>
                <w:rFonts w:cs="仿宋_GB2312" w:hint="eastAsia"/>
                <w:sz w:val="18"/>
                <w:szCs w:val="18"/>
              </w:rPr>
              <w:t>碳普惠情景</w:t>
            </w:r>
          </w:p>
        </w:tc>
        <w:tc>
          <w:tcPr>
            <w:tcW w:w="905" w:type="pct"/>
            <w:vAlign w:val="center"/>
          </w:tcPr>
          <w:p w:rsidR="008E463F" w:rsidRDefault="00000000" w:rsidP="00404F5D">
            <w:pPr>
              <w:adjustRightInd w:val="0"/>
              <w:snapToGrid w:val="0"/>
              <w:ind w:firstLineChars="0" w:firstLine="0"/>
              <w:rPr>
                <w:rFonts w:cs="仿宋_GB2312"/>
                <w:sz w:val="18"/>
                <w:szCs w:val="18"/>
              </w:rPr>
            </w:pPr>
            <w:r>
              <w:rPr>
                <w:rFonts w:cs="仿宋_GB2312" w:hint="eastAsia"/>
                <w:sz w:val="18"/>
                <w:szCs w:val="18"/>
              </w:rPr>
              <w:t>原材料获取与产品生产</w:t>
            </w:r>
          </w:p>
        </w:tc>
        <w:tc>
          <w:tcPr>
            <w:tcW w:w="987" w:type="pct"/>
            <w:vAlign w:val="center"/>
          </w:tcPr>
          <w:p w:rsidR="008E463F" w:rsidRDefault="00000000" w:rsidP="00A04AC3">
            <w:pPr>
              <w:adjustRightInd w:val="0"/>
              <w:snapToGrid w:val="0"/>
              <w:ind w:firstLineChars="0" w:firstLine="0"/>
              <w:jc w:val="center"/>
              <w:rPr>
                <w:rFonts w:cs="仿宋_GB2312"/>
                <w:sz w:val="18"/>
                <w:szCs w:val="18"/>
              </w:rPr>
            </w:pPr>
            <w:r>
              <w:rPr>
                <w:rFonts w:cs="仿宋_GB2312" w:hint="eastAsia"/>
                <w:sz w:val="18"/>
                <w:szCs w:val="18"/>
              </w:rPr>
              <w:t>二氧化碳（</w:t>
            </w:r>
            <w:r>
              <w:rPr>
                <w:rFonts w:cs="仿宋_GB2312" w:hint="eastAsia"/>
                <w:sz w:val="18"/>
                <w:szCs w:val="18"/>
              </w:rPr>
              <w:t>CO</w:t>
            </w:r>
            <w:r>
              <w:rPr>
                <w:rFonts w:cs="仿宋_GB2312" w:hint="eastAsia"/>
                <w:sz w:val="18"/>
                <w:szCs w:val="18"/>
                <w:vertAlign w:val="subscript"/>
              </w:rPr>
              <w:t>2</w:t>
            </w:r>
            <w:r>
              <w:rPr>
                <w:rFonts w:cs="仿宋_GB2312" w:hint="eastAsia"/>
                <w:sz w:val="18"/>
                <w:szCs w:val="18"/>
              </w:rPr>
              <w:t>）</w:t>
            </w:r>
          </w:p>
        </w:tc>
        <w:tc>
          <w:tcPr>
            <w:tcW w:w="576" w:type="pct"/>
            <w:vAlign w:val="center"/>
          </w:tcPr>
          <w:p w:rsidR="008E463F" w:rsidRDefault="00000000" w:rsidP="00A04AC3">
            <w:pPr>
              <w:adjustRightInd w:val="0"/>
              <w:snapToGrid w:val="0"/>
              <w:ind w:firstLineChars="0" w:firstLine="0"/>
              <w:jc w:val="center"/>
              <w:rPr>
                <w:rFonts w:cs="仿宋_GB2312"/>
                <w:sz w:val="18"/>
                <w:szCs w:val="18"/>
              </w:rPr>
            </w:pPr>
            <w:r>
              <w:rPr>
                <w:rFonts w:cs="仿宋_GB2312" w:hint="eastAsia"/>
                <w:sz w:val="18"/>
                <w:szCs w:val="18"/>
              </w:rPr>
              <w:t>否</w:t>
            </w:r>
          </w:p>
        </w:tc>
        <w:tc>
          <w:tcPr>
            <w:tcW w:w="1877" w:type="pct"/>
            <w:vAlign w:val="center"/>
          </w:tcPr>
          <w:p w:rsidR="008E463F" w:rsidRDefault="00000000" w:rsidP="00404F5D">
            <w:pPr>
              <w:adjustRightInd w:val="0"/>
              <w:snapToGrid w:val="0"/>
              <w:ind w:firstLineChars="0" w:firstLine="0"/>
              <w:rPr>
                <w:rFonts w:cs="仿宋_GB2312"/>
                <w:sz w:val="18"/>
                <w:szCs w:val="18"/>
              </w:rPr>
            </w:pPr>
            <w:r>
              <w:rPr>
                <w:rFonts w:cs="仿宋_GB2312" w:hint="eastAsia"/>
                <w:sz w:val="18"/>
                <w:szCs w:val="18"/>
              </w:rPr>
              <w:t>碳普惠情景下不涉及该排放过程</w:t>
            </w:r>
          </w:p>
        </w:tc>
      </w:tr>
      <w:tr w:rsidR="008E463F" w:rsidTr="00D47827">
        <w:trPr>
          <w:trHeight w:val="129"/>
          <w:jc w:val="center"/>
        </w:trPr>
        <w:tc>
          <w:tcPr>
            <w:tcW w:w="655" w:type="pct"/>
            <w:vMerge/>
            <w:vAlign w:val="center"/>
          </w:tcPr>
          <w:p w:rsidR="008E463F" w:rsidRDefault="008E463F" w:rsidP="00A04AC3">
            <w:pPr>
              <w:ind w:firstLineChars="0" w:firstLine="0"/>
              <w:jc w:val="center"/>
              <w:rPr>
                <w:rFonts w:cs="仿宋_GB2312"/>
                <w:sz w:val="18"/>
                <w:szCs w:val="18"/>
              </w:rPr>
            </w:pPr>
          </w:p>
        </w:tc>
        <w:tc>
          <w:tcPr>
            <w:tcW w:w="905" w:type="pct"/>
            <w:vAlign w:val="center"/>
          </w:tcPr>
          <w:p w:rsidR="008E463F" w:rsidRDefault="00000000" w:rsidP="00404F5D">
            <w:pPr>
              <w:ind w:firstLineChars="0" w:firstLine="0"/>
              <w:rPr>
                <w:rFonts w:cs="仿宋_GB2312"/>
                <w:sz w:val="18"/>
                <w:szCs w:val="18"/>
              </w:rPr>
            </w:pPr>
            <w:r>
              <w:rPr>
                <w:rFonts w:cs="仿宋_GB2312" w:hint="eastAsia"/>
                <w:sz w:val="18"/>
                <w:szCs w:val="18"/>
              </w:rPr>
              <w:t>原材料运输</w:t>
            </w:r>
          </w:p>
        </w:tc>
        <w:tc>
          <w:tcPr>
            <w:tcW w:w="987" w:type="pct"/>
            <w:vAlign w:val="center"/>
          </w:tcPr>
          <w:p w:rsidR="008E463F" w:rsidRDefault="00000000" w:rsidP="00A04AC3">
            <w:pPr>
              <w:ind w:firstLineChars="0" w:firstLine="0"/>
              <w:jc w:val="center"/>
              <w:rPr>
                <w:rFonts w:cs="仿宋_GB2312"/>
                <w:sz w:val="18"/>
                <w:szCs w:val="18"/>
              </w:rPr>
            </w:pPr>
            <w:r>
              <w:rPr>
                <w:rFonts w:cs="仿宋_GB2312" w:hint="eastAsia"/>
                <w:sz w:val="18"/>
                <w:szCs w:val="18"/>
              </w:rPr>
              <w:t>二氧化碳（</w:t>
            </w:r>
            <w:r>
              <w:rPr>
                <w:rFonts w:cs="仿宋_GB2312" w:hint="eastAsia"/>
                <w:sz w:val="18"/>
                <w:szCs w:val="18"/>
              </w:rPr>
              <w:t>CO</w:t>
            </w:r>
            <w:r>
              <w:rPr>
                <w:rFonts w:cs="仿宋_GB2312" w:hint="eastAsia"/>
                <w:sz w:val="18"/>
                <w:szCs w:val="18"/>
                <w:vertAlign w:val="subscript"/>
              </w:rPr>
              <w:t>2</w:t>
            </w:r>
            <w:r>
              <w:rPr>
                <w:rFonts w:cs="仿宋_GB2312" w:hint="eastAsia"/>
                <w:sz w:val="18"/>
                <w:szCs w:val="18"/>
              </w:rPr>
              <w:t>）</w:t>
            </w:r>
          </w:p>
        </w:tc>
        <w:tc>
          <w:tcPr>
            <w:tcW w:w="576" w:type="pct"/>
            <w:vAlign w:val="center"/>
          </w:tcPr>
          <w:p w:rsidR="008E463F" w:rsidRDefault="00000000" w:rsidP="00A04AC3">
            <w:pPr>
              <w:ind w:firstLineChars="0" w:firstLine="0"/>
              <w:jc w:val="center"/>
              <w:rPr>
                <w:rFonts w:cs="仿宋_GB2312"/>
                <w:sz w:val="18"/>
                <w:szCs w:val="18"/>
              </w:rPr>
            </w:pPr>
            <w:r>
              <w:rPr>
                <w:rFonts w:cs="仿宋_GB2312" w:hint="eastAsia"/>
                <w:sz w:val="18"/>
                <w:szCs w:val="18"/>
              </w:rPr>
              <w:t>否</w:t>
            </w:r>
          </w:p>
        </w:tc>
        <w:tc>
          <w:tcPr>
            <w:tcW w:w="1877" w:type="pct"/>
            <w:vAlign w:val="center"/>
          </w:tcPr>
          <w:p w:rsidR="008E463F" w:rsidRDefault="00000000" w:rsidP="00404F5D">
            <w:pPr>
              <w:adjustRightInd w:val="0"/>
              <w:snapToGrid w:val="0"/>
              <w:ind w:firstLineChars="0" w:firstLine="0"/>
              <w:rPr>
                <w:rFonts w:cs="仿宋_GB2312"/>
                <w:sz w:val="18"/>
                <w:szCs w:val="18"/>
              </w:rPr>
            </w:pPr>
            <w:r>
              <w:rPr>
                <w:rFonts w:cs="仿宋_GB2312" w:hint="eastAsia"/>
                <w:sz w:val="18"/>
                <w:szCs w:val="18"/>
              </w:rPr>
              <w:t>碳普惠情景下不涉及该排放过程</w:t>
            </w:r>
          </w:p>
        </w:tc>
      </w:tr>
      <w:tr w:rsidR="008E463F" w:rsidTr="00D47827">
        <w:trPr>
          <w:trHeight w:val="129"/>
          <w:jc w:val="center"/>
        </w:trPr>
        <w:tc>
          <w:tcPr>
            <w:tcW w:w="655" w:type="pct"/>
            <w:vMerge/>
            <w:vAlign w:val="center"/>
          </w:tcPr>
          <w:p w:rsidR="008E463F" w:rsidRDefault="008E463F" w:rsidP="00A04AC3">
            <w:pPr>
              <w:ind w:firstLineChars="0" w:firstLine="0"/>
              <w:jc w:val="center"/>
              <w:rPr>
                <w:rFonts w:cs="仿宋_GB2312"/>
                <w:sz w:val="18"/>
                <w:szCs w:val="18"/>
              </w:rPr>
            </w:pPr>
          </w:p>
        </w:tc>
        <w:tc>
          <w:tcPr>
            <w:tcW w:w="905" w:type="pct"/>
            <w:vAlign w:val="center"/>
          </w:tcPr>
          <w:p w:rsidR="008E463F" w:rsidRDefault="00000000" w:rsidP="00404F5D">
            <w:pPr>
              <w:ind w:firstLineChars="0" w:firstLine="0"/>
              <w:rPr>
                <w:rFonts w:cs="仿宋_GB2312"/>
                <w:sz w:val="18"/>
                <w:szCs w:val="18"/>
              </w:rPr>
            </w:pPr>
            <w:r>
              <w:rPr>
                <w:rFonts w:cs="仿宋_GB2312" w:hint="eastAsia"/>
                <w:sz w:val="18"/>
                <w:szCs w:val="18"/>
              </w:rPr>
              <w:t>产品运输</w:t>
            </w:r>
          </w:p>
        </w:tc>
        <w:tc>
          <w:tcPr>
            <w:tcW w:w="987" w:type="pct"/>
            <w:vAlign w:val="center"/>
          </w:tcPr>
          <w:p w:rsidR="008E463F" w:rsidRDefault="00000000" w:rsidP="00A04AC3">
            <w:pPr>
              <w:ind w:firstLineChars="0" w:firstLine="0"/>
              <w:jc w:val="center"/>
              <w:rPr>
                <w:rFonts w:cs="仿宋_GB2312"/>
                <w:sz w:val="18"/>
                <w:szCs w:val="18"/>
              </w:rPr>
            </w:pPr>
            <w:r>
              <w:rPr>
                <w:rFonts w:cs="仿宋_GB2312" w:hint="eastAsia"/>
                <w:sz w:val="18"/>
                <w:szCs w:val="18"/>
              </w:rPr>
              <w:t>二氧化碳（</w:t>
            </w:r>
            <w:r>
              <w:rPr>
                <w:rFonts w:cs="仿宋_GB2312" w:hint="eastAsia"/>
                <w:sz w:val="18"/>
                <w:szCs w:val="18"/>
              </w:rPr>
              <w:t>CO</w:t>
            </w:r>
            <w:r>
              <w:rPr>
                <w:rFonts w:cs="仿宋_GB2312" w:hint="eastAsia"/>
                <w:sz w:val="18"/>
                <w:szCs w:val="18"/>
                <w:vertAlign w:val="subscript"/>
              </w:rPr>
              <w:t>2</w:t>
            </w:r>
            <w:r>
              <w:rPr>
                <w:rFonts w:cs="仿宋_GB2312" w:hint="eastAsia"/>
                <w:sz w:val="18"/>
                <w:szCs w:val="18"/>
              </w:rPr>
              <w:t>）</w:t>
            </w:r>
          </w:p>
        </w:tc>
        <w:tc>
          <w:tcPr>
            <w:tcW w:w="576" w:type="pct"/>
            <w:vAlign w:val="center"/>
          </w:tcPr>
          <w:p w:rsidR="008E463F" w:rsidRDefault="00000000" w:rsidP="00A04AC3">
            <w:pPr>
              <w:ind w:firstLineChars="0" w:firstLine="0"/>
              <w:jc w:val="center"/>
              <w:rPr>
                <w:rFonts w:cs="仿宋_GB2312"/>
                <w:sz w:val="18"/>
                <w:szCs w:val="18"/>
              </w:rPr>
            </w:pPr>
            <w:r>
              <w:rPr>
                <w:rFonts w:cs="仿宋_GB2312" w:hint="eastAsia"/>
                <w:sz w:val="18"/>
                <w:szCs w:val="18"/>
              </w:rPr>
              <w:t>否</w:t>
            </w:r>
          </w:p>
        </w:tc>
        <w:tc>
          <w:tcPr>
            <w:tcW w:w="1877" w:type="pct"/>
            <w:vAlign w:val="center"/>
          </w:tcPr>
          <w:p w:rsidR="008E463F" w:rsidRDefault="00000000" w:rsidP="00404F5D">
            <w:pPr>
              <w:adjustRightInd w:val="0"/>
              <w:snapToGrid w:val="0"/>
              <w:ind w:firstLineChars="0" w:firstLine="0"/>
              <w:rPr>
                <w:rFonts w:cs="仿宋_GB2312"/>
                <w:sz w:val="18"/>
                <w:szCs w:val="18"/>
              </w:rPr>
            </w:pPr>
            <w:r>
              <w:rPr>
                <w:rFonts w:cs="仿宋_GB2312" w:hint="eastAsia"/>
                <w:sz w:val="18"/>
                <w:szCs w:val="18"/>
              </w:rPr>
              <w:t>碳普惠情景下不涉及该排放过程</w:t>
            </w:r>
          </w:p>
        </w:tc>
      </w:tr>
      <w:tr w:rsidR="008E463F" w:rsidTr="00D47827">
        <w:trPr>
          <w:trHeight w:val="90"/>
          <w:jc w:val="center"/>
        </w:trPr>
        <w:tc>
          <w:tcPr>
            <w:tcW w:w="655" w:type="pct"/>
            <w:vMerge/>
            <w:vAlign w:val="center"/>
          </w:tcPr>
          <w:p w:rsidR="008E463F" w:rsidRDefault="008E463F" w:rsidP="00A04AC3">
            <w:pPr>
              <w:ind w:firstLineChars="0" w:firstLine="0"/>
              <w:jc w:val="center"/>
              <w:rPr>
                <w:rFonts w:cs="仿宋_GB2312"/>
                <w:sz w:val="18"/>
                <w:szCs w:val="18"/>
              </w:rPr>
            </w:pPr>
          </w:p>
        </w:tc>
        <w:tc>
          <w:tcPr>
            <w:tcW w:w="905" w:type="pct"/>
            <w:vAlign w:val="center"/>
          </w:tcPr>
          <w:p w:rsidR="008E463F" w:rsidRDefault="00000000" w:rsidP="00404F5D">
            <w:pPr>
              <w:ind w:firstLineChars="0" w:firstLine="0"/>
              <w:rPr>
                <w:rFonts w:cs="仿宋_GB2312"/>
                <w:sz w:val="18"/>
                <w:szCs w:val="18"/>
              </w:rPr>
            </w:pPr>
            <w:r>
              <w:rPr>
                <w:rFonts w:cs="仿宋_GB2312" w:hint="eastAsia"/>
                <w:sz w:val="18"/>
                <w:szCs w:val="18"/>
              </w:rPr>
              <w:t>废弃物处置</w:t>
            </w:r>
          </w:p>
        </w:tc>
        <w:tc>
          <w:tcPr>
            <w:tcW w:w="987" w:type="pct"/>
            <w:vAlign w:val="center"/>
          </w:tcPr>
          <w:p w:rsidR="008E463F" w:rsidRDefault="00000000" w:rsidP="00A04AC3">
            <w:pPr>
              <w:ind w:firstLineChars="0" w:firstLine="0"/>
              <w:jc w:val="center"/>
              <w:rPr>
                <w:rFonts w:cs="仿宋_GB2312"/>
                <w:sz w:val="18"/>
                <w:szCs w:val="18"/>
              </w:rPr>
            </w:pPr>
            <w:r>
              <w:rPr>
                <w:rFonts w:cs="仿宋_GB2312" w:hint="eastAsia"/>
                <w:sz w:val="18"/>
                <w:szCs w:val="18"/>
              </w:rPr>
              <w:t>二氧化碳（</w:t>
            </w:r>
            <w:r>
              <w:rPr>
                <w:rFonts w:cs="仿宋_GB2312" w:hint="eastAsia"/>
                <w:sz w:val="18"/>
                <w:szCs w:val="18"/>
              </w:rPr>
              <w:t>CO</w:t>
            </w:r>
            <w:r>
              <w:rPr>
                <w:rFonts w:cs="仿宋_GB2312" w:hint="eastAsia"/>
                <w:sz w:val="18"/>
                <w:szCs w:val="18"/>
                <w:vertAlign w:val="subscript"/>
              </w:rPr>
              <w:t>2</w:t>
            </w:r>
            <w:r>
              <w:rPr>
                <w:rFonts w:cs="仿宋_GB2312" w:hint="eastAsia"/>
                <w:sz w:val="18"/>
                <w:szCs w:val="18"/>
              </w:rPr>
              <w:t>）</w:t>
            </w:r>
          </w:p>
        </w:tc>
        <w:tc>
          <w:tcPr>
            <w:tcW w:w="576" w:type="pct"/>
            <w:vAlign w:val="center"/>
          </w:tcPr>
          <w:p w:rsidR="008E463F" w:rsidRDefault="00000000" w:rsidP="00A04AC3">
            <w:pPr>
              <w:ind w:firstLineChars="0" w:firstLine="0"/>
              <w:jc w:val="center"/>
              <w:rPr>
                <w:rFonts w:cs="仿宋_GB2312"/>
                <w:sz w:val="18"/>
                <w:szCs w:val="18"/>
              </w:rPr>
            </w:pPr>
            <w:r>
              <w:rPr>
                <w:rFonts w:cs="仿宋_GB2312" w:hint="eastAsia"/>
                <w:sz w:val="18"/>
                <w:szCs w:val="18"/>
              </w:rPr>
              <w:t>否</w:t>
            </w:r>
          </w:p>
        </w:tc>
        <w:tc>
          <w:tcPr>
            <w:tcW w:w="1877" w:type="pct"/>
            <w:vAlign w:val="center"/>
          </w:tcPr>
          <w:p w:rsidR="008E463F" w:rsidRDefault="00000000" w:rsidP="00404F5D">
            <w:pPr>
              <w:adjustRightInd w:val="0"/>
              <w:snapToGrid w:val="0"/>
              <w:ind w:firstLineChars="0" w:firstLine="0"/>
              <w:rPr>
                <w:rFonts w:cs="仿宋_GB2312"/>
                <w:sz w:val="18"/>
                <w:szCs w:val="18"/>
              </w:rPr>
            </w:pPr>
            <w:r>
              <w:rPr>
                <w:rFonts w:cs="仿宋_GB2312" w:hint="eastAsia"/>
                <w:sz w:val="18"/>
                <w:szCs w:val="18"/>
              </w:rPr>
              <w:t>碳普惠情景下不涉及该排放过程</w:t>
            </w:r>
          </w:p>
        </w:tc>
      </w:tr>
    </w:tbl>
    <w:p w:rsidR="008E463F" w:rsidRDefault="00000000">
      <w:pPr>
        <w:pStyle w:val="11"/>
        <w:spacing w:before="312" w:after="312"/>
      </w:pPr>
      <w:bookmarkStart w:id="35" w:name="_Toc4949"/>
      <w:bookmarkStart w:id="36" w:name="_Toc172906188"/>
      <w:bookmarkStart w:id="37" w:name="_Toc175936564"/>
      <w:r>
        <w:t xml:space="preserve">6 </w:t>
      </w:r>
      <w:r>
        <w:rPr>
          <w:rFonts w:hint="eastAsia"/>
        </w:rPr>
        <w:t>碳普惠减排量核算</w:t>
      </w:r>
      <w:bookmarkEnd w:id="35"/>
      <w:r>
        <w:rPr>
          <w:rFonts w:hint="eastAsia"/>
        </w:rPr>
        <w:t>方法</w:t>
      </w:r>
      <w:bookmarkEnd w:id="36"/>
      <w:bookmarkEnd w:id="37"/>
    </w:p>
    <w:p w:rsidR="008E463F" w:rsidRDefault="00000000">
      <w:pPr>
        <w:pStyle w:val="2"/>
      </w:pPr>
      <w:bookmarkStart w:id="38" w:name="_Toc3264"/>
      <w:bookmarkStart w:id="39" w:name="_Toc19391"/>
      <w:bookmarkStart w:id="40" w:name="_Toc175936565"/>
      <w:bookmarkStart w:id="41" w:name="_Toc164770401"/>
      <w:r>
        <w:t>6.1</w:t>
      </w:r>
      <w:r>
        <w:rPr>
          <w:rFonts w:hint="eastAsia"/>
        </w:rPr>
        <w:t xml:space="preserve"> </w:t>
      </w:r>
      <w:r>
        <w:t>基准线情景识别</w:t>
      </w:r>
      <w:bookmarkEnd w:id="38"/>
      <w:bookmarkEnd w:id="39"/>
      <w:bookmarkEnd w:id="40"/>
      <w:bookmarkEnd w:id="41"/>
    </w:p>
    <w:p w:rsidR="008E463F" w:rsidRDefault="00000000">
      <w:pPr>
        <w:ind w:firstLine="420"/>
        <w:rPr>
          <w:rFonts w:cs="Times New Roman"/>
          <w:color w:val="000000" w:themeColor="text1"/>
          <w:kern w:val="0"/>
        </w:rPr>
      </w:pPr>
      <w:r>
        <w:rPr>
          <w:rFonts w:cs="Times New Roman" w:hint="eastAsia"/>
          <w:color w:val="000000" w:themeColor="text1"/>
          <w:kern w:val="0"/>
        </w:rPr>
        <w:t>本方法学基准线情景为个人在武汉市外卖平台点选择“需要餐具”订餐，包含一次性餐具全生命周期的排放。</w:t>
      </w:r>
    </w:p>
    <w:p w:rsidR="008E463F" w:rsidRDefault="00000000">
      <w:pPr>
        <w:ind w:firstLine="420"/>
        <w:rPr>
          <w:rFonts w:cs="Times New Roman"/>
          <w:color w:val="000000" w:themeColor="text1"/>
          <w:kern w:val="0"/>
        </w:rPr>
      </w:pPr>
      <w:r>
        <w:rPr>
          <w:rFonts w:cs="Times New Roman" w:hint="eastAsia"/>
          <w:color w:val="000000" w:themeColor="text1"/>
          <w:kern w:val="0"/>
        </w:rPr>
        <w:t>根据对武汉市外卖餐饮商家抽样调研，一套一次性餐具一般包括塑料外包装、一双竹木筷子、一个塑料勺子、一张餐巾纸、一只木质牙签、牙签纸质包装等。不同的餐饮商家提供的具体餐具形式略有不同，</w:t>
      </w:r>
      <w:bookmarkStart w:id="42" w:name="OLE_LINK9"/>
      <w:r>
        <w:rPr>
          <w:rFonts w:cs="Times New Roman" w:hint="eastAsia"/>
          <w:color w:val="000000" w:themeColor="text1"/>
          <w:kern w:val="0"/>
        </w:rPr>
        <w:t>可根据实际确定基准线情景下一套餐具的种类。</w:t>
      </w:r>
      <w:bookmarkEnd w:id="42"/>
      <w:r>
        <w:rPr>
          <w:rFonts w:cs="Times New Roman" w:hint="eastAsia"/>
          <w:color w:val="000000" w:themeColor="text1"/>
          <w:kern w:val="0"/>
        </w:rPr>
        <w:t>本方法学出于保守考虑，将一双竹木筷子及塑料外包装作为一套一次性餐具的</w:t>
      </w:r>
      <w:bookmarkStart w:id="43" w:name="OLE_LINK12"/>
      <w:r>
        <w:rPr>
          <w:rFonts w:cs="Times New Roman" w:hint="eastAsia"/>
          <w:color w:val="000000" w:themeColor="text1"/>
          <w:kern w:val="0"/>
        </w:rPr>
        <w:t>基准线情景</w:t>
      </w:r>
      <w:bookmarkEnd w:id="43"/>
      <w:r>
        <w:rPr>
          <w:rFonts w:cs="Times New Roman" w:hint="eastAsia"/>
          <w:color w:val="000000" w:themeColor="text1"/>
          <w:kern w:val="0"/>
        </w:rPr>
        <w:t>。</w:t>
      </w:r>
    </w:p>
    <w:p w:rsidR="008E463F" w:rsidRDefault="00000000">
      <w:pPr>
        <w:pStyle w:val="2"/>
      </w:pPr>
      <w:bookmarkStart w:id="44" w:name="_Toc8566"/>
      <w:bookmarkStart w:id="45" w:name="_Toc164770402"/>
      <w:bookmarkStart w:id="46" w:name="_Toc175936566"/>
      <w:bookmarkStart w:id="47" w:name="_Toc20771"/>
      <w:r>
        <w:rPr>
          <w:rFonts w:hint="eastAsia"/>
        </w:rPr>
        <w:lastRenderedPageBreak/>
        <w:t>6.2</w:t>
      </w:r>
      <w:r>
        <w:t xml:space="preserve"> </w:t>
      </w:r>
      <w:r>
        <w:t>额外性论证</w:t>
      </w:r>
      <w:bookmarkEnd w:id="44"/>
      <w:bookmarkEnd w:id="45"/>
      <w:bookmarkEnd w:id="46"/>
      <w:bookmarkEnd w:id="47"/>
    </w:p>
    <w:p w:rsidR="008E463F" w:rsidRDefault="00000000">
      <w:pPr>
        <w:ind w:firstLine="420"/>
        <w:rPr>
          <w:rFonts w:cs="Times New Roman"/>
          <w:color w:val="000000" w:themeColor="text1"/>
          <w:kern w:val="0"/>
        </w:rPr>
      </w:pPr>
      <w:r>
        <w:rPr>
          <w:rFonts w:cs="Times New Roman" w:hint="eastAsia"/>
          <w:color w:val="000000" w:themeColor="text1"/>
          <w:kern w:val="0"/>
        </w:rPr>
        <w:t>外卖场景不使用一次性餐具是武汉持续推进绿色消费、无</w:t>
      </w:r>
      <w:proofErr w:type="gramStart"/>
      <w:r>
        <w:rPr>
          <w:rFonts w:cs="Times New Roman" w:hint="eastAsia"/>
          <w:color w:val="000000" w:themeColor="text1"/>
          <w:kern w:val="0"/>
        </w:rPr>
        <w:t>废城市</w:t>
      </w:r>
      <w:proofErr w:type="gramEnd"/>
      <w:r>
        <w:rPr>
          <w:rFonts w:cs="Times New Roman" w:hint="eastAsia"/>
          <w:color w:val="000000" w:themeColor="text1"/>
          <w:kern w:val="0"/>
        </w:rPr>
        <w:t>建设的重要支撑之一。不使用一次性餐具的选择不仅减少了一次性消费品原材料的消耗，而且避免了因使用一次性餐具产生的废弃物处置等问题，因此消减了相应环节的碳排放，该场景本身具备额外性。同时，通过碳普惠机制引导个人在外卖场景点选无需一次性餐具，能够提升公众对自身绿色消费行为的感知，减少个人生活碳排放，助力绿色低碳循环发展经济体系建设，形成绿色低碳生活的良好风尚，具有积极的社会效益。采用本方法学的</w:t>
      </w:r>
      <w:r>
        <w:rPr>
          <w:rFonts w:cs="Times New Roman" w:hint="eastAsia"/>
          <w:color w:val="000000" w:themeColor="text1"/>
          <w:kern w:val="0"/>
          <w:lang w:eastAsia="zh"/>
        </w:rPr>
        <w:t>碳普惠情景</w:t>
      </w:r>
      <w:r>
        <w:rPr>
          <w:rFonts w:cs="Times New Roman" w:hint="eastAsia"/>
          <w:color w:val="000000" w:themeColor="text1"/>
          <w:kern w:val="0"/>
        </w:rPr>
        <w:t>免于额外性论证。</w:t>
      </w:r>
    </w:p>
    <w:p w:rsidR="008E463F" w:rsidRDefault="00000000">
      <w:pPr>
        <w:pStyle w:val="2"/>
      </w:pPr>
      <w:bookmarkStart w:id="48" w:name="_Toc17662"/>
      <w:bookmarkStart w:id="49" w:name="_Toc17812"/>
      <w:bookmarkStart w:id="50" w:name="_Toc164770403"/>
      <w:bookmarkStart w:id="51" w:name="_Toc175936567"/>
      <w:r>
        <w:rPr>
          <w:rFonts w:hint="eastAsia"/>
        </w:rPr>
        <w:t>6.3</w:t>
      </w:r>
      <w:r>
        <w:t xml:space="preserve"> </w:t>
      </w:r>
      <w:r>
        <w:t>基准线排放</w:t>
      </w:r>
      <w:r>
        <w:rPr>
          <w:rFonts w:hint="eastAsia"/>
        </w:rPr>
        <w:t>计算</w:t>
      </w:r>
      <w:bookmarkEnd w:id="48"/>
      <w:bookmarkEnd w:id="49"/>
      <w:bookmarkEnd w:id="50"/>
      <w:bookmarkEnd w:id="51"/>
    </w:p>
    <w:p w:rsidR="008E463F" w:rsidRDefault="00000000">
      <w:pPr>
        <w:ind w:firstLine="420"/>
        <w:rPr>
          <w:rFonts w:cs="Times New Roman"/>
          <w:color w:val="000000" w:themeColor="text1"/>
          <w:kern w:val="0"/>
        </w:rPr>
      </w:pPr>
      <w:r>
        <w:rPr>
          <w:rFonts w:cs="Times New Roman"/>
          <w:color w:val="000000" w:themeColor="text1"/>
          <w:kern w:val="0"/>
        </w:rPr>
        <w:t>基准线排放计算</w:t>
      </w:r>
      <w:r>
        <w:rPr>
          <w:rFonts w:cs="Times New Roman" w:hint="eastAsia"/>
          <w:color w:val="000000" w:themeColor="text1"/>
          <w:kern w:val="0"/>
        </w:rPr>
        <w:t>的</w:t>
      </w:r>
      <w:r>
        <w:rPr>
          <w:rFonts w:cs="Times New Roman"/>
          <w:color w:val="000000" w:themeColor="text1"/>
          <w:kern w:val="0"/>
        </w:rPr>
        <w:t>方法为</w:t>
      </w:r>
      <w:r>
        <w:rPr>
          <w:rFonts w:cs="Times New Roman" w:hint="eastAsia"/>
          <w:color w:val="000000" w:themeColor="text1"/>
          <w:kern w:val="0"/>
        </w:rPr>
        <w:t>武汉市个人通过外卖平台订餐时通过选择“需要餐具”时餐具的套数和一套餐具内所有组成部分的全生命周期排放</w:t>
      </w:r>
      <w:r>
        <w:rPr>
          <w:rFonts w:cs="Times New Roman"/>
          <w:color w:val="000000" w:themeColor="text1"/>
          <w:kern w:val="0"/>
        </w:rPr>
        <w:t>，如下列公式（</w:t>
      </w:r>
      <w:r>
        <w:rPr>
          <w:rFonts w:cs="Times New Roman" w:hint="eastAsia"/>
          <w:color w:val="000000" w:themeColor="text1"/>
          <w:kern w:val="0"/>
        </w:rPr>
        <w:t>1</w:t>
      </w:r>
      <w:r>
        <w:rPr>
          <w:rFonts w:cs="Times New Roman"/>
          <w:color w:val="000000" w:themeColor="text1"/>
          <w:kern w:val="0"/>
        </w:rPr>
        <w:t>）</w:t>
      </w:r>
      <w:r>
        <w:rPr>
          <w:rFonts w:cs="Times New Roman" w:hint="eastAsia"/>
          <w:color w:val="000000" w:themeColor="text1"/>
          <w:kern w:val="0"/>
        </w:rPr>
        <w:t>所示</w:t>
      </w:r>
      <w:r>
        <w:rPr>
          <w:rFonts w:cs="Times New Roman"/>
          <w:color w:val="000000" w:themeColor="text1"/>
          <w:kern w:val="0"/>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1"/>
        <w:gridCol w:w="881"/>
      </w:tblGrid>
      <w:tr w:rsidR="008E463F">
        <w:trPr>
          <w:trHeight w:val="436"/>
        </w:trPr>
        <w:tc>
          <w:tcPr>
            <w:tcW w:w="4522" w:type="pct"/>
            <w:vAlign w:val="center"/>
          </w:tcPr>
          <w:p w:rsidR="008E463F" w:rsidRDefault="00000000">
            <w:pPr>
              <w:spacing w:line="0" w:lineRule="atLeast"/>
              <w:ind w:firstLine="420"/>
              <w:jc w:val="center"/>
              <w:rPr>
                <w:i/>
                <w:iCs/>
                <w:kern w:val="0"/>
              </w:rPr>
            </w:pPr>
            <w:bookmarkStart w:id="52" w:name="OLE_LINK34"/>
            <m:oMathPara>
              <m:oMath>
                <m:r>
                  <w:rPr>
                    <w:rFonts w:ascii="Cambria Math" w:hAnsi="Cambria Math"/>
                    <w:kern w:val="0"/>
                  </w:rPr>
                  <m:t>BE</m:t>
                </m:r>
                <w:bookmarkEnd w:id="52"/>
                <m:r>
                  <w:rPr>
                    <w:rFonts w:ascii="Cambria Math" w:hAnsi="Cambria Math"/>
                    <w:kern w:val="0"/>
                  </w:rPr>
                  <m:t>=N×(</m:t>
                </m:r>
                <m:sSub>
                  <m:sSubPr>
                    <m:ctrlPr>
                      <w:rPr>
                        <w:rFonts w:ascii="Cambria Math" w:hAnsi="Cambria Math"/>
                        <w:i/>
                        <w:kern w:val="0"/>
                        <w:lang w:eastAsia="zh-Hans"/>
                      </w:rPr>
                    </m:ctrlPr>
                  </m:sSubPr>
                  <m:e>
                    <m:r>
                      <w:rPr>
                        <w:rFonts w:ascii="Cambria Math" w:hAnsi="Cambria Math"/>
                        <w:kern w:val="0"/>
                        <w:lang w:eastAsia="zh-Hans"/>
                      </w:rPr>
                      <m:t>Q</m:t>
                    </m:r>
                  </m:e>
                  <m:sub>
                    <m:r>
                      <w:rPr>
                        <w:rFonts w:ascii="Cambria Math" w:hAnsi="Cambria Math"/>
                        <w:kern w:val="0"/>
                        <w:lang w:eastAsia="zh-Hans"/>
                      </w:rPr>
                      <m:t>P</m:t>
                    </m:r>
                  </m:sub>
                </m:sSub>
                <m:r>
                  <w:rPr>
                    <w:rFonts w:ascii="Cambria Math" w:hAnsi="Cambria Math"/>
                    <w:kern w:val="0"/>
                  </w:rPr>
                  <m:t>×</m:t>
                </m:r>
                <m:sSub>
                  <m:sSubPr>
                    <m:ctrlPr>
                      <w:rPr>
                        <w:rFonts w:ascii="Cambria Math" w:hAnsi="Cambria Math"/>
                        <w:i/>
                        <w:kern w:val="0"/>
                        <w:lang w:eastAsia="zh-Hans"/>
                      </w:rPr>
                    </m:ctrlPr>
                  </m:sSubPr>
                  <m:e>
                    <m:r>
                      <w:rPr>
                        <w:rFonts w:ascii="Cambria Math" w:hAnsi="Cambria Math"/>
                        <w:kern w:val="0"/>
                        <w:lang w:eastAsia="zh-Hans"/>
                      </w:rPr>
                      <m:t>EF</m:t>
                    </m:r>
                  </m:e>
                  <m:sub>
                    <m:r>
                      <w:rPr>
                        <w:rFonts w:ascii="Cambria Math" w:hAnsi="Cambria Math"/>
                        <w:kern w:val="0"/>
                        <w:lang w:eastAsia="zh-Hans"/>
                      </w:rPr>
                      <m:t>P</m:t>
                    </m:r>
                  </m:sub>
                </m:sSub>
                <m:r>
                  <w:rPr>
                    <w:rFonts w:ascii="Cambria Math" w:hAnsi="Cambria Math"/>
                    <w:kern w:val="0"/>
                  </w:rPr>
                  <m:t>+</m:t>
                </m:r>
                <m:sSub>
                  <m:sSubPr>
                    <m:ctrlPr>
                      <w:rPr>
                        <w:rFonts w:ascii="Cambria Math" w:hAnsi="Cambria Math"/>
                        <w:i/>
                        <w:kern w:val="0"/>
                        <w:lang w:eastAsia="zh-Hans"/>
                      </w:rPr>
                    </m:ctrlPr>
                  </m:sSubPr>
                  <m:e>
                    <m:r>
                      <w:rPr>
                        <w:rFonts w:ascii="Cambria Math" w:hAnsi="Cambria Math"/>
                        <w:kern w:val="0"/>
                        <w:lang w:eastAsia="zh-Hans"/>
                      </w:rPr>
                      <m:t>Q</m:t>
                    </m:r>
                  </m:e>
                  <m:sub>
                    <m:r>
                      <w:rPr>
                        <w:rFonts w:ascii="Cambria Math" w:hAnsi="Cambria Math"/>
                        <w:kern w:val="0"/>
                        <w:lang w:eastAsia="zh-Hans"/>
                      </w:rPr>
                      <m:t>C</m:t>
                    </m:r>
                  </m:sub>
                </m:sSub>
                <m:r>
                  <w:rPr>
                    <w:rFonts w:ascii="Cambria Math" w:hAnsi="Cambria Math"/>
                    <w:kern w:val="0"/>
                  </w:rPr>
                  <m:t>×</m:t>
                </m:r>
                <m:sSub>
                  <m:sSubPr>
                    <m:ctrlPr>
                      <w:rPr>
                        <w:rFonts w:ascii="Cambria Math" w:hAnsi="Cambria Math"/>
                        <w:i/>
                        <w:kern w:val="0"/>
                        <w:lang w:eastAsia="zh-Hans"/>
                      </w:rPr>
                    </m:ctrlPr>
                  </m:sSubPr>
                  <m:e>
                    <m:r>
                      <w:rPr>
                        <w:rFonts w:ascii="Cambria Math" w:hAnsi="Cambria Math"/>
                        <w:kern w:val="0"/>
                        <w:lang w:eastAsia="zh-Hans"/>
                      </w:rPr>
                      <m:t>EF</m:t>
                    </m:r>
                  </m:e>
                  <m:sub>
                    <m:r>
                      <w:rPr>
                        <w:rFonts w:ascii="Cambria Math" w:hAnsi="Cambria Math"/>
                        <w:kern w:val="0"/>
                        <w:lang w:eastAsia="zh-Hans"/>
                      </w:rPr>
                      <m:t>C</m:t>
                    </m:r>
                  </m:sub>
                </m:sSub>
                <m:r>
                  <w:rPr>
                    <w:rFonts w:ascii="Cambria Math" w:hAnsi="Cambria Math"/>
                    <w:kern w:val="0"/>
                  </w:rPr>
                  <m:t>)</m:t>
                </m:r>
              </m:oMath>
            </m:oMathPara>
          </w:p>
        </w:tc>
        <w:tc>
          <w:tcPr>
            <w:tcW w:w="477" w:type="pct"/>
            <w:vAlign w:val="center"/>
          </w:tcPr>
          <w:p w:rsidR="008E463F" w:rsidRDefault="00000000">
            <w:pPr>
              <w:spacing w:line="0" w:lineRule="atLeast"/>
              <w:ind w:firstLine="420"/>
              <w:jc w:val="right"/>
              <w:rPr>
                <w:kern w:val="0"/>
                <w:szCs w:val="28"/>
              </w:rPr>
            </w:pPr>
            <w:r>
              <w:rPr>
                <w:kern w:val="0"/>
                <w:szCs w:val="28"/>
              </w:rPr>
              <w:t>(1)</w:t>
            </w:r>
          </w:p>
        </w:tc>
      </w:tr>
    </w:tbl>
    <w:p w:rsidR="008E463F" w:rsidRDefault="00000000">
      <w:pPr>
        <w:pStyle w:val="afc"/>
        <w:ind w:firstLine="420"/>
        <w:rPr>
          <w:rFonts w:ascii="Times New Roman"/>
          <w:color w:val="000000" w:themeColor="text1"/>
          <w:szCs w:val="21"/>
        </w:rPr>
      </w:pPr>
      <w:r>
        <w:t>式中</w:t>
      </w:r>
      <w:r>
        <w:rPr>
          <w:rFonts w:hint="eastAsia"/>
        </w:rPr>
        <w:t>：</w:t>
      </w:r>
    </w:p>
    <w:tbl>
      <w:tblPr>
        <w:tblW w:w="0" w:type="auto"/>
        <w:tblInd w:w="108" w:type="dxa"/>
        <w:tblLook w:val="04A0" w:firstRow="1" w:lastRow="0" w:firstColumn="1" w:lastColumn="0" w:noHBand="0" w:noVBand="1"/>
      </w:tblPr>
      <w:tblGrid>
        <w:gridCol w:w="743"/>
        <w:gridCol w:w="850"/>
        <w:gridCol w:w="7196"/>
      </w:tblGrid>
      <w:tr w:rsidR="008E463F" w:rsidTr="00117D10">
        <w:tc>
          <w:tcPr>
            <w:tcW w:w="743" w:type="dxa"/>
          </w:tcPr>
          <w:p w:rsidR="008E463F" w:rsidRPr="00D47827" w:rsidRDefault="00000000">
            <w:pPr>
              <w:pStyle w:val="afc"/>
              <w:spacing w:before="60" w:after="60"/>
              <w:ind w:firstLineChars="0" w:firstLine="0"/>
              <w:jc w:val="center"/>
              <w:rPr>
                <w:rFonts w:ascii="Times New Roman"/>
              </w:rPr>
            </w:pPr>
            <w:bookmarkStart w:id="53" w:name="OLE_LINK36" w:colFirst="1" w:colLast="1"/>
            <m:oMathPara>
              <m:oMathParaPr>
                <m:jc m:val="left"/>
              </m:oMathParaPr>
              <m:oMath>
                <m:r>
                  <w:rPr>
                    <w:rFonts w:ascii="Cambria Math" w:hAnsi="Cambria Math"/>
                  </w:rPr>
                  <m:t>BE</m:t>
                </m:r>
              </m:oMath>
            </m:oMathPara>
          </w:p>
        </w:tc>
        <w:tc>
          <w:tcPr>
            <w:tcW w:w="850" w:type="dxa"/>
          </w:tcPr>
          <w:p w:rsidR="008E463F" w:rsidRDefault="00000000">
            <w:pPr>
              <w:pStyle w:val="afc"/>
              <w:ind w:firstLineChars="0" w:firstLine="0"/>
              <w:rPr>
                <w:rFonts w:ascii="Times New Roman"/>
              </w:rPr>
            </w:pPr>
            <w:r>
              <w:rPr>
                <w:rFonts w:ascii="Times New Roman"/>
              </w:rPr>
              <w:t>——</w:t>
            </w:r>
          </w:p>
        </w:tc>
        <w:tc>
          <w:tcPr>
            <w:tcW w:w="7196" w:type="dxa"/>
          </w:tcPr>
          <w:p w:rsidR="008E463F" w:rsidRDefault="00000000" w:rsidP="00A04AC3">
            <w:pPr>
              <w:pStyle w:val="afc"/>
              <w:spacing w:before="60" w:after="60"/>
              <w:ind w:firstLineChars="0" w:firstLine="0"/>
              <w:rPr>
                <w:rFonts w:ascii="Times New Roman"/>
              </w:rPr>
            </w:pPr>
            <w:r>
              <w:rPr>
                <w:rFonts w:ascii="Times New Roman"/>
                <w:color w:val="000000" w:themeColor="text1"/>
                <w:szCs w:val="21"/>
              </w:rPr>
              <w:t>基准</w:t>
            </w:r>
            <w:r>
              <w:rPr>
                <w:rFonts w:ascii="Times New Roman"/>
              </w:rPr>
              <w:t>线排放量，单位为</w:t>
            </w:r>
            <w:r>
              <w:rPr>
                <w:rFonts w:ascii="Times New Roman" w:hint="eastAsia"/>
              </w:rPr>
              <w:t>克</w:t>
            </w:r>
            <w:r>
              <w:rPr>
                <w:rFonts w:ascii="Times New Roman"/>
              </w:rPr>
              <w:t>二</w:t>
            </w:r>
            <w:r>
              <w:rPr>
                <w:rFonts w:ascii="Times New Roman"/>
                <w:color w:val="000000" w:themeColor="text1"/>
                <w:szCs w:val="21"/>
              </w:rPr>
              <w:t>氧化碳</w:t>
            </w:r>
            <w:r>
              <w:rPr>
                <w:rFonts w:ascii="Times New Roman" w:hint="eastAsia"/>
              </w:rPr>
              <w:t>（</w:t>
            </w:r>
            <w:r>
              <w:rPr>
                <w:rFonts w:ascii="Times New Roman" w:hint="eastAsia"/>
              </w:rPr>
              <w:t>kgCO</w:t>
            </w:r>
            <w:r>
              <w:rPr>
                <w:rFonts w:ascii="Times New Roman"/>
                <w:vertAlign w:val="subscript"/>
              </w:rPr>
              <w:t>2</w:t>
            </w:r>
            <w:r>
              <w:rPr>
                <w:rFonts w:ascii="Times New Roman" w:hint="eastAsia"/>
              </w:rPr>
              <w:t>）</w:t>
            </w:r>
          </w:p>
        </w:tc>
      </w:tr>
      <w:tr w:rsidR="008E463F" w:rsidTr="00117D10">
        <w:trPr>
          <w:trHeight w:val="524"/>
        </w:trPr>
        <w:tc>
          <w:tcPr>
            <w:tcW w:w="743" w:type="dxa"/>
          </w:tcPr>
          <w:p w:rsidR="008E463F" w:rsidRPr="00D47827" w:rsidRDefault="00000000">
            <w:pPr>
              <w:pStyle w:val="afc"/>
              <w:spacing w:before="60" w:after="60"/>
              <w:ind w:firstLine="420"/>
              <w:rPr>
                <w:rFonts w:ascii="Times New Roman"/>
                <w:lang w:eastAsia="zh-Hans"/>
              </w:rPr>
            </w:pPr>
            <w:bookmarkStart w:id="54" w:name="OLE_LINK26"/>
            <m:oMathPara>
              <m:oMathParaPr>
                <m:jc m:val="left"/>
              </m:oMathParaPr>
              <m:oMath>
                <m:r>
                  <w:rPr>
                    <w:rFonts w:ascii="Cambria Math" w:hAnsi="Cambria Math"/>
                    <w:lang w:eastAsia="zh-Hans"/>
                  </w:rPr>
                  <m:t>N</m:t>
                </m:r>
              </m:oMath>
            </m:oMathPara>
            <w:bookmarkEnd w:id="54"/>
          </w:p>
        </w:tc>
        <w:tc>
          <w:tcPr>
            <w:tcW w:w="850" w:type="dxa"/>
          </w:tcPr>
          <w:p w:rsidR="008E463F" w:rsidRDefault="00000000">
            <w:pPr>
              <w:pStyle w:val="afc"/>
              <w:spacing w:before="60" w:after="60"/>
              <w:ind w:firstLineChars="0" w:firstLine="0"/>
              <w:rPr>
                <w:rFonts w:ascii="Times New Roman"/>
              </w:rPr>
            </w:pPr>
            <w:r>
              <w:rPr>
                <w:rFonts w:ascii="Times New Roman"/>
              </w:rPr>
              <w:t>——</w:t>
            </w:r>
          </w:p>
        </w:tc>
        <w:tc>
          <w:tcPr>
            <w:tcW w:w="7196" w:type="dxa"/>
          </w:tcPr>
          <w:p w:rsidR="008E463F" w:rsidRDefault="00000000" w:rsidP="00A04AC3">
            <w:pPr>
              <w:pStyle w:val="afc"/>
              <w:spacing w:before="60" w:after="60"/>
              <w:ind w:firstLineChars="0" w:firstLine="0"/>
              <w:rPr>
                <w:rFonts w:ascii="Times New Roman"/>
              </w:rPr>
            </w:pPr>
            <w:bookmarkStart w:id="55" w:name="OLE_LINK7"/>
            <w:r>
              <w:rPr>
                <w:rFonts w:ascii="Times New Roman" w:hint="eastAsia"/>
              </w:rPr>
              <w:t>个人</w:t>
            </w:r>
            <w:bookmarkStart w:id="56" w:name="OLE_LINK33"/>
            <w:r>
              <w:rPr>
                <w:rFonts w:ascii="Times New Roman"/>
              </w:rPr>
              <w:t>在外卖平台</w:t>
            </w:r>
            <w:r>
              <w:rPr>
                <w:rFonts w:ascii="Times New Roman" w:hint="eastAsia"/>
              </w:rPr>
              <w:t>订餐</w:t>
            </w:r>
            <w:r>
              <w:rPr>
                <w:rFonts w:ascii="Times New Roman"/>
              </w:rPr>
              <w:t>时需要</w:t>
            </w:r>
            <w:r>
              <w:rPr>
                <w:rFonts w:ascii="Times New Roman" w:hint="eastAsia"/>
              </w:rPr>
              <w:t>的</w:t>
            </w:r>
            <w:r>
              <w:rPr>
                <w:rFonts w:ascii="Times New Roman"/>
              </w:rPr>
              <w:t>餐具套数</w:t>
            </w:r>
            <w:bookmarkEnd w:id="55"/>
            <w:bookmarkEnd w:id="56"/>
          </w:p>
        </w:tc>
      </w:tr>
      <w:tr w:rsidR="008E463F" w:rsidTr="00117D10">
        <w:tc>
          <w:tcPr>
            <w:tcW w:w="743" w:type="dxa"/>
          </w:tcPr>
          <w:p w:rsidR="008E463F" w:rsidRPr="00D47827" w:rsidRDefault="00000000">
            <w:pPr>
              <w:pStyle w:val="afc"/>
              <w:ind w:firstLine="420"/>
              <w:rPr>
                <w:rFonts w:ascii="Times New Roman"/>
                <w:lang w:eastAsia="zh-Hans"/>
              </w:rPr>
            </w:pPr>
            <m:oMathPara>
              <m:oMathParaPr>
                <m:jc m:val="left"/>
              </m:oMathParaPr>
              <m:oMath>
                <m:sSub>
                  <m:sSubPr>
                    <m:ctrlPr>
                      <w:rPr>
                        <w:rFonts w:ascii="Cambria Math" w:hAnsi="Cambria Math"/>
                        <w:i/>
                        <w:lang w:eastAsia="zh-Hans"/>
                      </w:rPr>
                    </m:ctrlPr>
                  </m:sSubPr>
                  <m:e>
                    <m:r>
                      <w:rPr>
                        <w:rFonts w:ascii="Cambria Math" w:hAnsi="Cambria Math"/>
                        <w:lang w:eastAsia="zh-Hans"/>
                      </w:rPr>
                      <m:t>Q</m:t>
                    </m:r>
                  </m:e>
                  <m:sub>
                    <m:r>
                      <w:rPr>
                        <w:rFonts w:ascii="Cambria Math" w:hAnsi="Cambria Math"/>
                        <w:lang w:eastAsia="zh-Hans"/>
                      </w:rPr>
                      <m:t>P</m:t>
                    </m:r>
                  </m:sub>
                </m:sSub>
              </m:oMath>
            </m:oMathPara>
          </w:p>
        </w:tc>
        <w:tc>
          <w:tcPr>
            <w:tcW w:w="850" w:type="dxa"/>
          </w:tcPr>
          <w:p w:rsidR="008E463F" w:rsidRDefault="00000000">
            <w:pPr>
              <w:pStyle w:val="afc"/>
              <w:ind w:firstLineChars="0" w:firstLine="0"/>
              <w:rPr>
                <w:rFonts w:ascii="Times New Roman"/>
              </w:rPr>
            </w:pPr>
            <w:r>
              <w:rPr>
                <w:rFonts w:ascii="Times New Roman"/>
              </w:rPr>
              <w:t>——</w:t>
            </w:r>
          </w:p>
        </w:tc>
        <w:tc>
          <w:tcPr>
            <w:tcW w:w="7196" w:type="dxa"/>
          </w:tcPr>
          <w:p w:rsidR="008E463F" w:rsidRDefault="00000000" w:rsidP="00A04AC3">
            <w:pPr>
              <w:pStyle w:val="afc"/>
              <w:spacing w:before="60" w:after="60"/>
              <w:ind w:firstLineChars="0" w:firstLine="0"/>
              <w:rPr>
                <w:rFonts w:ascii="Times New Roman"/>
              </w:rPr>
            </w:pPr>
            <w:r>
              <w:rPr>
                <w:rFonts w:ascii="Times New Roman"/>
              </w:rPr>
              <w:t>基准线情景下外卖一次性餐具</w:t>
            </w:r>
            <w:r>
              <w:rPr>
                <w:rFonts w:ascii="Times New Roman" w:hint="eastAsia"/>
              </w:rPr>
              <w:t>塑料外包装</w:t>
            </w:r>
            <w:r>
              <w:rPr>
                <w:rFonts w:ascii="Times New Roman"/>
              </w:rPr>
              <w:t>的重量</w:t>
            </w:r>
            <w:r>
              <w:rPr>
                <w:rFonts w:ascii="Times New Roman" w:hint="eastAsia"/>
              </w:rPr>
              <w:t>（</w:t>
            </w:r>
            <w:r>
              <w:rPr>
                <w:rFonts w:ascii="Times New Roman" w:hint="eastAsia"/>
              </w:rPr>
              <w:t>k</w:t>
            </w:r>
            <w:r>
              <w:rPr>
                <w:rFonts w:ascii="Times New Roman"/>
              </w:rPr>
              <w:t>g</w:t>
            </w:r>
            <w:r>
              <w:rPr>
                <w:rFonts w:ascii="Times New Roman" w:hint="eastAsia"/>
              </w:rPr>
              <w:t>）</w:t>
            </w:r>
          </w:p>
        </w:tc>
      </w:tr>
      <w:tr w:rsidR="008E463F" w:rsidTr="00117D10">
        <w:trPr>
          <w:trHeight w:val="418"/>
        </w:trPr>
        <w:tc>
          <w:tcPr>
            <w:tcW w:w="743" w:type="dxa"/>
          </w:tcPr>
          <w:p w:rsidR="008E463F" w:rsidRPr="00D47827" w:rsidRDefault="00000000">
            <w:pPr>
              <w:pStyle w:val="afc"/>
              <w:ind w:firstLine="420"/>
              <w:rPr>
                <w:rFonts w:ascii="Times New Roman"/>
              </w:rPr>
            </w:pPr>
            <m:oMathPara>
              <m:oMathParaPr>
                <m:jc m:val="left"/>
              </m:oMathParaPr>
              <m:oMath>
                <m:sSub>
                  <m:sSubPr>
                    <m:ctrlPr>
                      <w:rPr>
                        <w:rFonts w:ascii="Cambria Math" w:hAnsi="Cambria Math"/>
                        <w:i/>
                        <w:lang w:eastAsia="zh-Hans"/>
                      </w:rPr>
                    </m:ctrlPr>
                  </m:sSubPr>
                  <m:e>
                    <m:r>
                      <w:rPr>
                        <w:rFonts w:ascii="Cambria Math" w:hAnsi="Cambria Math"/>
                        <w:lang w:eastAsia="zh-Hans"/>
                      </w:rPr>
                      <m:t>EF</m:t>
                    </m:r>
                  </m:e>
                  <m:sub>
                    <m:r>
                      <w:rPr>
                        <w:rFonts w:ascii="Cambria Math" w:hAnsi="Cambria Math"/>
                        <w:lang w:eastAsia="zh-Hans"/>
                      </w:rPr>
                      <m:t>P</m:t>
                    </m:r>
                  </m:sub>
                </m:sSub>
              </m:oMath>
            </m:oMathPara>
          </w:p>
        </w:tc>
        <w:tc>
          <w:tcPr>
            <w:tcW w:w="850" w:type="dxa"/>
          </w:tcPr>
          <w:p w:rsidR="008E463F" w:rsidRDefault="00000000">
            <w:pPr>
              <w:pStyle w:val="afc"/>
              <w:ind w:firstLineChars="0" w:firstLine="0"/>
              <w:rPr>
                <w:rFonts w:ascii="Times New Roman"/>
              </w:rPr>
            </w:pPr>
            <w:r>
              <w:rPr>
                <w:rFonts w:ascii="Times New Roman"/>
              </w:rPr>
              <w:t>——</w:t>
            </w:r>
          </w:p>
        </w:tc>
        <w:tc>
          <w:tcPr>
            <w:tcW w:w="7196" w:type="dxa"/>
          </w:tcPr>
          <w:p w:rsidR="008E463F" w:rsidRDefault="00000000" w:rsidP="00A04AC3">
            <w:pPr>
              <w:pStyle w:val="afc"/>
              <w:ind w:firstLineChars="0" w:firstLine="0"/>
              <w:rPr>
                <w:rFonts w:ascii="Times New Roman"/>
                <w:i/>
                <w:iCs/>
              </w:rPr>
            </w:pPr>
            <w:r>
              <w:rPr>
                <w:rFonts w:ascii="Times New Roman" w:hint="eastAsia"/>
              </w:rPr>
              <w:t>外卖场景使用</w:t>
            </w:r>
            <w:r>
              <w:rPr>
                <w:rFonts w:ascii="Times New Roman"/>
              </w:rPr>
              <w:t>一次性餐具</w:t>
            </w:r>
            <w:r>
              <w:rPr>
                <w:rFonts w:ascii="Times New Roman" w:hint="eastAsia"/>
              </w:rPr>
              <w:t>塑料外包装</w:t>
            </w:r>
            <w:r>
              <w:rPr>
                <w:rFonts w:ascii="Times New Roman"/>
              </w:rPr>
              <w:t>的</w:t>
            </w:r>
            <w:r>
              <w:rPr>
                <w:rFonts w:ascii="Times New Roman"/>
              </w:rPr>
              <w:t>CO</w:t>
            </w:r>
            <w:r>
              <w:rPr>
                <w:rFonts w:ascii="Times New Roman"/>
                <w:vertAlign w:val="subscript"/>
              </w:rPr>
              <w:t>2</w:t>
            </w:r>
            <w:r>
              <w:rPr>
                <w:rFonts w:ascii="Times New Roman"/>
              </w:rPr>
              <w:t>排放因子</w:t>
            </w:r>
            <w:r>
              <w:rPr>
                <w:rFonts w:ascii="Times New Roman" w:hint="eastAsia"/>
              </w:rPr>
              <w:t>（</w:t>
            </w:r>
            <w:r>
              <w:rPr>
                <w:rFonts w:ascii="Times New Roman" w:hint="eastAsia"/>
              </w:rPr>
              <w:t>kgCO</w:t>
            </w:r>
            <w:r>
              <w:rPr>
                <w:rFonts w:ascii="Times New Roman"/>
                <w:vertAlign w:val="subscript"/>
              </w:rPr>
              <w:t>2</w:t>
            </w:r>
            <w:r>
              <w:rPr>
                <w:rFonts w:ascii="Times New Roman"/>
              </w:rPr>
              <w:t>/</w:t>
            </w:r>
            <w:r>
              <w:rPr>
                <w:rFonts w:ascii="Times New Roman" w:hint="eastAsia"/>
              </w:rPr>
              <w:t>k</w:t>
            </w:r>
            <w:r>
              <w:rPr>
                <w:rFonts w:ascii="Times New Roman"/>
              </w:rPr>
              <w:t>g</w:t>
            </w:r>
            <w:r>
              <w:rPr>
                <w:rFonts w:ascii="Times New Roman" w:hint="eastAsia"/>
              </w:rPr>
              <w:t>）</w:t>
            </w:r>
          </w:p>
        </w:tc>
      </w:tr>
      <w:tr w:rsidR="008E463F" w:rsidTr="00117D10">
        <w:trPr>
          <w:trHeight w:val="440"/>
        </w:trPr>
        <w:tc>
          <w:tcPr>
            <w:tcW w:w="743" w:type="dxa"/>
          </w:tcPr>
          <w:p w:rsidR="008E463F" w:rsidRPr="00D47827" w:rsidRDefault="00000000">
            <w:pPr>
              <w:pStyle w:val="afc"/>
              <w:ind w:firstLine="420"/>
              <w:rPr>
                <w:rFonts w:ascii="Times New Roman" w:cs="宋体"/>
                <w:lang w:eastAsia="zh-Hans"/>
              </w:rPr>
            </w:pPr>
            <m:oMathPara>
              <m:oMathParaPr>
                <m:jc m:val="left"/>
              </m:oMathParaPr>
              <m:oMath>
                <m:sSub>
                  <m:sSubPr>
                    <m:ctrlPr>
                      <w:rPr>
                        <w:rFonts w:ascii="Cambria Math" w:hAnsi="Cambria Math"/>
                        <w:i/>
                        <w:lang w:eastAsia="zh-Hans"/>
                      </w:rPr>
                    </m:ctrlPr>
                  </m:sSubPr>
                  <m:e>
                    <m:r>
                      <w:rPr>
                        <w:rFonts w:ascii="Cambria Math" w:hAnsi="Cambria Math"/>
                        <w:lang w:eastAsia="zh-Hans"/>
                      </w:rPr>
                      <m:t>Q</m:t>
                    </m:r>
                  </m:e>
                  <m:sub>
                    <m:r>
                      <w:rPr>
                        <w:rFonts w:ascii="Cambria Math" w:hAnsi="Cambria Math"/>
                        <w:lang w:eastAsia="zh-Hans"/>
                      </w:rPr>
                      <m:t>C</m:t>
                    </m:r>
                  </m:sub>
                </m:sSub>
              </m:oMath>
            </m:oMathPara>
          </w:p>
        </w:tc>
        <w:tc>
          <w:tcPr>
            <w:tcW w:w="850" w:type="dxa"/>
          </w:tcPr>
          <w:p w:rsidR="008E463F" w:rsidRDefault="00000000">
            <w:pPr>
              <w:pStyle w:val="afc"/>
              <w:ind w:firstLineChars="0" w:firstLine="0"/>
              <w:rPr>
                <w:rFonts w:ascii="Times New Roman"/>
              </w:rPr>
            </w:pPr>
            <w:r>
              <w:rPr>
                <w:rFonts w:ascii="Times New Roman"/>
              </w:rPr>
              <w:t>——</w:t>
            </w:r>
          </w:p>
        </w:tc>
        <w:tc>
          <w:tcPr>
            <w:tcW w:w="7196" w:type="dxa"/>
          </w:tcPr>
          <w:p w:rsidR="008E463F" w:rsidRDefault="00000000" w:rsidP="00A04AC3">
            <w:pPr>
              <w:pStyle w:val="afc"/>
              <w:ind w:firstLineChars="0" w:firstLine="0"/>
              <w:rPr>
                <w:rFonts w:ascii="Times New Roman"/>
              </w:rPr>
            </w:pPr>
            <w:r>
              <w:rPr>
                <w:rFonts w:ascii="Times New Roman"/>
              </w:rPr>
              <w:t>基准线</w:t>
            </w:r>
            <w:bookmarkStart w:id="57" w:name="OLE_LINK35"/>
            <w:r>
              <w:rPr>
                <w:rFonts w:ascii="Times New Roman"/>
              </w:rPr>
              <w:t>情</w:t>
            </w:r>
            <w:bookmarkEnd w:id="57"/>
            <w:r>
              <w:rPr>
                <w:rFonts w:ascii="Times New Roman"/>
              </w:rPr>
              <w:t>景下</w:t>
            </w:r>
            <w:r>
              <w:rPr>
                <w:rFonts w:ascii="Times New Roman" w:hint="eastAsia"/>
              </w:rPr>
              <w:t>一双筷子</w:t>
            </w:r>
            <w:r>
              <w:rPr>
                <w:rFonts w:ascii="Times New Roman"/>
              </w:rPr>
              <w:t>的重量</w:t>
            </w:r>
            <w:r>
              <w:rPr>
                <w:rFonts w:ascii="Times New Roman" w:hint="eastAsia"/>
              </w:rPr>
              <w:t>（</w:t>
            </w:r>
            <w:r>
              <w:rPr>
                <w:rFonts w:ascii="Times New Roman" w:hint="eastAsia"/>
              </w:rPr>
              <w:t>k</w:t>
            </w:r>
            <w:r>
              <w:rPr>
                <w:rFonts w:ascii="Times New Roman"/>
              </w:rPr>
              <w:t>g</w:t>
            </w:r>
            <w:r>
              <w:rPr>
                <w:rFonts w:ascii="Times New Roman" w:hint="eastAsia"/>
              </w:rPr>
              <w:t>）</w:t>
            </w:r>
          </w:p>
        </w:tc>
      </w:tr>
      <w:bookmarkEnd w:id="53"/>
      <w:tr w:rsidR="008E463F" w:rsidTr="00117D10">
        <w:tc>
          <w:tcPr>
            <w:tcW w:w="743" w:type="dxa"/>
          </w:tcPr>
          <w:p w:rsidR="008E463F" w:rsidRPr="00D47827" w:rsidRDefault="00000000">
            <w:pPr>
              <w:pStyle w:val="afc"/>
              <w:ind w:firstLine="420"/>
              <w:rPr>
                <w:rFonts w:ascii="Times New Roman" w:cs="宋体"/>
                <w:lang w:eastAsia="zh-Hans"/>
              </w:rPr>
            </w:pPr>
            <m:oMathPara>
              <m:oMathParaPr>
                <m:jc m:val="left"/>
              </m:oMathParaPr>
              <m:oMath>
                <m:sSub>
                  <m:sSubPr>
                    <m:ctrlPr>
                      <w:rPr>
                        <w:rFonts w:ascii="Cambria Math" w:hAnsi="Cambria Math"/>
                        <w:i/>
                        <w:lang w:eastAsia="zh-Hans"/>
                      </w:rPr>
                    </m:ctrlPr>
                  </m:sSubPr>
                  <m:e>
                    <m:r>
                      <w:rPr>
                        <w:rFonts w:ascii="Cambria Math" w:hAnsi="Cambria Math"/>
                        <w:lang w:eastAsia="zh-Hans"/>
                      </w:rPr>
                      <m:t>EF</m:t>
                    </m:r>
                  </m:e>
                  <m:sub>
                    <m:r>
                      <w:rPr>
                        <w:rFonts w:ascii="Cambria Math" w:hAnsi="Cambria Math"/>
                        <w:lang w:eastAsia="zh-Hans"/>
                      </w:rPr>
                      <m:t>C</m:t>
                    </m:r>
                  </m:sub>
                </m:sSub>
              </m:oMath>
            </m:oMathPara>
          </w:p>
        </w:tc>
        <w:tc>
          <w:tcPr>
            <w:tcW w:w="850" w:type="dxa"/>
          </w:tcPr>
          <w:p w:rsidR="008E463F" w:rsidRDefault="00000000">
            <w:pPr>
              <w:pStyle w:val="afc"/>
              <w:ind w:firstLineChars="0" w:firstLine="0"/>
              <w:rPr>
                <w:rFonts w:ascii="Times New Roman"/>
              </w:rPr>
            </w:pPr>
            <w:r>
              <w:rPr>
                <w:rFonts w:ascii="Times New Roman"/>
              </w:rPr>
              <w:t>——</w:t>
            </w:r>
          </w:p>
        </w:tc>
        <w:tc>
          <w:tcPr>
            <w:tcW w:w="7196" w:type="dxa"/>
          </w:tcPr>
          <w:p w:rsidR="008E463F" w:rsidRDefault="00000000" w:rsidP="00A04AC3">
            <w:pPr>
              <w:pStyle w:val="afc"/>
              <w:ind w:firstLineChars="0" w:firstLine="0"/>
              <w:rPr>
                <w:rFonts w:ascii="Times New Roman"/>
              </w:rPr>
            </w:pPr>
            <w:r>
              <w:rPr>
                <w:rFonts w:ascii="Times New Roman" w:hint="eastAsia"/>
              </w:rPr>
              <w:t>一双筷子</w:t>
            </w:r>
            <w:r>
              <w:rPr>
                <w:rFonts w:ascii="Times New Roman"/>
              </w:rPr>
              <w:t>的</w:t>
            </w:r>
            <w:r>
              <w:rPr>
                <w:rFonts w:ascii="Times New Roman"/>
              </w:rPr>
              <w:t>CO</w:t>
            </w:r>
            <w:r>
              <w:rPr>
                <w:rFonts w:ascii="Times New Roman"/>
                <w:vertAlign w:val="subscript"/>
              </w:rPr>
              <w:t>2</w:t>
            </w:r>
            <w:r>
              <w:rPr>
                <w:rFonts w:ascii="Times New Roman"/>
              </w:rPr>
              <w:t>排放因子</w:t>
            </w:r>
            <w:r>
              <w:rPr>
                <w:rFonts w:ascii="Times New Roman" w:hint="eastAsia"/>
              </w:rPr>
              <w:t>（</w:t>
            </w:r>
            <w:r>
              <w:rPr>
                <w:rFonts w:ascii="Times New Roman" w:hint="eastAsia"/>
              </w:rPr>
              <w:t>kgCO</w:t>
            </w:r>
            <w:r>
              <w:rPr>
                <w:rFonts w:ascii="Times New Roman"/>
                <w:vertAlign w:val="subscript"/>
              </w:rPr>
              <w:t>2</w:t>
            </w:r>
            <w:r>
              <w:rPr>
                <w:rFonts w:ascii="Times New Roman"/>
              </w:rPr>
              <w:t>/</w:t>
            </w:r>
            <w:r>
              <w:rPr>
                <w:rFonts w:ascii="Times New Roman" w:hint="eastAsia"/>
              </w:rPr>
              <w:t>k</w:t>
            </w:r>
            <w:r>
              <w:rPr>
                <w:rFonts w:ascii="Times New Roman"/>
              </w:rPr>
              <w:t>g</w:t>
            </w:r>
            <w:r>
              <w:rPr>
                <w:rFonts w:ascii="Times New Roman" w:hint="eastAsia"/>
              </w:rPr>
              <w:t>）</w:t>
            </w:r>
          </w:p>
        </w:tc>
      </w:tr>
    </w:tbl>
    <w:p w:rsidR="008E463F" w:rsidRDefault="00000000">
      <w:pPr>
        <w:pStyle w:val="2"/>
      </w:pPr>
      <w:bookmarkStart w:id="58" w:name="_Toc21609"/>
      <w:bookmarkStart w:id="59" w:name="_Toc175936568"/>
      <w:bookmarkStart w:id="60" w:name="_Toc28042"/>
      <w:bookmarkStart w:id="61" w:name="_Toc164770404"/>
      <w:bookmarkStart w:id="62" w:name="_Toc8176"/>
      <w:r>
        <w:t xml:space="preserve">6.4 </w:t>
      </w:r>
      <w:r>
        <w:rPr>
          <w:rFonts w:hint="eastAsia"/>
          <w:lang w:eastAsia="zh"/>
        </w:rPr>
        <w:t>碳普惠情景</w:t>
      </w:r>
      <w:r>
        <w:t>排放计算</w:t>
      </w:r>
      <w:bookmarkEnd w:id="58"/>
      <w:bookmarkEnd w:id="59"/>
      <w:bookmarkEnd w:id="60"/>
      <w:bookmarkEnd w:id="61"/>
      <w:bookmarkEnd w:id="62"/>
    </w:p>
    <w:p w:rsidR="008E463F" w:rsidRDefault="00000000">
      <w:pPr>
        <w:ind w:firstLine="420"/>
        <w:rPr>
          <w:rFonts w:cs="Times New Roman"/>
          <w:color w:val="000000" w:themeColor="text1"/>
          <w:kern w:val="0"/>
        </w:rPr>
      </w:pPr>
      <w:r>
        <w:rPr>
          <w:rFonts w:cs="Times New Roman" w:hint="eastAsia"/>
          <w:color w:val="000000" w:themeColor="text1"/>
          <w:kern w:val="0"/>
        </w:rPr>
        <w:t>碳普惠情景的本质为减少一整套一次性餐具在其生命周期内产生的温室气体排放。因此本</w:t>
      </w:r>
      <w:proofErr w:type="gramStart"/>
      <w:r>
        <w:rPr>
          <w:rFonts w:cs="Times New Roman" w:hint="eastAsia"/>
          <w:color w:val="000000" w:themeColor="text1"/>
          <w:kern w:val="0"/>
        </w:rPr>
        <w:t>方法学</w:t>
      </w:r>
      <w:r>
        <w:rPr>
          <w:rFonts w:cs="Times New Roman" w:hint="eastAsia"/>
          <w:color w:val="000000" w:themeColor="text1"/>
          <w:kern w:val="0"/>
          <w:lang w:eastAsia="zh"/>
        </w:rPr>
        <w:t>碳普惠</w:t>
      </w:r>
      <w:proofErr w:type="gramEnd"/>
      <w:r>
        <w:rPr>
          <w:rFonts w:cs="Times New Roman" w:hint="eastAsia"/>
          <w:color w:val="000000" w:themeColor="text1"/>
          <w:kern w:val="0"/>
          <w:lang w:eastAsia="zh"/>
        </w:rPr>
        <w:t>情景</w:t>
      </w:r>
      <w:r>
        <w:rPr>
          <w:rFonts w:cs="Times New Roman" w:hint="eastAsia"/>
          <w:color w:val="000000" w:themeColor="text1"/>
          <w:kern w:val="0"/>
        </w:rPr>
        <w:t>的排放量</w:t>
      </w:r>
      <w:r>
        <w:rPr>
          <w:rFonts w:cs="Times New Roman" w:hint="eastAsia"/>
          <w:color w:val="000000" w:themeColor="text1"/>
          <w:kern w:val="0"/>
        </w:rPr>
        <w:t>PE</w:t>
      </w:r>
      <w:r>
        <w:rPr>
          <w:rFonts w:cs="Times New Roman" w:hint="eastAsia"/>
          <w:color w:val="000000" w:themeColor="text1"/>
          <w:kern w:val="0"/>
        </w:rPr>
        <w:t>可认为是</w:t>
      </w:r>
      <w:r>
        <w:rPr>
          <w:rFonts w:cs="Times New Roman"/>
          <w:color w:val="000000" w:themeColor="text1"/>
          <w:kern w:val="0"/>
        </w:rPr>
        <w:t>0</w:t>
      </w:r>
      <w:r>
        <w:rPr>
          <w:rFonts w:cs="Times New Roman" w:hint="eastAsia"/>
          <w:color w:val="000000" w:themeColor="text1"/>
          <w:kern w:val="0"/>
        </w:rPr>
        <w:t>。</w:t>
      </w:r>
    </w:p>
    <w:p w:rsidR="008E463F" w:rsidRDefault="00000000">
      <w:pPr>
        <w:pStyle w:val="2"/>
      </w:pPr>
      <w:bookmarkStart w:id="63" w:name="_Toc30461"/>
      <w:bookmarkStart w:id="64" w:name="_Toc164770405"/>
      <w:bookmarkStart w:id="65" w:name="_Toc175936569"/>
      <w:bookmarkStart w:id="66" w:name="_Toc4232"/>
      <w:r>
        <w:t xml:space="preserve">6.5 </w:t>
      </w:r>
      <w:r>
        <w:rPr>
          <w:rFonts w:hint="eastAsia"/>
        </w:rPr>
        <w:t>碳普惠</w:t>
      </w:r>
      <w:r>
        <w:t>减排量</w:t>
      </w:r>
      <w:bookmarkEnd w:id="63"/>
      <w:r>
        <w:rPr>
          <w:rFonts w:hint="eastAsia"/>
        </w:rPr>
        <w:t>核算</w:t>
      </w:r>
      <w:bookmarkEnd w:id="64"/>
      <w:bookmarkEnd w:id="65"/>
      <w:bookmarkEnd w:id="66"/>
    </w:p>
    <w:p w:rsidR="008E463F" w:rsidRDefault="00000000">
      <w:pPr>
        <w:ind w:firstLine="420"/>
        <w:rPr>
          <w:rFonts w:cs="Times New Roman"/>
          <w:color w:val="000000" w:themeColor="text1"/>
          <w:kern w:val="0"/>
        </w:rPr>
      </w:pPr>
      <w:r>
        <w:rPr>
          <w:rFonts w:cs="Times New Roman" w:hint="eastAsia"/>
          <w:color w:val="000000" w:themeColor="text1"/>
          <w:kern w:val="0"/>
        </w:rPr>
        <w:t>碳普惠</w:t>
      </w:r>
      <w:r>
        <w:rPr>
          <w:rFonts w:cs="Times New Roman"/>
          <w:color w:val="000000" w:themeColor="text1"/>
          <w:kern w:val="0"/>
        </w:rPr>
        <w:t>减排量由下列公式（</w:t>
      </w:r>
      <w:r>
        <w:rPr>
          <w:rFonts w:cs="Times New Roman" w:hint="eastAsia"/>
          <w:color w:val="000000" w:themeColor="text1"/>
          <w:kern w:val="0"/>
        </w:rPr>
        <w:t>2</w:t>
      </w:r>
      <w:r>
        <w:rPr>
          <w:rFonts w:cs="Times New Roman"/>
          <w:color w:val="000000" w:themeColor="text1"/>
          <w:kern w:val="0"/>
        </w:rPr>
        <w:t>）计算：</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1"/>
        <w:gridCol w:w="881"/>
      </w:tblGrid>
      <w:tr w:rsidR="008E463F">
        <w:trPr>
          <w:trHeight w:val="426"/>
        </w:trPr>
        <w:tc>
          <w:tcPr>
            <w:tcW w:w="4522" w:type="pct"/>
            <w:vAlign w:val="center"/>
          </w:tcPr>
          <w:p w:rsidR="008E463F" w:rsidRDefault="00000000">
            <w:pPr>
              <w:spacing w:line="0" w:lineRule="atLeast"/>
              <w:ind w:firstLine="420"/>
              <w:jc w:val="center"/>
              <w:rPr>
                <w:i/>
                <w:iCs/>
                <w:kern w:val="0"/>
              </w:rPr>
            </w:pPr>
            <w:bookmarkStart w:id="67" w:name="OLE_LINK29"/>
            <m:oMathPara>
              <m:oMath>
                <m:r>
                  <w:rPr>
                    <w:rFonts w:ascii="Cambria Math" w:hAnsi="Cambria Math"/>
                    <w:kern w:val="0"/>
                  </w:rPr>
                  <m:t>E</m:t>
                </m:r>
                <w:bookmarkStart w:id="68" w:name="OLE_LINK27"/>
                <m:r>
                  <w:rPr>
                    <w:rFonts w:ascii="Cambria Math" w:hAnsi="Cambria Math"/>
                    <w:kern w:val="0"/>
                  </w:rPr>
                  <m:t>R</m:t>
                </m:r>
                <w:bookmarkEnd w:id="67"/>
                <w:bookmarkEnd w:id="68"/>
                <m:r>
                  <w:rPr>
                    <w:rFonts w:ascii="Cambria Math" w:hAnsi="Cambria Math"/>
                    <w:kern w:val="0"/>
                  </w:rPr>
                  <m:t>=</m:t>
                </m:r>
                <w:bookmarkStart w:id="69" w:name="OLE_LINK30"/>
                <m:r>
                  <w:rPr>
                    <w:rFonts w:ascii="Cambria Math" w:hAnsi="Cambria Math"/>
                    <w:kern w:val="0"/>
                  </w:rPr>
                  <m:t>BE</m:t>
                </m:r>
                <w:bookmarkEnd w:id="69"/>
                <m:r>
                  <w:rPr>
                    <w:rFonts w:ascii="Cambria Math" w:hAnsi="Cambria Math"/>
                    <w:kern w:val="0"/>
                  </w:rPr>
                  <m:t>-</m:t>
                </m:r>
                <w:bookmarkStart w:id="70" w:name="OLE_LINK32"/>
                <m:r>
                  <w:rPr>
                    <w:rFonts w:ascii="Cambria Math" w:hAnsi="Cambria Math"/>
                    <w:kern w:val="0"/>
                  </w:rPr>
                  <m:t>PE</m:t>
                </m:r>
              </m:oMath>
            </m:oMathPara>
            <w:bookmarkEnd w:id="70"/>
          </w:p>
        </w:tc>
        <w:tc>
          <w:tcPr>
            <w:tcW w:w="477" w:type="pct"/>
            <w:vAlign w:val="center"/>
          </w:tcPr>
          <w:p w:rsidR="008E463F" w:rsidRDefault="00000000">
            <w:pPr>
              <w:spacing w:line="0" w:lineRule="atLeast"/>
              <w:ind w:firstLine="420"/>
              <w:jc w:val="right"/>
              <w:rPr>
                <w:kern w:val="0"/>
                <w:szCs w:val="28"/>
              </w:rPr>
            </w:pPr>
            <w:r>
              <w:rPr>
                <w:kern w:val="0"/>
                <w:szCs w:val="28"/>
              </w:rPr>
              <w:t>(2)</w:t>
            </w:r>
          </w:p>
        </w:tc>
      </w:tr>
    </w:tbl>
    <w:p w:rsidR="008E463F" w:rsidRDefault="00000000">
      <w:pPr>
        <w:ind w:firstLine="420"/>
        <w:rPr>
          <w:rFonts w:cs="Times New Roman"/>
          <w:color w:val="000000" w:themeColor="text1"/>
          <w:kern w:val="0"/>
        </w:rPr>
      </w:pPr>
      <w:r>
        <w:rPr>
          <w:rFonts w:cs="Times New Roman"/>
          <w:color w:val="000000" w:themeColor="text1"/>
          <w:kern w:val="0"/>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49"/>
        <w:gridCol w:w="7372"/>
      </w:tblGrid>
      <w:tr w:rsidR="008E463F" w:rsidTr="00117D10">
        <w:tc>
          <w:tcPr>
            <w:tcW w:w="469" w:type="pct"/>
            <w:vAlign w:val="center"/>
          </w:tcPr>
          <w:p w:rsidR="008E463F" w:rsidRPr="00D47827" w:rsidRDefault="00000000">
            <w:pPr>
              <w:ind w:firstLine="420"/>
              <w:jc w:val="center"/>
              <w:rPr>
                <w:color w:val="000000" w:themeColor="text1"/>
                <w:kern w:val="0"/>
              </w:rPr>
            </w:pPr>
            <w:bookmarkStart w:id="71" w:name="OLE_LINK20"/>
            <w:bookmarkStart w:id="72" w:name="OLE_LINK21"/>
            <w:bookmarkStart w:id="73" w:name="OLE_LINK37" w:colFirst="1" w:colLast="1"/>
            <m:oMathPara>
              <m:oMathParaPr>
                <m:jc m:val="left"/>
              </m:oMathParaPr>
              <m:oMath>
                <m:r>
                  <w:rPr>
                    <w:rFonts w:ascii="Cambria Math" w:hAnsi="Cambria Math"/>
                    <w:kern w:val="0"/>
                  </w:rPr>
                  <m:t>ER</m:t>
                </m:r>
              </m:oMath>
            </m:oMathPara>
            <w:bookmarkEnd w:id="71"/>
            <w:bookmarkEnd w:id="72"/>
          </w:p>
        </w:tc>
        <w:tc>
          <w:tcPr>
            <w:tcW w:w="468" w:type="pct"/>
            <w:vAlign w:val="center"/>
          </w:tcPr>
          <w:p w:rsidR="008E463F" w:rsidRDefault="00000000">
            <w:pPr>
              <w:ind w:firstLineChars="0" w:firstLine="0"/>
              <w:rPr>
                <w:color w:val="000000" w:themeColor="text1"/>
                <w:kern w:val="0"/>
              </w:rPr>
            </w:pPr>
            <w:r>
              <w:rPr>
                <w:color w:val="000000" w:themeColor="text1"/>
                <w:kern w:val="0"/>
              </w:rPr>
              <w:t>——</w:t>
            </w:r>
          </w:p>
        </w:tc>
        <w:tc>
          <w:tcPr>
            <w:tcW w:w="4063" w:type="pct"/>
            <w:vAlign w:val="center"/>
          </w:tcPr>
          <w:p w:rsidR="008E463F" w:rsidRDefault="00000000" w:rsidP="00A04AC3">
            <w:pPr>
              <w:ind w:firstLineChars="0" w:firstLine="0"/>
              <w:rPr>
                <w:color w:val="000000" w:themeColor="text1"/>
                <w:kern w:val="0"/>
              </w:rPr>
            </w:pPr>
            <w:r>
              <w:rPr>
                <w:rFonts w:hint="eastAsia"/>
                <w:color w:val="000000" w:themeColor="text1"/>
                <w:kern w:val="0"/>
              </w:rPr>
              <w:t>碳普惠</w:t>
            </w:r>
            <w:r>
              <w:rPr>
                <w:color w:val="000000" w:themeColor="text1"/>
                <w:kern w:val="0"/>
              </w:rPr>
              <w:t>减排量</w:t>
            </w:r>
            <w:r>
              <w:rPr>
                <w:rFonts w:hint="eastAsia"/>
                <w:color w:val="000000" w:themeColor="text1"/>
                <w:kern w:val="0"/>
              </w:rPr>
              <w:t>（</w:t>
            </w:r>
            <w:r>
              <w:rPr>
                <w:rFonts w:hint="eastAsia"/>
                <w:color w:val="000000" w:themeColor="text1"/>
                <w:kern w:val="0"/>
              </w:rPr>
              <w:t>kgCO</w:t>
            </w:r>
            <w:r>
              <w:rPr>
                <w:color w:val="000000" w:themeColor="text1"/>
                <w:kern w:val="0"/>
                <w:vertAlign w:val="subscript"/>
              </w:rPr>
              <w:t>2</w:t>
            </w:r>
            <w:r>
              <w:rPr>
                <w:rFonts w:hint="eastAsia"/>
                <w:color w:val="000000" w:themeColor="text1"/>
                <w:kern w:val="0"/>
              </w:rPr>
              <w:t>）</w:t>
            </w:r>
          </w:p>
        </w:tc>
      </w:tr>
      <w:tr w:rsidR="008E463F" w:rsidTr="00117D10">
        <w:tc>
          <w:tcPr>
            <w:tcW w:w="469" w:type="pct"/>
            <w:vAlign w:val="center"/>
          </w:tcPr>
          <w:p w:rsidR="008E463F" w:rsidRPr="00D47827" w:rsidRDefault="00000000">
            <w:pPr>
              <w:ind w:firstLine="420"/>
              <w:jc w:val="center"/>
              <w:rPr>
                <w:color w:val="000000" w:themeColor="text1"/>
                <w:kern w:val="0"/>
              </w:rPr>
            </w:pPr>
            <w:bookmarkStart w:id="74" w:name="OLE_LINK24"/>
            <m:oMathPara>
              <m:oMathParaPr>
                <m:jc m:val="left"/>
              </m:oMathParaPr>
              <m:oMath>
                <m:r>
                  <w:rPr>
                    <w:rFonts w:ascii="Cambria Math" w:hAnsi="Cambria Math"/>
                    <w:kern w:val="0"/>
                  </w:rPr>
                  <m:t>BE</m:t>
                </m:r>
              </m:oMath>
            </m:oMathPara>
            <w:bookmarkEnd w:id="74"/>
          </w:p>
        </w:tc>
        <w:tc>
          <w:tcPr>
            <w:tcW w:w="468" w:type="pct"/>
            <w:vAlign w:val="center"/>
          </w:tcPr>
          <w:p w:rsidR="008E463F" w:rsidRDefault="00000000">
            <w:pPr>
              <w:ind w:firstLineChars="0" w:firstLine="0"/>
              <w:rPr>
                <w:color w:val="000000" w:themeColor="text1"/>
                <w:kern w:val="0"/>
              </w:rPr>
            </w:pPr>
            <w:r>
              <w:rPr>
                <w:color w:val="000000" w:themeColor="text1"/>
                <w:kern w:val="0"/>
              </w:rPr>
              <w:t>——</w:t>
            </w:r>
          </w:p>
        </w:tc>
        <w:tc>
          <w:tcPr>
            <w:tcW w:w="4063" w:type="pct"/>
            <w:vAlign w:val="center"/>
          </w:tcPr>
          <w:p w:rsidR="008E463F" w:rsidRDefault="00000000" w:rsidP="00A04AC3">
            <w:pPr>
              <w:ind w:firstLineChars="0" w:firstLine="0"/>
              <w:rPr>
                <w:color w:val="000000" w:themeColor="text1"/>
                <w:kern w:val="0"/>
              </w:rPr>
            </w:pPr>
            <w:r>
              <w:rPr>
                <w:color w:val="000000" w:themeColor="text1"/>
                <w:kern w:val="0"/>
              </w:rPr>
              <w:t>基准线碳排放量</w:t>
            </w:r>
            <w:r>
              <w:rPr>
                <w:rFonts w:hint="eastAsia"/>
                <w:color w:val="000000" w:themeColor="text1"/>
                <w:kern w:val="0"/>
              </w:rPr>
              <w:t>（</w:t>
            </w:r>
            <w:r>
              <w:rPr>
                <w:rFonts w:hint="eastAsia"/>
                <w:color w:val="000000" w:themeColor="text1"/>
                <w:kern w:val="0"/>
              </w:rPr>
              <w:t>kgCO</w:t>
            </w:r>
            <w:r>
              <w:rPr>
                <w:color w:val="000000" w:themeColor="text1"/>
                <w:kern w:val="0"/>
                <w:vertAlign w:val="subscript"/>
              </w:rPr>
              <w:t>2</w:t>
            </w:r>
            <w:r>
              <w:rPr>
                <w:rFonts w:hint="eastAsia"/>
                <w:color w:val="000000" w:themeColor="text1"/>
                <w:kern w:val="0"/>
              </w:rPr>
              <w:t>）</w:t>
            </w:r>
          </w:p>
        </w:tc>
      </w:tr>
      <w:tr w:rsidR="008E463F" w:rsidTr="00117D10">
        <w:tc>
          <w:tcPr>
            <w:tcW w:w="469" w:type="pct"/>
            <w:vAlign w:val="center"/>
          </w:tcPr>
          <w:p w:rsidR="008E463F" w:rsidRPr="00D47827" w:rsidRDefault="00000000">
            <w:pPr>
              <w:ind w:firstLine="420"/>
              <w:jc w:val="center"/>
              <w:rPr>
                <w:color w:val="000000" w:themeColor="text1"/>
                <w:kern w:val="0"/>
              </w:rPr>
            </w:pPr>
            <w:bookmarkStart w:id="75" w:name="OLE_LINK25"/>
            <m:oMathPara>
              <m:oMathParaPr>
                <m:jc m:val="left"/>
              </m:oMathParaPr>
              <m:oMath>
                <m:r>
                  <w:rPr>
                    <w:rFonts w:ascii="Cambria Math" w:hAnsi="Cambria Math"/>
                    <w:kern w:val="0"/>
                  </w:rPr>
                  <m:t>PE</m:t>
                </m:r>
              </m:oMath>
            </m:oMathPara>
            <w:bookmarkEnd w:id="75"/>
          </w:p>
        </w:tc>
        <w:tc>
          <w:tcPr>
            <w:tcW w:w="468" w:type="pct"/>
            <w:vAlign w:val="center"/>
          </w:tcPr>
          <w:p w:rsidR="008E463F" w:rsidRDefault="00000000">
            <w:pPr>
              <w:ind w:firstLineChars="0" w:firstLine="0"/>
              <w:rPr>
                <w:color w:val="000000" w:themeColor="text1"/>
                <w:kern w:val="0"/>
              </w:rPr>
            </w:pPr>
            <w:r>
              <w:rPr>
                <w:color w:val="000000" w:themeColor="text1"/>
                <w:kern w:val="0"/>
              </w:rPr>
              <w:t>——</w:t>
            </w:r>
          </w:p>
        </w:tc>
        <w:tc>
          <w:tcPr>
            <w:tcW w:w="4063" w:type="pct"/>
            <w:vAlign w:val="center"/>
          </w:tcPr>
          <w:p w:rsidR="008E463F" w:rsidRDefault="00000000" w:rsidP="00A04AC3">
            <w:pPr>
              <w:ind w:firstLineChars="0" w:firstLine="0"/>
              <w:rPr>
                <w:color w:val="000000" w:themeColor="text1"/>
                <w:kern w:val="0"/>
              </w:rPr>
            </w:pPr>
            <w:r>
              <w:rPr>
                <w:rFonts w:hint="eastAsia"/>
                <w:color w:val="000000" w:themeColor="text1"/>
                <w:kern w:val="0"/>
                <w:lang w:eastAsia="zh"/>
              </w:rPr>
              <w:t>碳普惠情景</w:t>
            </w:r>
            <w:r>
              <w:rPr>
                <w:color w:val="000000" w:themeColor="text1"/>
                <w:kern w:val="0"/>
              </w:rPr>
              <w:t>碳排放量</w:t>
            </w:r>
            <w:r>
              <w:rPr>
                <w:rFonts w:hint="eastAsia"/>
                <w:color w:val="000000" w:themeColor="text1"/>
                <w:kern w:val="0"/>
              </w:rPr>
              <w:t>（</w:t>
            </w:r>
            <w:r>
              <w:rPr>
                <w:rFonts w:hint="eastAsia"/>
                <w:color w:val="000000" w:themeColor="text1"/>
                <w:kern w:val="0"/>
              </w:rPr>
              <w:t>kgCO</w:t>
            </w:r>
            <w:r>
              <w:rPr>
                <w:color w:val="000000" w:themeColor="text1"/>
                <w:kern w:val="0"/>
                <w:vertAlign w:val="subscript"/>
              </w:rPr>
              <w:t>2</w:t>
            </w:r>
            <w:r>
              <w:rPr>
                <w:rFonts w:hint="eastAsia"/>
                <w:color w:val="000000" w:themeColor="text1"/>
                <w:kern w:val="0"/>
              </w:rPr>
              <w:t>）</w:t>
            </w:r>
          </w:p>
        </w:tc>
      </w:tr>
    </w:tbl>
    <w:p w:rsidR="008E463F" w:rsidRDefault="00000000">
      <w:pPr>
        <w:pStyle w:val="11"/>
        <w:spacing w:before="312" w:after="312"/>
      </w:pPr>
      <w:bookmarkStart w:id="76" w:name="_Toc25355"/>
      <w:bookmarkStart w:id="77" w:name="_Toc175936570"/>
      <w:bookmarkStart w:id="78" w:name="_Toc172906189"/>
      <w:bookmarkEnd w:id="73"/>
      <w:r>
        <w:rPr>
          <w:rFonts w:hint="eastAsia"/>
        </w:rPr>
        <w:t>7</w:t>
      </w:r>
      <w:r>
        <w:t xml:space="preserve"> </w:t>
      </w:r>
      <w:r>
        <w:t>数据来源及监测</w:t>
      </w:r>
      <w:bookmarkEnd w:id="76"/>
      <w:bookmarkEnd w:id="77"/>
      <w:bookmarkEnd w:id="78"/>
    </w:p>
    <w:p w:rsidR="008E463F" w:rsidRDefault="00000000">
      <w:pPr>
        <w:pStyle w:val="2"/>
      </w:pPr>
      <w:bookmarkStart w:id="79" w:name="_Toc4254"/>
      <w:bookmarkStart w:id="80" w:name="_Toc164770407"/>
      <w:bookmarkStart w:id="81" w:name="_Toc20221"/>
      <w:bookmarkStart w:id="82" w:name="_Toc175936571"/>
      <w:r>
        <w:rPr>
          <w:rFonts w:hint="eastAsia"/>
        </w:rPr>
        <w:t>7</w:t>
      </w:r>
      <w:r>
        <w:t>.</w:t>
      </w:r>
      <w:r>
        <w:rPr>
          <w:rFonts w:hint="eastAsia"/>
        </w:rPr>
        <w:t>1</w:t>
      </w:r>
      <w:r>
        <w:t xml:space="preserve"> </w:t>
      </w:r>
      <w:bookmarkEnd w:id="79"/>
      <w:r>
        <w:rPr>
          <w:rFonts w:hint="eastAsia"/>
        </w:rPr>
        <w:t>事前需确定的参数和数据</w:t>
      </w:r>
      <w:bookmarkEnd w:id="80"/>
      <w:bookmarkEnd w:id="81"/>
      <w:bookmarkEnd w:id="82"/>
    </w:p>
    <w:p w:rsidR="008E463F" w:rsidRDefault="00000000">
      <w:pPr>
        <w:spacing w:line="240" w:lineRule="atLeast"/>
        <w:ind w:firstLine="420"/>
        <w:rPr>
          <w:rFonts w:cs="Times New Roman"/>
          <w:color w:val="000000" w:themeColor="text1"/>
          <w:kern w:val="0"/>
        </w:rPr>
      </w:pPr>
      <w:r>
        <w:rPr>
          <w:rFonts w:cs="Times New Roman" w:hint="eastAsia"/>
          <w:color w:val="000000" w:themeColor="text1"/>
          <w:kern w:val="0"/>
        </w:rPr>
        <w:t>事前需确定的参数和数据的技术内容和确定方法见表</w:t>
      </w:r>
      <w:r>
        <w:rPr>
          <w:rFonts w:cs="Times New Roman" w:hint="eastAsia"/>
          <w:color w:val="000000" w:themeColor="text1"/>
          <w:kern w:val="0"/>
        </w:rPr>
        <w:t>2-</w:t>
      </w:r>
      <w:r>
        <w:rPr>
          <w:rFonts w:cs="Times New Roman" w:hint="eastAsia"/>
          <w:color w:val="000000" w:themeColor="text1"/>
          <w:kern w:val="0"/>
        </w:rPr>
        <w:t>表</w:t>
      </w:r>
      <w:r>
        <w:rPr>
          <w:rFonts w:cs="Times New Roman" w:hint="eastAsia"/>
          <w:color w:val="000000" w:themeColor="text1"/>
          <w:kern w:val="0"/>
        </w:rPr>
        <w:t>6</w:t>
      </w:r>
      <w:r>
        <w:rPr>
          <w:rFonts w:cs="Times New Roman" w:hint="eastAsia"/>
          <w:color w:val="000000" w:themeColor="text1"/>
          <w:kern w:val="0"/>
        </w:rPr>
        <w:t>。</w:t>
      </w:r>
    </w:p>
    <w:p w:rsidR="008E463F" w:rsidRDefault="00000000">
      <w:pPr>
        <w:keepNext/>
        <w:spacing w:before="120" w:after="120"/>
        <w:ind w:firstLine="420"/>
        <w:jc w:val="center"/>
        <w:rPr>
          <w:rFonts w:eastAsia="黑体"/>
          <w:color w:val="000000" w:themeColor="text1"/>
        </w:rPr>
      </w:pPr>
      <w:r>
        <w:rPr>
          <w:rFonts w:eastAsia="黑体"/>
          <w:color w:val="000000" w:themeColor="text1"/>
        </w:rPr>
        <w:t>表</w:t>
      </w:r>
      <w:r>
        <w:rPr>
          <w:rFonts w:eastAsia="黑体" w:hint="eastAsia"/>
          <w:color w:val="000000" w:themeColor="text1"/>
        </w:rPr>
        <w:t>2</w:t>
      </w:r>
      <w:r>
        <w:rPr>
          <w:rFonts w:eastAsia="黑体"/>
          <w:color w:val="000000" w:themeColor="text1"/>
        </w:rPr>
        <w:t xml:space="preserve"> </w:t>
      </w:r>
      <w:r>
        <w:rPr>
          <w:rFonts w:eastAsia="黑体" w:hint="eastAsia"/>
          <w:i/>
          <w:iCs/>
          <w:color w:val="000000" w:themeColor="text1"/>
        </w:rPr>
        <w:t>N</w:t>
      </w:r>
      <w:r>
        <w:rPr>
          <w:rFonts w:eastAsia="黑体"/>
          <w:color w:val="000000" w:themeColor="text1"/>
        </w:rPr>
        <w:t>的技术内容和确定方法</w:t>
      </w:r>
    </w:p>
    <w:tbl>
      <w:tblPr>
        <w:tblStyle w:val="aff7"/>
        <w:tblW w:w="4999" w:type="pct"/>
        <w:tblLook w:val="04A0" w:firstRow="1" w:lastRow="0" w:firstColumn="1" w:lastColumn="0" w:noHBand="0" w:noVBand="1"/>
      </w:tblPr>
      <w:tblGrid>
        <w:gridCol w:w="2122"/>
        <w:gridCol w:w="6938"/>
      </w:tblGrid>
      <w:tr w:rsidR="008E463F" w:rsidTr="00A04AC3">
        <w:trPr>
          <w:trHeight w:val="125"/>
        </w:trPr>
        <w:tc>
          <w:tcPr>
            <w:tcW w:w="1171" w:type="pct"/>
            <w:shd w:val="clear" w:color="auto" w:fill="auto"/>
            <w:vAlign w:val="center"/>
          </w:tcPr>
          <w:p w:rsidR="008E463F" w:rsidRDefault="00000000" w:rsidP="00A04AC3">
            <w:pPr>
              <w:ind w:firstLineChars="0" w:firstLine="0"/>
              <w:jc w:val="left"/>
              <w:rPr>
                <w:kern w:val="0"/>
                <w:sz w:val="18"/>
                <w:szCs w:val="18"/>
              </w:rPr>
            </w:pPr>
            <w:r>
              <w:rPr>
                <w:rFonts w:hint="eastAsia"/>
                <w:kern w:val="0"/>
                <w:sz w:val="18"/>
                <w:szCs w:val="18"/>
              </w:rPr>
              <w:t>数据</w:t>
            </w:r>
            <w:r>
              <w:rPr>
                <w:rFonts w:hint="eastAsia"/>
                <w:kern w:val="0"/>
                <w:sz w:val="18"/>
                <w:szCs w:val="18"/>
              </w:rPr>
              <w:t>/</w:t>
            </w:r>
            <w:r>
              <w:rPr>
                <w:rFonts w:hint="eastAsia"/>
                <w:kern w:val="0"/>
                <w:sz w:val="18"/>
                <w:szCs w:val="18"/>
              </w:rPr>
              <w:t>参数</w:t>
            </w:r>
          </w:p>
        </w:tc>
        <w:tc>
          <w:tcPr>
            <w:tcW w:w="3829" w:type="pct"/>
            <w:vAlign w:val="center"/>
          </w:tcPr>
          <w:p w:rsidR="008E463F" w:rsidRDefault="00000000" w:rsidP="00A04AC3">
            <w:pPr>
              <w:ind w:firstLineChars="0" w:firstLine="0"/>
              <w:rPr>
                <w:i/>
                <w:iCs/>
                <w:kern w:val="0"/>
                <w:sz w:val="18"/>
                <w:szCs w:val="18"/>
              </w:rPr>
            </w:pPr>
            <w:r>
              <w:rPr>
                <w:rFonts w:hint="eastAsia"/>
                <w:i/>
                <w:iCs/>
                <w:kern w:val="0"/>
                <w:sz w:val="18"/>
                <w:szCs w:val="18"/>
              </w:rPr>
              <w:t>N</w:t>
            </w:r>
          </w:p>
        </w:tc>
      </w:tr>
      <w:tr w:rsidR="008E463F" w:rsidTr="00A04AC3">
        <w:trPr>
          <w:trHeight w:val="86"/>
        </w:trPr>
        <w:tc>
          <w:tcPr>
            <w:tcW w:w="1171" w:type="pct"/>
            <w:shd w:val="clear" w:color="auto" w:fill="auto"/>
            <w:vAlign w:val="center"/>
          </w:tcPr>
          <w:p w:rsidR="008E463F" w:rsidRDefault="00000000" w:rsidP="00A04AC3">
            <w:pPr>
              <w:ind w:firstLineChars="0" w:firstLine="0"/>
              <w:jc w:val="left"/>
              <w:rPr>
                <w:kern w:val="0"/>
                <w:sz w:val="18"/>
                <w:szCs w:val="18"/>
              </w:rPr>
            </w:pPr>
            <w:r>
              <w:rPr>
                <w:rFonts w:hint="eastAsia"/>
                <w:kern w:val="0"/>
                <w:sz w:val="18"/>
                <w:szCs w:val="18"/>
              </w:rPr>
              <w:t>应用公式</w:t>
            </w:r>
          </w:p>
        </w:tc>
        <w:tc>
          <w:tcPr>
            <w:tcW w:w="3829" w:type="pct"/>
            <w:vAlign w:val="center"/>
          </w:tcPr>
          <w:p w:rsidR="008E463F" w:rsidRDefault="00000000" w:rsidP="00A04AC3">
            <w:pPr>
              <w:ind w:firstLineChars="0" w:firstLine="0"/>
              <w:rPr>
                <w:kern w:val="0"/>
                <w:sz w:val="18"/>
                <w:szCs w:val="18"/>
              </w:rPr>
            </w:pPr>
            <w:r>
              <w:rPr>
                <w:rFonts w:hint="eastAsia"/>
                <w:kern w:val="0"/>
                <w:sz w:val="18"/>
                <w:szCs w:val="18"/>
              </w:rPr>
              <w:t>公式（</w:t>
            </w:r>
            <w:r>
              <w:rPr>
                <w:rFonts w:hint="eastAsia"/>
                <w:kern w:val="0"/>
                <w:sz w:val="18"/>
                <w:szCs w:val="18"/>
              </w:rPr>
              <w:t>1</w:t>
            </w:r>
            <w:r>
              <w:rPr>
                <w:rFonts w:hint="eastAsia"/>
                <w:kern w:val="0"/>
                <w:sz w:val="18"/>
                <w:szCs w:val="18"/>
              </w:rPr>
              <w:t>）</w:t>
            </w:r>
          </w:p>
        </w:tc>
      </w:tr>
      <w:tr w:rsidR="008E463F" w:rsidTr="00A04AC3">
        <w:trPr>
          <w:trHeight w:val="48"/>
        </w:trPr>
        <w:tc>
          <w:tcPr>
            <w:tcW w:w="1171" w:type="pct"/>
            <w:shd w:val="clear" w:color="auto" w:fill="auto"/>
            <w:vAlign w:val="center"/>
          </w:tcPr>
          <w:p w:rsidR="008E463F" w:rsidRDefault="00000000" w:rsidP="00A04AC3">
            <w:pPr>
              <w:ind w:firstLineChars="0" w:firstLine="0"/>
              <w:jc w:val="left"/>
              <w:rPr>
                <w:kern w:val="0"/>
                <w:sz w:val="18"/>
                <w:szCs w:val="18"/>
              </w:rPr>
            </w:pPr>
            <w:r>
              <w:rPr>
                <w:rFonts w:hint="eastAsia"/>
                <w:kern w:val="0"/>
                <w:sz w:val="18"/>
                <w:szCs w:val="18"/>
              </w:rPr>
              <w:t>数据</w:t>
            </w:r>
            <w:r>
              <w:rPr>
                <w:kern w:val="0"/>
                <w:sz w:val="18"/>
                <w:szCs w:val="18"/>
              </w:rPr>
              <w:t>单位</w:t>
            </w:r>
          </w:p>
        </w:tc>
        <w:tc>
          <w:tcPr>
            <w:tcW w:w="3829" w:type="pct"/>
            <w:vAlign w:val="center"/>
          </w:tcPr>
          <w:p w:rsidR="008E463F" w:rsidRDefault="00000000" w:rsidP="00A04AC3">
            <w:pPr>
              <w:ind w:firstLineChars="0" w:firstLine="0"/>
              <w:rPr>
                <w:kern w:val="0"/>
                <w:sz w:val="18"/>
                <w:szCs w:val="18"/>
              </w:rPr>
            </w:pPr>
            <w:r>
              <w:rPr>
                <w:rFonts w:hint="eastAsia"/>
                <w:kern w:val="0"/>
                <w:sz w:val="18"/>
                <w:szCs w:val="18"/>
              </w:rPr>
              <w:t>套</w:t>
            </w:r>
          </w:p>
        </w:tc>
      </w:tr>
      <w:tr w:rsidR="008E463F" w:rsidTr="00A04AC3">
        <w:trPr>
          <w:trHeight w:val="152"/>
        </w:trPr>
        <w:tc>
          <w:tcPr>
            <w:tcW w:w="1171" w:type="pct"/>
            <w:shd w:val="clear" w:color="auto" w:fill="auto"/>
            <w:vAlign w:val="center"/>
          </w:tcPr>
          <w:p w:rsidR="008E463F" w:rsidRDefault="00000000" w:rsidP="00A04AC3">
            <w:pPr>
              <w:ind w:firstLineChars="0" w:firstLine="0"/>
              <w:jc w:val="left"/>
              <w:rPr>
                <w:kern w:val="0"/>
                <w:sz w:val="18"/>
                <w:szCs w:val="18"/>
              </w:rPr>
            </w:pPr>
            <w:r>
              <w:rPr>
                <w:kern w:val="0"/>
                <w:sz w:val="18"/>
                <w:szCs w:val="18"/>
              </w:rPr>
              <w:t>描述</w:t>
            </w:r>
          </w:p>
        </w:tc>
        <w:tc>
          <w:tcPr>
            <w:tcW w:w="7111" w:type="dxa"/>
            <w:vAlign w:val="center"/>
          </w:tcPr>
          <w:p w:rsidR="008E463F" w:rsidRDefault="00000000" w:rsidP="00A04AC3">
            <w:pPr>
              <w:ind w:firstLineChars="0" w:firstLine="0"/>
              <w:rPr>
                <w:kern w:val="0"/>
                <w:sz w:val="18"/>
                <w:szCs w:val="18"/>
              </w:rPr>
            </w:pPr>
            <w:r>
              <w:rPr>
                <w:rFonts w:hint="eastAsia"/>
                <w:kern w:val="0"/>
                <w:sz w:val="18"/>
                <w:szCs w:val="18"/>
              </w:rPr>
              <w:t>个人在外卖平台订餐时需要的餐具套数</w:t>
            </w:r>
          </w:p>
        </w:tc>
      </w:tr>
      <w:tr w:rsidR="008E463F" w:rsidTr="00A04AC3">
        <w:trPr>
          <w:trHeight w:val="40"/>
        </w:trPr>
        <w:tc>
          <w:tcPr>
            <w:tcW w:w="1171" w:type="pct"/>
            <w:shd w:val="clear" w:color="auto" w:fill="auto"/>
            <w:vAlign w:val="center"/>
          </w:tcPr>
          <w:p w:rsidR="008E463F" w:rsidRDefault="00000000" w:rsidP="00A04AC3">
            <w:pPr>
              <w:ind w:firstLineChars="0" w:firstLine="0"/>
              <w:jc w:val="left"/>
              <w:rPr>
                <w:kern w:val="0"/>
                <w:sz w:val="18"/>
                <w:szCs w:val="18"/>
              </w:rPr>
            </w:pPr>
            <w:r>
              <w:rPr>
                <w:kern w:val="0"/>
                <w:sz w:val="18"/>
                <w:szCs w:val="18"/>
              </w:rPr>
              <w:t>数据来源</w:t>
            </w:r>
          </w:p>
        </w:tc>
        <w:tc>
          <w:tcPr>
            <w:tcW w:w="7111" w:type="dxa"/>
            <w:vAlign w:val="center"/>
          </w:tcPr>
          <w:p w:rsidR="008E463F" w:rsidRDefault="00000000" w:rsidP="00A04AC3">
            <w:pPr>
              <w:ind w:firstLineChars="0" w:firstLine="0"/>
              <w:rPr>
                <w:kern w:val="0"/>
                <w:sz w:val="18"/>
                <w:szCs w:val="18"/>
              </w:rPr>
            </w:pPr>
            <w:r>
              <w:rPr>
                <w:rFonts w:hint="eastAsia"/>
                <w:kern w:val="0"/>
                <w:sz w:val="18"/>
                <w:szCs w:val="18"/>
              </w:rPr>
              <w:t>取保守缺省值</w:t>
            </w:r>
          </w:p>
        </w:tc>
      </w:tr>
      <w:tr w:rsidR="008E463F" w:rsidTr="00A04AC3">
        <w:trPr>
          <w:trHeight w:val="62"/>
        </w:trPr>
        <w:tc>
          <w:tcPr>
            <w:tcW w:w="1171" w:type="pct"/>
            <w:shd w:val="clear" w:color="auto" w:fill="auto"/>
            <w:vAlign w:val="center"/>
          </w:tcPr>
          <w:p w:rsidR="008E463F" w:rsidRDefault="00000000" w:rsidP="00A04AC3">
            <w:pPr>
              <w:ind w:firstLineChars="0" w:firstLine="0"/>
              <w:jc w:val="left"/>
              <w:rPr>
                <w:kern w:val="0"/>
                <w:sz w:val="18"/>
                <w:szCs w:val="18"/>
              </w:rPr>
            </w:pPr>
            <w:r>
              <w:rPr>
                <w:rFonts w:hint="eastAsia"/>
                <w:kern w:val="0"/>
                <w:sz w:val="18"/>
                <w:szCs w:val="18"/>
              </w:rPr>
              <w:lastRenderedPageBreak/>
              <w:t>数值</w:t>
            </w:r>
          </w:p>
        </w:tc>
        <w:tc>
          <w:tcPr>
            <w:tcW w:w="3829" w:type="pct"/>
            <w:vAlign w:val="center"/>
          </w:tcPr>
          <w:p w:rsidR="008E463F" w:rsidRDefault="00000000" w:rsidP="00A04AC3">
            <w:pPr>
              <w:ind w:firstLineChars="0" w:firstLine="0"/>
              <w:rPr>
                <w:kern w:val="0"/>
                <w:sz w:val="18"/>
                <w:szCs w:val="18"/>
              </w:rPr>
            </w:pPr>
            <w:r>
              <w:rPr>
                <w:rFonts w:hint="eastAsia"/>
                <w:kern w:val="0"/>
                <w:sz w:val="18"/>
                <w:szCs w:val="18"/>
              </w:rPr>
              <w:t>1</w:t>
            </w:r>
          </w:p>
        </w:tc>
      </w:tr>
      <w:tr w:rsidR="008E463F" w:rsidTr="00A04AC3">
        <w:trPr>
          <w:trHeight w:val="40"/>
        </w:trPr>
        <w:tc>
          <w:tcPr>
            <w:tcW w:w="1171" w:type="pct"/>
            <w:shd w:val="clear" w:color="auto" w:fill="auto"/>
            <w:vAlign w:val="center"/>
          </w:tcPr>
          <w:p w:rsidR="008E463F" w:rsidRDefault="00000000" w:rsidP="00A04AC3">
            <w:pPr>
              <w:ind w:firstLineChars="0" w:firstLine="0"/>
              <w:jc w:val="left"/>
              <w:rPr>
                <w:kern w:val="0"/>
                <w:sz w:val="18"/>
                <w:szCs w:val="18"/>
              </w:rPr>
            </w:pPr>
            <w:r>
              <w:rPr>
                <w:rFonts w:hint="eastAsia"/>
                <w:kern w:val="0"/>
                <w:sz w:val="18"/>
                <w:szCs w:val="18"/>
              </w:rPr>
              <w:t>数据用途</w:t>
            </w:r>
          </w:p>
        </w:tc>
        <w:tc>
          <w:tcPr>
            <w:tcW w:w="3829" w:type="pct"/>
            <w:vAlign w:val="center"/>
          </w:tcPr>
          <w:p w:rsidR="008E463F" w:rsidRDefault="00000000" w:rsidP="00A04AC3">
            <w:pPr>
              <w:ind w:firstLineChars="0" w:firstLine="0"/>
              <w:rPr>
                <w:kern w:val="0"/>
                <w:sz w:val="18"/>
                <w:szCs w:val="18"/>
              </w:rPr>
            </w:pPr>
            <w:r>
              <w:rPr>
                <w:rFonts w:hint="eastAsia"/>
                <w:kern w:val="0"/>
                <w:sz w:val="18"/>
                <w:szCs w:val="18"/>
              </w:rPr>
              <w:t>基准线排放计算</w:t>
            </w:r>
          </w:p>
        </w:tc>
      </w:tr>
      <w:tr w:rsidR="008E463F" w:rsidTr="00A04AC3">
        <w:trPr>
          <w:trHeight w:val="128"/>
        </w:trPr>
        <w:tc>
          <w:tcPr>
            <w:tcW w:w="1171" w:type="pct"/>
            <w:shd w:val="clear" w:color="auto" w:fill="auto"/>
            <w:vAlign w:val="center"/>
          </w:tcPr>
          <w:p w:rsidR="008E463F" w:rsidRDefault="00000000" w:rsidP="00A04AC3">
            <w:pPr>
              <w:ind w:firstLineChars="0" w:firstLine="0"/>
              <w:jc w:val="left"/>
              <w:rPr>
                <w:kern w:val="0"/>
                <w:sz w:val="18"/>
                <w:szCs w:val="18"/>
              </w:rPr>
            </w:pPr>
            <w:r>
              <w:rPr>
                <w:rFonts w:hint="eastAsia"/>
                <w:kern w:val="0"/>
                <w:sz w:val="18"/>
                <w:szCs w:val="18"/>
              </w:rPr>
              <w:t>备注</w:t>
            </w:r>
          </w:p>
        </w:tc>
        <w:tc>
          <w:tcPr>
            <w:tcW w:w="3829" w:type="pct"/>
            <w:vAlign w:val="center"/>
          </w:tcPr>
          <w:p w:rsidR="008E463F" w:rsidRDefault="00000000" w:rsidP="00A04AC3">
            <w:pPr>
              <w:ind w:firstLineChars="0" w:firstLine="0"/>
              <w:rPr>
                <w:kern w:val="0"/>
                <w:sz w:val="18"/>
                <w:szCs w:val="18"/>
              </w:rPr>
            </w:pPr>
            <w:r>
              <w:rPr>
                <w:rFonts w:hint="eastAsia"/>
                <w:kern w:val="0"/>
                <w:sz w:val="18"/>
                <w:szCs w:val="18"/>
              </w:rPr>
              <w:t>-</w:t>
            </w:r>
          </w:p>
        </w:tc>
      </w:tr>
    </w:tbl>
    <w:p w:rsidR="008E463F" w:rsidRDefault="00000000">
      <w:pPr>
        <w:keepNext/>
        <w:spacing w:before="120" w:after="120"/>
        <w:ind w:firstLine="420"/>
        <w:jc w:val="center"/>
        <w:rPr>
          <w:rFonts w:eastAsia="黑体"/>
          <w:color w:val="000000" w:themeColor="text1"/>
        </w:rPr>
      </w:pPr>
      <w:r>
        <w:rPr>
          <w:rFonts w:eastAsia="黑体" w:hint="eastAsia"/>
          <w:color w:val="000000" w:themeColor="text1"/>
        </w:rPr>
        <w:t>表</w:t>
      </w:r>
      <w:r>
        <w:rPr>
          <w:rFonts w:eastAsia="黑体" w:hint="eastAsia"/>
          <w:color w:val="000000" w:themeColor="text1"/>
        </w:rPr>
        <w:t>3</w:t>
      </w:r>
      <w:r>
        <w:rPr>
          <w:rFonts w:eastAsia="黑体"/>
          <w:color w:val="000000" w:themeColor="text1"/>
        </w:rPr>
        <w:t xml:space="preserve"> </w:t>
      </w:r>
      <w:bookmarkStart w:id="83" w:name="OLE_LINK6"/>
      <w:r>
        <w:rPr>
          <w:rFonts w:eastAsia="黑体"/>
          <w:i/>
          <w:iCs/>
          <w:color w:val="000000" w:themeColor="text1"/>
        </w:rPr>
        <w:t>Q</w:t>
      </w:r>
      <w:bookmarkStart w:id="84" w:name="OLE_LINK8"/>
      <w:r>
        <w:rPr>
          <w:rFonts w:eastAsia="黑体"/>
          <w:i/>
          <w:iCs/>
          <w:color w:val="000000" w:themeColor="text1"/>
          <w:vertAlign w:val="subscript"/>
        </w:rPr>
        <w:t>P</w:t>
      </w:r>
      <w:bookmarkEnd w:id="83"/>
      <w:bookmarkEnd w:id="84"/>
      <w:r>
        <w:rPr>
          <w:rFonts w:eastAsia="黑体" w:hint="eastAsia"/>
          <w:color w:val="000000" w:themeColor="text1"/>
        </w:rPr>
        <w:t>的技术内容和确定方法</w:t>
      </w:r>
    </w:p>
    <w:tbl>
      <w:tblPr>
        <w:tblStyle w:val="aff7"/>
        <w:tblW w:w="4999" w:type="pct"/>
        <w:tblLook w:val="04A0" w:firstRow="1" w:lastRow="0" w:firstColumn="1" w:lastColumn="0" w:noHBand="0" w:noVBand="1"/>
      </w:tblPr>
      <w:tblGrid>
        <w:gridCol w:w="2122"/>
        <w:gridCol w:w="6938"/>
      </w:tblGrid>
      <w:tr w:rsidR="008E463F" w:rsidTr="00A04AC3">
        <w:trPr>
          <w:trHeight w:val="40"/>
        </w:trPr>
        <w:tc>
          <w:tcPr>
            <w:tcW w:w="1171" w:type="pct"/>
            <w:shd w:val="clear" w:color="auto" w:fill="auto"/>
            <w:vAlign w:val="center"/>
          </w:tcPr>
          <w:p w:rsidR="008E463F" w:rsidRDefault="00000000">
            <w:pPr>
              <w:spacing w:line="240" w:lineRule="atLeast"/>
              <w:ind w:firstLineChars="0" w:firstLine="0"/>
              <w:jc w:val="left"/>
              <w:rPr>
                <w:kern w:val="0"/>
                <w:sz w:val="18"/>
                <w:szCs w:val="18"/>
              </w:rPr>
            </w:pPr>
            <w:r>
              <w:rPr>
                <w:rFonts w:hint="eastAsia"/>
                <w:kern w:val="0"/>
                <w:sz w:val="18"/>
                <w:szCs w:val="18"/>
              </w:rPr>
              <w:t>数据</w:t>
            </w:r>
            <w:r>
              <w:rPr>
                <w:rFonts w:hint="eastAsia"/>
                <w:kern w:val="0"/>
                <w:sz w:val="18"/>
                <w:szCs w:val="18"/>
              </w:rPr>
              <w:t>/</w:t>
            </w:r>
            <w:r>
              <w:rPr>
                <w:rFonts w:hint="eastAsia"/>
                <w:kern w:val="0"/>
                <w:sz w:val="18"/>
                <w:szCs w:val="18"/>
              </w:rPr>
              <w:t>参数</w:t>
            </w:r>
          </w:p>
        </w:tc>
        <w:tc>
          <w:tcPr>
            <w:tcW w:w="3829" w:type="pct"/>
            <w:vAlign w:val="center"/>
          </w:tcPr>
          <w:p w:rsidR="008E463F" w:rsidRDefault="00000000">
            <w:pPr>
              <w:spacing w:line="240" w:lineRule="atLeast"/>
              <w:ind w:firstLineChars="0" w:firstLine="0"/>
              <w:rPr>
                <w:i/>
                <w:iCs/>
                <w:kern w:val="0"/>
                <w:sz w:val="18"/>
                <w:szCs w:val="18"/>
              </w:rPr>
            </w:pPr>
            <w:bookmarkStart w:id="85" w:name="OLE_LINK5"/>
            <w:r>
              <w:rPr>
                <w:i/>
                <w:iCs/>
                <w:kern w:val="0"/>
                <w:sz w:val="18"/>
                <w:szCs w:val="18"/>
              </w:rPr>
              <w:t>Q</w:t>
            </w:r>
            <w:r>
              <w:rPr>
                <w:rFonts w:hint="eastAsia"/>
                <w:i/>
                <w:iCs/>
                <w:kern w:val="0"/>
                <w:sz w:val="18"/>
                <w:szCs w:val="18"/>
                <w:vertAlign w:val="subscript"/>
              </w:rPr>
              <w:t>P</w:t>
            </w:r>
            <w:bookmarkEnd w:id="85"/>
          </w:p>
        </w:tc>
      </w:tr>
      <w:tr w:rsidR="008E463F" w:rsidTr="00A04AC3">
        <w:trPr>
          <w:trHeight w:val="59"/>
        </w:trPr>
        <w:tc>
          <w:tcPr>
            <w:tcW w:w="1171" w:type="pct"/>
            <w:shd w:val="clear" w:color="auto" w:fill="auto"/>
            <w:vAlign w:val="center"/>
          </w:tcPr>
          <w:p w:rsidR="008E463F" w:rsidRDefault="00000000">
            <w:pPr>
              <w:spacing w:line="240" w:lineRule="atLeast"/>
              <w:ind w:firstLineChars="0" w:firstLine="0"/>
              <w:jc w:val="left"/>
              <w:rPr>
                <w:kern w:val="0"/>
                <w:sz w:val="18"/>
                <w:szCs w:val="18"/>
              </w:rPr>
            </w:pPr>
            <w:r>
              <w:rPr>
                <w:rFonts w:hint="eastAsia"/>
                <w:kern w:val="0"/>
                <w:sz w:val="18"/>
                <w:szCs w:val="18"/>
              </w:rPr>
              <w:t>应用公式</w:t>
            </w:r>
          </w:p>
        </w:tc>
        <w:tc>
          <w:tcPr>
            <w:tcW w:w="3829" w:type="pct"/>
            <w:vAlign w:val="center"/>
          </w:tcPr>
          <w:p w:rsidR="008E463F" w:rsidRDefault="00000000">
            <w:pPr>
              <w:spacing w:line="240" w:lineRule="atLeast"/>
              <w:ind w:firstLineChars="0" w:firstLine="0"/>
              <w:rPr>
                <w:kern w:val="0"/>
                <w:sz w:val="18"/>
                <w:szCs w:val="18"/>
              </w:rPr>
            </w:pPr>
            <w:r>
              <w:rPr>
                <w:rFonts w:hint="eastAsia"/>
                <w:kern w:val="0"/>
                <w:sz w:val="18"/>
                <w:szCs w:val="18"/>
              </w:rPr>
              <w:t>公式（</w:t>
            </w:r>
            <w:r>
              <w:rPr>
                <w:rFonts w:hint="eastAsia"/>
                <w:kern w:val="0"/>
                <w:sz w:val="18"/>
                <w:szCs w:val="18"/>
              </w:rPr>
              <w:t>1</w:t>
            </w:r>
            <w:r>
              <w:rPr>
                <w:rFonts w:hint="eastAsia"/>
                <w:kern w:val="0"/>
                <w:sz w:val="18"/>
                <w:szCs w:val="18"/>
              </w:rPr>
              <w:t>）</w:t>
            </w:r>
          </w:p>
        </w:tc>
      </w:tr>
      <w:tr w:rsidR="008E463F" w:rsidTr="00A04AC3">
        <w:trPr>
          <w:trHeight w:val="163"/>
        </w:trPr>
        <w:tc>
          <w:tcPr>
            <w:tcW w:w="1171" w:type="pct"/>
            <w:shd w:val="clear" w:color="auto" w:fill="auto"/>
            <w:vAlign w:val="center"/>
          </w:tcPr>
          <w:p w:rsidR="008E463F" w:rsidRDefault="00000000">
            <w:pPr>
              <w:spacing w:line="2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3829" w:type="pct"/>
            <w:vAlign w:val="center"/>
          </w:tcPr>
          <w:p w:rsidR="008E463F" w:rsidRDefault="00000000">
            <w:pPr>
              <w:spacing w:line="240" w:lineRule="atLeast"/>
              <w:ind w:firstLineChars="0" w:firstLine="0"/>
              <w:rPr>
                <w:kern w:val="0"/>
                <w:sz w:val="18"/>
                <w:szCs w:val="18"/>
              </w:rPr>
            </w:pPr>
            <w:r>
              <w:rPr>
                <w:rFonts w:hint="eastAsia"/>
                <w:kern w:val="0"/>
                <w:sz w:val="18"/>
                <w:szCs w:val="18"/>
              </w:rPr>
              <w:t>kg</w:t>
            </w:r>
          </w:p>
        </w:tc>
      </w:tr>
      <w:tr w:rsidR="008E463F" w:rsidTr="00A04AC3">
        <w:trPr>
          <w:trHeight w:val="125"/>
        </w:trPr>
        <w:tc>
          <w:tcPr>
            <w:tcW w:w="1171" w:type="pct"/>
            <w:shd w:val="clear" w:color="auto" w:fill="auto"/>
            <w:vAlign w:val="center"/>
          </w:tcPr>
          <w:p w:rsidR="008E463F" w:rsidRDefault="00000000">
            <w:pPr>
              <w:spacing w:line="240" w:lineRule="atLeast"/>
              <w:ind w:firstLineChars="0" w:firstLine="0"/>
              <w:jc w:val="left"/>
              <w:rPr>
                <w:kern w:val="0"/>
                <w:sz w:val="18"/>
                <w:szCs w:val="18"/>
              </w:rPr>
            </w:pPr>
            <w:r>
              <w:rPr>
                <w:kern w:val="0"/>
                <w:sz w:val="18"/>
                <w:szCs w:val="18"/>
              </w:rPr>
              <w:t>描述</w:t>
            </w:r>
          </w:p>
        </w:tc>
        <w:tc>
          <w:tcPr>
            <w:tcW w:w="3829" w:type="pct"/>
            <w:vAlign w:val="center"/>
          </w:tcPr>
          <w:p w:rsidR="008E463F" w:rsidRDefault="00000000">
            <w:pPr>
              <w:spacing w:line="240" w:lineRule="atLeast"/>
              <w:ind w:firstLineChars="0" w:firstLine="0"/>
              <w:rPr>
                <w:kern w:val="0"/>
                <w:sz w:val="18"/>
                <w:szCs w:val="18"/>
              </w:rPr>
            </w:pPr>
            <w:r>
              <w:rPr>
                <w:rFonts w:hint="eastAsia"/>
                <w:kern w:val="0"/>
                <w:sz w:val="18"/>
                <w:szCs w:val="18"/>
              </w:rPr>
              <w:t>外卖一次性餐具套装单件的重量（</w:t>
            </w:r>
            <w:r>
              <w:rPr>
                <w:rFonts w:hint="eastAsia"/>
                <w:kern w:val="0"/>
                <w:sz w:val="18"/>
                <w:szCs w:val="18"/>
              </w:rPr>
              <w:t>PVC</w:t>
            </w:r>
            <w:r>
              <w:rPr>
                <w:rFonts w:hint="eastAsia"/>
                <w:kern w:val="0"/>
                <w:sz w:val="18"/>
                <w:szCs w:val="18"/>
              </w:rPr>
              <w:t>塑料外包装）</w:t>
            </w:r>
          </w:p>
        </w:tc>
      </w:tr>
      <w:tr w:rsidR="008E463F" w:rsidTr="00A04AC3">
        <w:trPr>
          <w:trHeight w:val="229"/>
        </w:trPr>
        <w:tc>
          <w:tcPr>
            <w:tcW w:w="1171" w:type="pct"/>
            <w:shd w:val="clear" w:color="auto" w:fill="auto"/>
            <w:vAlign w:val="center"/>
          </w:tcPr>
          <w:p w:rsidR="008E463F" w:rsidRDefault="00000000">
            <w:pPr>
              <w:spacing w:line="240" w:lineRule="atLeast"/>
              <w:ind w:firstLineChars="0" w:firstLine="0"/>
              <w:jc w:val="left"/>
              <w:rPr>
                <w:kern w:val="0"/>
                <w:sz w:val="18"/>
                <w:szCs w:val="18"/>
              </w:rPr>
            </w:pPr>
            <w:r>
              <w:rPr>
                <w:kern w:val="0"/>
                <w:sz w:val="18"/>
                <w:szCs w:val="18"/>
              </w:rPr>
              <w:t>数据来源</w:t>
            </w:r>
          </w:p>
        </w:tc>
        <w:tc>
          <w:tcPr>
            <w:tcW w:w="3829" w:type="pct"/>
            <w:vAlign w:val="center"/>
          </w:tcPr>
          <w:p w:rsidR="008E463F" w:rsidRDefault="00000000">
            <w:pPr>
              <w:spacing w:line="240" w:lineRule="atLeast"/>
              <w:ind w:firstLineChars="0" w:firstLine="0"/>
              <w:rPr>
                <w:kern w:val="0"/>
                <w:sz w:val="18"/>
                <w:szCs w:val="18"/>
              </w:rPr>
            </w:pPr>
            <w:bookmarkStart w:id="86" w:name="OLE_LINK23"/>
            <w:r>
              <w:rPr>
                <w:rFonts w:hint="eastAsia"/>
                <w:kern w:val="0"/>
                <w:sz w:val="18"/>
                <w:szCs w:val="18"/>
              </w:rPr>
              <w:t>取</w:t>
            </w:r>
            <w:bookmarkStart w:id="87" w:name="OLE_LINK28"/>
            <w:r>
              <w:rPr>
                <w:rFonts w:hint="eastAsia"/>
                <w:kern w:val="0"/>
                <w:sz w:val="18"/>
                <w:szCs w:val="18"/>
              </w:rPr>
              <w:t>餐具</w:t>
            </w:r>
            <w:bookmarkEnd w:id="87"/>
            <w:r>
              <w:rPr>
                <w:rFonts w:hint="eastAsia"/>
                <w:kern w:val="0"/>
                <w:sz w:val="18"/>
                <w:szCs w:val="18"/>
              </w:rPr>
              <w:t>行业调研结果的</w:t>
            </w:r>
            <w:bookmarkStart w:id="88" w:name="OLE_LINK22"/>
            <w:r>
              <w:rPr>
                <w:rFonts w:hint="eastAsia"/>
                <w:kern w:val="0"/>
                <w:sz w:val="18"/>
                <w:szCs w:val="18"/>
              </w:rPr>
              <w:t>经验值</w:t>
            </w:r>
            <w:bookmarkEnd w:id="86"/>
            <w:bookmarkEnd w:id="88"/>
          </w:p>
        </w:tc>
      </w:tr>
      <w:tr w:rsidR="008E463F" w:rsidTr="00A04AC3">
        <w:trPr>
          <w:trHeight w:val="191"/>
        </w:trPr>
        <w:tc>
          <w:tcPr>
            <w:tcW w:w="1171" w:type="pct"/>
            <w:shd w:val="clear" w:color="auto" w:fill="auto"/>
            <w:vAlign w:val="center"/>
          </w:tcPr>
          <w:p w:rsidR="008E463F" w:rsidRDefault="00000000">
            <w:pPr>
              <w:spacing w:line="240" w:lineRule="atLeast"/>
              <w:ind w:firstLineChars="0" w:firstLine="0"/>
              <w:jc w:val="left"/>
              <w:rPr>
                <w:kern w:val="0"/>
                <w:sz w:val="18"/>
                <w:szCs w:val="18"/>
              </w:rPr>
            </w:pPr>
            <w:r>
              <w:rPr>
                <w:rFonts w:hint="eastAsia"/>
                <w:kern w:val="0"/>
                <w:sz w:val="18"/>
                <w:szCs w:val="18"/>
              </w:rPr>
              <w:t>数值</w:t>
            </w:r>
          </w:p>
        </w:tc>
        <w:tc>
          <w:tcPr>
            <w:tcW w:w="3829" w:type="pct"/>
            <w:vAlign w:val="center"/>
          </w:tcPr>
          <w:p w:rsidR="008E463F" w:rsidRDefault="00000000">
            <w:pPr>
              <w:spacing w:line="240" w:lineRule="atLeast"/>
              <w:ind w:firstLineChars="0" w:firstLine="0"/>
              <w:rPr>
                <w:kern w:val="0"/>
                <w:sz w:val="18"/>
                <w:szCs w:val="18"/>
              </w:rPr>
            </w:pPr>
            <w:r>
              <w:rPr>
                <w:rFonts w:hint="eastAsia"/>
                <w:kern w:val="0"/>
                <w:sz w:val="18"/>
                <w:szCs w:val="18"/>
              </w:rPr>
              <w:t>1.338</w:t>
            </w:r>
            <w:bookmarkStart w:id="89" w:name="OLE_LINK17"/>
            <w:r>
              <w:rPr>
                <w:rFonts w:hint="eastAsia"/>
                <w:kern w:val="0"/>
                <w:sz w:val="18"/>
                <w:szCs w:val="18"/>
              </w:rPr>
              <w:t>×</w:t>
            </w:r>
            <w:r>
              <w:rPr>
                <w:rFonts w:hint="eastAsia"/>
                <w:kern w:val="0"/>
                <w:sz w:val="18"/>
                <w:szCs w:val="18"/>
              </w:rPr>
              <w:t>10</w:t>
            </w:r>
            <w:bookmarkStart w:id="90" w:name="OLE_LINK15"/>
            <w:r>
              <w:rPr>
                <w:rFonts w:hint="eastAsia"/>
                <w:kern w:val="0"/>
                <w:sz w:val="18"/>
                <w:szCs w:val="18"/>
                <w:vertAlign w:val="superscript"/>
              </w:rPr>
              <w:t>-3</w:t>
            </w:r>
            <w:bookmarkEnd w:id="89"/>
            <w:bookmarkEnd w:id="90"/>
          </w:p>
        </w:tc>
      </w:tr>
      <w:tr w:rsidR="008E463F" w:rsidTr="00A04AC3">
        <w:trPr>
          <w:trHeight w:val="154"/>
        </w:trPr>
        <w:tc>
          <w:tcPr>
            <w:tcW w:w="1171" w:type="pct"/>
            <w:shd w:val="clear" w:color="auto" w:fill="auto"/>
            <w:vAlign w:val="center"/>
          </w:tcPr>
          <w:p w:rsidR="008E463F" w:rsidRDefault="00000000">
            <w:pPr>
              <w:spacing w:line="240" w:lineRule="atLeast"/>
              <w:ind w:firstLineChars="0" w:firstLine="0"/>
              <w:jc w:val="left"/>
              <w:rPr>
                <w:kern w:val="0"/>
                <w:sz w:val="18"/>
                <w:szCs w:val="18"/>
              </w:rPr>
            </w:pPr>
            <w:r>
              <w:rPr>
                <w:rFonts w:hint="eastAsia"/>
                <w:kern w:val="0"/>
                <w:sz w:val="18"/>
                <w:szCs w:val="18"/>
              </w:rPr>
              <w:t>数据用途</w:t>
            </w:r>
          </w:p>
        </w:tc>
        <w:tc>
          <w:tcPr>
            <w:tcW w:w="3829" w:type="pct"/>
            <w:vAlign w:val="center"/>
          </w:tcPr>
          <w:p w:rsidR="008E463F" w:rsidRDefault="00000000">
            <w:pPr>
              <w:spacing w:line="240" w:lineRule="atLeast"/>
              <w:ind w:firstLineChars="0" w:firstLine="0"/>
              <w:rPr>
                <w:kern w:val="0"/>
                <w:sz w:val="18"/>
                <w:szCs w:val="18"/>
              </w:rPr>
            </w:pPr>
            <w:r>
              <w:rPr>
                <w:rFonts w:hint="eastAsia"/>
                <w:kern w:val="0"/>
                <w:sz w:val="18"/>
                <w:szCs w:val="18"/>
              </w:rPr>
              <w:t>基准线排放计算</w:t>
            </w:r>
          </w:p>
        </w:tc>
      </w:tr>
      <w:tr w:rsidR="008E463F" w:rsidTr="00A04AC3">
        <w:trPr>
          <w:trHeight w:val="115"/>
        </w:trPr>
        <w:tc>
          <w:tcPr>
            <w:tcW w:w="1171" w:type="pct"/>
            <w:shd w:val="clear" w:color="auto" w:fill="auto"/>
            <w:vAlign w:val="center"/>
          </w:tcPr>
          <w:p w:rsidR="008E463F" w:rsidRDefault="00000000">
            <w:pPr>
              <w:spacing w:line="240" w:lineRule="atLeast"/>
              <w:ind w:firstLineChars="0" w:firstLine="0"/>
              <w:jc w:val="left"/>
              <w:rPr>
                <w:kern w:val="0"/>
                <w:sz w:val="18"/>
                <w:szCs w:val="18"/>
              </w:rPr>
            </w:pPr>
            <w:r>
              <w:rPr>
                <w:rFonts w:hint="eastAsia"/>
                <w:kern w:val="0"/>
                <w:sz w:val="18"/>
                <w:szCs w:val="18"/>
              </w:rPr>
              <w:t>备注</w:t>
            </w:r>
          </w:p>
        </w:tc>
        <w:tc>
          <w:tcPr>
            <w:tcW w:w="3829" w:type="pct"/>
            <w:vAlign w:val="center"/>
          </w:tcPr>
          <w:p w:rsidR="008E463F" w:rsidRDefault="00000000">
            <w:pPr>
              <w:spacing w:line="240" w:lineRule="atLeast"/>
              <w:ind w:firstLineChars="0" w:firstLine="0"/>
              <w:rPr>
                <w:kern w:val="0"/>
                <w:sz w:val="18"/>
                <w:szCs w:val="18"/>
              </w:rPr>
            </w:pPr>
            <w:r>
              <w:rPr>
                <w:rFonts w:hint="eastAsia"/>
                <w:kern w:val="0"/>
                <w:sz w:val="18"/>
                <w:szCs w:val="18"/>
              </w:rPr>
              <w:t>-</w:t>
            </w:r>
          </w:p>
        </w:tc>
      </w:tr>
    </w:tbl>
    <w:p w:rsidR="008E463F" w:rsidRDefault="00000000">
      <w:pPr>
        <w:keepNext/>
        <w:spacing w:before="120" w:after="120"/>
        <w:ind w:firstLine="420"/>
        <w:jc w:val="center"/>
        <w:rPr>
          <w:rFonts w:eastAsia="黑体"/>
          <w:color w:val="000000" w:themeColor="text1"/>
        </w:rPr>
      </w:pPr>
      <w:r>
        <w:rPr>
          <w:rFonts w:eastAsia="黑体"/>
          <w:color w:val="000000" w:themeColor="text1"/>
        </w:rPr>
        <w:t>表</w:t>
      </w:r>
      <w:r>
        <w:rPr>
          <w:rFonts w:eastAsia="黑体" w:hint="eastAsia"/>
          <w:color w:val="000000" w:themeColor="text1"/>
        </w:rPr>
        <w:t>4</w:t>
      </w:r>
      <w:r>
        <w:rPr>
          <w:rFonts w:eastAsia="黑体"/>
          <w:color w:val="000000" w:themeColor="text1"/>
        </w:rPr>
        <w:t xml:space="preserve"> </w:t>
      </w:r>
      <w:r>
        <w:rPr>
          <w:rFonts w:eastAsia="黑体" w:hint="eastAsia"/>
          <w:i/>
          <w:iCs/>
          <w:color w:val="000000" w:themeColor="text1"/>
        </w:rPr>
        <w:t>Q</w:t>
      </w:r>
      <w:r>
        <w:rPr>
          <w:rFonts w:eastAsia="黑体" w:hint="eastAsia"/>
          <w:i/>
          <w:iCs/>
          <w:color w:val="000000" w:themeColor="text1"/>
          <w:vertAlign w:val="subscript"/>
        </w:rPr>
        <w:t>C</w:t>
      </w:r>
      <w:r>
        <w:rPr>
          <w:rFonts w:eastAsia="黑体"/>
          <w:color w:val="000000" w:themeColor="text1"/>
        </w:rPr>
        <w:t>的技术内容和确定方法</w:t>
      </w:r>
    </w:p>
    <w:tbl>
      <w:tblPr>
        <w:tblStyle w:val="aff7"/>
        <w:tblW w:w="9322" w:type="dxa"/>
        <w:tblLook w:val="04A0" w:firstRow="1" w:lastRow="0" w:firstColumn="1" w:lastColumn="0" w:noHBand="0" w:noVBand="1"/>
      </w:tblPr>
      <w:tblGrid>
        <w:gridCol w:w="2122"/>
        <w:gridCol w:w="7200"/>
      </w:tblGrid>
      <w:tr w:rsidR="008E463F" w:rsidTr="00A04AC3">
        <w:trPr>
          <w:trHeight w:val="40"/>
        </w:trPr>
        <w:tc>
          <w:tcPr>
            <w:tcW w:w="2122" w:type="dxa"/>
            <w:shd w:val="clear" w:color="auto" w:fill="auto"/>
            <w:vAlign w:val="center"/>
          </w:tcPr>
          <w:p w:rsidR="008E463F" w:rsidRDefault="00000000">
            <w:pPr>
              <w:spacing w:line="240" w:lineRule="atLeast"/>
              <w:ind w:firstLineChars="0" w:firstLine="0"/>
              <w:jc w:val="left"/>
              <w:rPr>
                <w:kern w:val="0"/>
                <w:sz w:val="18"/>
                <w:szCs w:val="18"/>
              </w:rPr>
            </w:pPr>
            <w:r>
              <w:rPr>
                <w:rFonts w:hint="eastAsia"/>
                <w:kern w:val="0"/>
                <w:sz w:val="18"/>
                <w:szCs w:val="18"/>
              </w:rPr>
              <w:t>数据</w:t>
            </w:r>
            <w:r>
              <w:rPr>
                <w:rFonts w:hint="eastAsia"/>
                <w:kern w:val="0"/>
                <w:sz w:val="18"/>
                <w:szCs w:val="18"/>
              </w:rPr>
              <w:t>/</w:t>
            </w:r>
            <w:r>
              <w:rPr>
                <w:rFonts w:hint="eastAsia"/>
                <w:kern w:val="0"/>
                <w:sz w:val="18"/>
                <w:szCs w:val="18"/>
              </w:rPr>
              <w:t>参数</w:t>
            </w:r>
          </w:p>
        </w:tc>
        <w:tc>
          <w:tcPr>
            <w:tcW w:w="7200" w:type="dxa"/>
            <w:shd w:val="clear" w:color="auto" w:fill="auto"/>
            <w:vAlign w:val="center"/>
          </w:tcPr>
          <w:p w:rsidR="008E463F" w:rsidRDefault="00000000">
            <w:pPr>
              <w:spacing w:line="240" w:lineRule="atLeast"/>
              <w:ind w:firstLineChars="0" w:firstLine="0"/>
              <w:rPr>
                <w:i/>
                <w:iCs/>
                <w:kern w:val="0"/>
                <w:sz w:val="18"/>
                <w:szCs w:val="18"/>
              </w:rPr>
            </w:pPr>
            <w:r>
              <w:rPr>
                <w:i/>
                <w:iCs/>
                <w:kern w:val="0"/>
                <w:sz w:val="18"/>
                <w:szCs w:val="18"/>
              </w:rPr>
              <w:t>Q</w:t>
            </w:r>
            <w:r>
              <w:rPr>
                <w:rFonts w:hint="eastAsia"/>
                <w:i/>
                <w:iCs/>
                <w:kern w:val="0"/>
                <w:sz w:val="18"/>
                <w:szCs w:val="18"/>
                <w:vertAlign w:val="subscript"/>
              </w:rPr>
              <w:t>C</w:t>
            </w:r>
          </w:p>
        </w:tc>
      </w:tr>
      <w:tr w:rsidR="008E463F" w:rsidTr="00A04AC3">
        <w:trPr>
          <w:trHeight w:val="47"/>
        </w:trPr>
        <w:tc>
          <w:tcPr>
            <w:tcW w:w="2122" w:type="dxa"/>
            <w:shd w:val="clear" w:color="auto" w:fill="auto"/>
            <w:vAlign w:val="center"/>
          </w:tcPr>
          <w:p w:rsidR="008E463F" w:rsidRDefault="00000000">
            <w:pPr>
              <w:spacing w:line="240" w:lineRule="atLeast"/>
              <w:ind w:firstLineChars="0" w:firstLine="0"/>
              <w:jc w:val="left"/>
              <w:rPr>
                <w:kern w:val="0"/>
                <w:sz w:val="18"/>
                <w:szCs w:val="18"/>
              </w:rPr>
            </w:pPr>
            <w:r>
              <w:rPr>
                <w:rFonts w:hint="eastAsia"/>
                <w:kern w:val="0"/>
                <w:sz w:val="18"/>
                <w:szCs w:val="18"/>
              </w:rPr>
              <w:t>应用公式</w:t>
            </w:r>
          </w:p>
        </w:tc>
        <w:tc>
          <w:tcPr>
            <w:tcW w:w="7200" w:type="dxa"/>
            <w:shd w:val="clear" w:color="auto" w:fill="auto"/>
            <w:vAlign w:val="center"/>
          </w:tcPr>
          <w:p w:rsidR="008E463F" w:rsidRDefault="00000000">
            <w:pPr>
              <w:spacing w:line="240" w:lineRule="atLeast"/>
              <w:ind w:firstLineChars="0" w:firstLine="0"/>
              <w:rPr>
                <w:kern w:val="0"/>
                <w:sz w:val="18"/>
                <w:szCs w:val="18"/>
              </w:rPr>
            </w:pPr>
            <w:r>
              <w:rPr>
                <w:rFonts w:hint="eastAsia"/>
                <w:kern w:val="0"/>
                <w:sz w:val="18"/>
                <w:szCs w:val="18"/>
              </w:rPr>
              <w:t>公式（</w:t>
            </w:r>
            <w:r>
              <w:rPr>
                <w:rFonts w:hint="eastAsia"/>
                <w:kern w:val="0"/>
                <w:sz w:val="18"/>
                <w:szCs w:val="18"/>
              </w:rPr>
              <w:t>1</w:t>
            </w:r>
            <w:r>
              <w:rPr>
                <w:rFonts w:hint="eastAsia"/>
                <w:kern w:val="0"/>
                <w:sz w:val="18"/>
                <w:szCs w:val="18"/>
              </w:rPr>
              <w:t>）</w:t>
            </w:r>
          </w:p>
        </w:tc>
      </w:tr>
      <w:tr w:rsidR="008E463F" w:rsidTr="00A04AC3">
        <w:trPr>
          <w:trHeight w:val="40"/>
        </w:trPr>
        <w:tc>
          <w:tcPr>
            <w:tcW w:w="2122" w:type="dxa"/>
            <w:shd w:val="clear" w:color="auto" w:fill="auto"/>
            <w:vAlign w:val="center"/>
          </w:tcPr>
          <w:p w:rsidR="008E463F" w:rsidRDefault="00000000">
            <w:pPr>
              <w:spacing w:line="2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7200" w:type="dxa"/>
            <w:shd w:val="clear" w:color="auto" w:fill="auto"/>
            <w:vAlign w:val="center"/>
          </w:tcPr>
          <w:p w:rsidR="008E463F" w:rsidRDefault="00000000">
            <w:pPr>
              <w:spacing w:line="240" w:lineRule="atLeast"/>
              <w:ind w:firstLineChars="0" w:firstLine="0"/>
              <w:rPr>
                <w:kern w:val="0"/>
                <w:sz w:val="18"/>
                <w:szCs w:val="18"/>
              </w:rPr>
            </w:pPr>
            <w:r>
              <w:rPr>
                <w:rFonts w:hint="eastAsia"/>
                <w:kern w:val="0"/>
                <w:sz w:val="18"/>
                <w:szCs w:val="18"/>
              </w:rPr>
              <w:t>kg</w:t>
            </w:r>
          </w:p>
        </w:tc>
      </w:tr>
      <w:tr w:rsidR="008E463F" w:rsidTr="00A04AC3">
        <w:trPr>
          <w:trHeight w:val="113"/>
        </w:trPr>
        <w:tc>
          <w:tcPr>
            <w:tcW w:w="2122" w:type="dxa"/>
            <w:shd w:val="clear" w:color="auto" w:fill="auto"/>
            <w:vAlign w:val="center"/>
          </w:tcPr>
          <w:p w:rsidR="008E463F" w:rsidRDefault="00000000">
            <w:pPr>
              <w:spacing w:line="240" w:lineRule="atLeast"/>
              <w:ind w:firstLineChars="0" w:firstLine="0"/>
              <w:jc w:val="left"/>
              <w:rPr>
                <w:kern w:val="0"/>
                <w:sz w:val="18"/>
                <w:szCs w:val="18"/>
              </w:rPr>
            </w:pPr>
            <w:r>
              <w:rPr>
                <w:kern w:val="0"/>
                <w:sz w:val="18"/>
                <w:szCs w:val="18"/>
              </w:rPr>
              <w:t>描述</w:t>
            </w:r>
          </w:p>
        </w:tc>
        <w:tc>
          <w:tcPr>
            <w:tcW w:w="7200" w:type="dxa"/>
            <w:shd w:val="clear" w:color="auto" w:fill="auto"/>
            <w:vAlign w:val="center"/>
          </w:tcPr>
          <w:p w:rsidR="008E463F" w:rsidRDefault="00000000">
            <w:pPr>
              <w:spacing w:line="240" w:lineRule="atLeast"/>
              <w:ind w:firstLineChars="0" w:firstLine="0"/>
              <w:rPr>
                <w:kern w:val="0"/>
                <w:sz w:val="18"/>
                <w:szCs w:val="18"/>
              </w:rPr>
            </w:pPr>
            <w:r>
              <w:rPr>
                <w:rFonts w:hint="eastAsia"/>
                <w:kern w:val="0"/>
                <w:sz w:val="18"/>
                <w:szCs w:val="18"/>
              </w:rPr>
              <w:t>外卖一次性餐具套装单件的重量（一双竹木筷子）</w:t>
            </w:r>
          </w:p>
        </w:tc>
      </w:tr>
      <w:tr w:rsidR="008E463F" w:rsidTr="00A04AC3">
        <w:trPr>
          <w:trHeight w:val="75"/>
        </w:trPr>
        <w:tc>
          <w:tcPr>
            <w:tcW w:w="2122" w:type="dxa"/>
            <w:shd w:val="clear" w:color="auto" w:fill="auto"/>
            <w:vAlign w:val="center"/>
          </w:tcPr>
          <w:p w:rsidR="008E463F" w:rsidRDefault="00000000">
            <w:pPr>
              <w:spacing w:line="240" w:lineRule="atLeast"/>
              <w:ind w:firstLineChars="0" w:firstLine="0"/>
              <w:jc w:val="left"/>
              <w:rPr>
                <w:kern w:val="0"/>
                <w:sz w:val="18"/>
                <w:szCs w:val="18"/>
              </w:rPr>
            </w:pPr>
            <w:r>
              <w:rPr>
                <w:kern w:val="0"/>
                <w:sz w:val="18"/>
                <w:szCs w:val="18"/>
              </w:rPr>
              <w:t>数据来源</w:t>
            </w:r>
          </w:p>
        </w:tc>
        <w:tc>
          <w:tcPr>
            <w:tcW w:w="7200" w:type="dxa"/>
            <w:shd w:val="clear" w:color="auto" w:fill="auto"/>
            <w:vAlign w:val="center"/>
          </w:tcPr>
          <w:p w:rsidR="008E463F" w:rsidRDefault="00000000">
            <w:pPr>
              <w:spacing w:line="240" w:lineRule="atLeast"/>
              <w:ind w:firstLineChars="0" w:firstLine="0"/>
              <w:rPr>
                <w:kern w:val="0"/>
                <w:sz w:val="18"/>
                <w:szCs w:val="18"/>
              </w:rPr>
            </w:pPr>
            <w:r>
              <w:rPr>
                <w:rFonts w:hint="eastAsia"/>
                <w:kern w:val="0"/>
                <w:sz w:val="18"/>
                <w:szCs w:val="18"/>
              </w:rPr>
              <w:t>取餐具行业调研结果的经验值</w:t>
            </w:r>
          </w:p>
        </w:tc>
      </w:tr>
      <w:tr w:rsidR="008E463F" w:rsidTr="00A04AC3">
        <w:trPr>
          <w:trHeight w:val="180"/>
        </w:trPr>
        <w:tc>
          <w:tcPr>
            <w:tcW w:w="2122" w:type="dxa"/>
            <w:shd w:val="clear" w:color="auto" w:fill="auto"/>
            <w:vAlign w:val="center"/>
          </w:tcPr>
          <w:p w:rsidR="008E463F" w:rsidRDefault="00000000">
            <w:pPr>
              <w:spacing w:line="240" w:lineRule="atLeast"/>
              <w:ind w:firstLineChars="0" w:firstLine="0"/>
              <w:jc w:val="left"/>
              <w:rPr>
                <w:kern w:val="0"/>
                <w:sz w:val="18"/>
                <w:szCs w:val="18"/>
              </w:rPr>
            </w:pPr>
            <w:r>
              <w:rPr>
                <w:rFonts w:hint="eastAsia"/>
                <w:kern w:val="0"/>
                <w:sz w:val="18"/>
                <w:szCs w:val="18"/>
              </w:rPr>
              <w:t>数值</w:t>
            </w:r>
          </w:p>
        </w:tc>
        <w:tc>
          <w:tcPr>
            <w:tcW w:w="7200" w:type="dxa"/>
            <w:shd w:val="clear" w:color="auto" w:fill="auto"/>
            <w:vAlign w:val="center"/>
          </w:tcPr>
          <w:p w:rsidR="008E463F" w:rsidRDefault="00000000">
            <w:pPr>
              <w:spacing w:line="240" w:lineRule="atLeast"/>
              <w:ind w:firstLineChars="0" w:firstLine="0"/>
              <w:rPr>
                <w:kern w:val="0"/>
                <w:sz w:val="18"/>
                <w:szCs w:val="18"/>
              </w:rPr>
            </w:pPr>
            <w:r>
              <w:rPr>
                <w:rFonts w:hint="eastAsia"/>
                <w:kern w:val="0"/>
                <w:sz w:val="18"/>
                <w:szCs w:val="18"/>
              </w:rPr>
              <w:t>4</w:t>
            </w:r>
            <w:r>
              <w:rPr>
                <w:rFonts w:hint="eastAsia"/>
                <w:kern w:val="0"/>
                <w:sz w:val="18"/>
                <w:szCs w:val="18"/>
              </w:rPr>
              <w:t>×</w:t>
            </w:r>
            <w:r>
              <w:rPr>
                <w:rFonts w:hint="eastAsia"/>
                <w:kern w:val="0"/>
                <w:sz w:val="18"/>
                <w:szCs w:val="18"/>
              </w:rPr>
              <w:t>10</w:t>
            </w:r>
            <w:r>
              <w:rPr>
                <w:rFonts w:hint="eastAsia"/>
                <w:kern w:val="0"/>
                <w:sz w:val="18"/>
                <w:szCs w:val="18"/>
                <w:vertAlign w:val="superscript"/>
              </w:rPr>
              <w:t>-3</w:t>
            </w:r>
          </w:p>
        </w:tc>
      </w:tr>
      <w:tr w:rsidR="008E463F" w:rsidTr="00A04AC3">
        <w:trPr>
          <w:trHeight w:val="141"/>
        </w:trPr>
        <w:tc>
          <w:tcPr>
            <w:tcW w:w="2122" w:type="dxa"/>
            <w:shd w:val="clear" w:color="auto" w:fill="auto"/>
            <w:vAlign w:val="center"/>
          </w:tcPr>
          <w:p w:rsidR="008E463F" w:rsidRDefault="00000000">
            <w:pPr>
              <w:spacing w:line="240" w:lineRule="atLeast"/>
              <w:ind w:firstLineChars="0" w:firstLine="0"/>
              <w:jc w:val="left"/>
              <w:rPr>
                <w:kern w:val="0"/>
                <w:sz w:val="18"/>
                <w:szCs w:val="18"/>
              </w:rPr>
            </w:pPr>
            <w:r>
              <w:rPr>
                <w:rFonts w:hint="eastAsia"/>
                <w:kern w:val="0"/>
                <w:sz w:val="18"/>
                <w:szCs w:val="18"/>
              </w:rPr>
              <w:t>数据用途</w:t>
            </w:r>
          </w:p>
        </w:tc>
        <w:tc>
          <w:tcPr>
            <w:tcW w:w="7200" w:type="dxa"/>
            <w:shd w:val="clear" w:color="auto" w:fill="auto"/>
            <w:vAlign w:val="center"/>
          </w:tcPr>
          <w:p w:rsidR="008E463F" w:rsidRDefault="00000000">
            <w:pPr>
              <w:spacing w:line="240" w:lineRule="atLeast"/>
              <w:ind w:firstLineChars="0" w:firstLine="0"/>
              <w:rPr>
                <w:kern w:val="0"/>
                <w:sz w:val="18"/>
                <w:szCs w:val="18"/>
              </w:rPr>
            </w:pPr>
            <w:r>
              <w:rPr>
                <w:rFonts w:hint="eastAsia"/>
                <w:kern w:val="0"/>
                <w:sz w:val="18"/>
                <w:szCs w:val="18"/>
              </w:rPr>
              <w:t>基准线排放计算</w:t>
            </w:r>
          </w:p>
        </w:tc>
      </w:tr>
      <w:tr w:rsidR="008E463F" w:rsidTr="00A04AC3">
        <w:trPr>
          <w:trHeight w:val="104"/>
        </w:trPr>
        <w:tc>
          <w:tcPr>
            <w:tcW w:w="2122" w:type="dxa"/>
            <w:shd w:val="clear" w:color="auto" w:fill="auto"/>
            <w:vAlign w:val="center"/>
          </w:tcPr>
          <w:p w:rsidR="008E463F" w:rsidRDefault="00000000">
            <w:pPr>
              <w:spacing w:line="240" w:lineRule="atLeast"/>
              <w:ind w:firstLineChars="0" w:firstLine="0"/>
              <w:jc w:val="left"/>
              <w:rPr>
                <w:kern w:val="0"/>
                <w:sz w:val="18"/>
                <w:szCs w:val="18"/>
              </w:rPr>
            </w:pPr>
            <w:r>
              <w:rPr>
                <w:rFonts w:hint="eastAsia"/>
                <w:kern w:val="0"/>
                <w:sz w:val="18"/>
                <w:szCs w:val="18"/>
              </w:rPr>
              <w:t>备注</w:t>
            </w:r>
          </w:p>
        </w:tc>
        <w:tc>
          <w:tcPr>
            <w:tcW w:w="7200" w:type="dxa"/>
            <w:shd w:val="clear" w:color="auto" w:fill="auto"/>
            <w:vAlign w:val="center"/>
          </w:tcPr>
          <w:p w:rsidR="008E463F" w:rsidRDefault="00000000">
            <w:pPr>
              <w:spacing w:line="240" w:lineRule="atLeast"/>
              <w:ind w:firstLineChars="0" w:firstLine="0"/>
              <w:rPr>
                <w:kern w:val="0"/>
                <w:sz w:val="18"/>
                <w:szCs w:val="18"/>
              </w:rPr>
            </w:pPr>
            <w:r>
              <w:rPr>
                <w:rFonts w:hint="eastAsia"/>
                <w:kern w:val="0"/>
                <w:sz w:val="18"/>
                <w:szCs w:val="18"/>
              </w:rPr>
              <w:t>-</w:t>
            </w:r>
          </w:p>
        </w:tc>
      </w:tr>
    </w:tbl>
    <w:p w:rsidR="008E463F" w:rsidRDefault="00000000">
      <w:pPr>
        <w:keepNext/>
        <w:spacing w:line="360" w:lineRule="auto"/>
        <w:ind w:firstLine="420"/>
        <w:jc w:val="center"/>
        <w:rPr>
          <w:rFonts w:eastAsia="黑体"/>
          <w:color w:val="000000" w:themeColor="text1"/>
        </w:rPr>
      </w:pPr>
      <w:r>
        <w:rPr>
          <w:rFonts w:eastAsia="黑体"/>
          <w:color w:val="000000" w:themeColor="text1"/>
        </w:rPr>
        <w:t>表</w:t>
      </w:r>
      <w:r>
        <w:rPr>
          <w:rFonts w:eastAsia="黑体" w:hint="eastAsia"/>
          <w:color w:val="000000" w:themeColor="text1"/>
        </w:rPr>
        <w:t xml:space="preserve">5 </w:t>
      </w:r>
      <w:r>
        <w:rPr>
          <w:rFonts w:eastAsia="黑体" w:hint="eastAsia"/>
          <w:i/>
          <w:iCs/>
          <w:color w:val="000000" w:themeColor="text1"/>
        </w:rPr>
        <w:t>E</w:t>
      </w:r>
      <w:r>
        <w:rPr>
          <w:rFonts w:eastAsia="黑体"/>
          <w:i/>
          <w:iCs/>
          <w:color w:val="000000" w:themeColor="text1"/>
        </w:rPr>
        <w:t>F</w:t>
      </w:r>
      <w:r>
        <w:rPr>
          <w:rFonts w:eastAsia="黑体" w:hint="eastAsia"/>
          <w:i/>
          <w:iCs/>
          <w:color w:val="000000" w:themeColor="text1"/>
          <w:vertAlign w:val="subscript"/>
        </w:rPr>
        <w:t>P</w:t>
      </w:r>
      <w:r>
        <w:rPr>
          <w:rFonts w:eastAsia="黑体"/>
          <w:color w:val="000000" w:themeColor="text1"/>
        </w:rPr>
        <w:t>的技术内容和确定方法</w:t>
      </w:r>
    </w:p>
    <w:tbl>
      <w:tblPr>
        <w:tblStyle w:val="aff7"/>
        <w:tblW w:w="4998" w:type="pct"/>
        <w:tblLook w:val="04A0" w:firstRow="1" w:lastRow="0" w:firstColumn="1" w:lastColumn="0" w:noHBand="0" w:noVBand="1"/>
      </w:tblPr>
      <w:tblGrid>
        <w:gridCol w:w="2121"/>
        <w:gridCol w:w="6937"/>
      </w:tblGrid>
      <w:tr w:rsidR="008E463F" w:rsidTr="00A04AC3">
        <w:trPr>
          <w:trHeight w:val="40"/>
        </w:trPr>
        <w:tc>
          <w:tcPr>
            <w:tcW w:w="1171" w:type="pct"/>
            <w:shd w:val="clear" w:color="auto" w:fill="auto"/>
            <w:vAlign w:val="center"/>
          </w:tcPr>
          <w:p w:rsidR="008E463F" w:rsidRDefault="00000000">
            <w:pPr>
              <w:spacing w:line="340" w:lineRule="atLeast"/>
              <w:ind w:firstLineChars="0" w:firstLine="0"/>
              <w:jc w:val="left"/>
              <w:rPr>
                <w:kern w:val="0"/>
                <w:sz w:val="18"/>
                <w:szCs w:val="18"/>
              </w:rPr>
            </w:pPr>
            <w:r>
              <w:rPr>
                <w:rFonts w:hint="eastAsia"/>
                <w:kern w:val="0"/>
                <w:sz w:val="18"/>
                <w:szCs w:val="18"/>
              </w:rPr>
              <w:t>数据</w:t>
            </w:r>
            <w:r>
              <w:rPr>
                <w:rFonts w:hint="eastAsia"/>
                <w:kern w:val="0"/>
                <w:sz w:val="18"/>
                <w:szCs w:val="18"/>
              </w:rPr>
              <w:t>/</w:t>
            </w:r>
            <w:r>
              <w:rPr>
                <w:rFonts w:hint="eastAsia"/>
                <w:kern w:val="0"/>
                <w:sz w:val="18"/>
                <w:szCs w:val="18"/>
              </w:rPr>
              <w:t>参数</w:t>
            </w:r>
          </w:p>
        </w:tc>
        <w:tc>
          <w:tcPr>
            <w:tcW w:w="3829" w:type="pct"/>
            <w:vAlign w:val="center"/>
          </w:tcPr>
          <w:p w:rsidR="008E463F" w:rsidRDefault="00000000">
            <w:pPr>
              <w:spacing w:line="340" w:lineRule="atLeast"/>
              <w:ind w:firstLineChars="0" w:firstLine="0"/>
              <w:rPr>
                <w:i/>
                <w:iCs/>
                <w:kern w:val="0"/>
                <w:sz w:val="18"/>
                <w:szCs w:val="18"/>
              </w:rPr>
            </w:pPr>
            <w:r>
              <w:rPr>
                <w:rFonts w:hint="eastAsia"/>
                <w:i/>
                <w:iCs/>
                <w:kern w:val="0"/>
                <w:sz w:val="18"/>
                <w:szCs w:val="18"/>
              </w:rPr>
              <w:t>E</w:t>
            </w:r>
            <w:r>
              <w:rPr>
                <w:i/>
                <w:iCs/>
                <w:kern w:val="0"/>
                <w:sz w:val="18"/>
                <w:szCs w:val="18"/>
              </w:rPr>
              <w:t>F</w:t>
            </w:r>
            <w:r>
              <w:rPr>
                <w:rFonts w:hint="eastAsia"/>
                <w:i/>
                <w:iCs/>
                <w:kern w:val="0"/>
                <w:sz w:val="18"/>
                <w:szCs w:val="18"/>
                <w:vertAlign w:val="subscript"/>
              </w:rPr>
              <w:t>P</w:t>
            </w:r>
          </w:p>
        </w:tc>
      </w:tr>
      <w:tr w:rsidR="008E463F" w:rsidTr="00A04AC3">
        <w:trPr>
          <w:trHeight w:val="219"/>
        </w:trPr>
        <w:tc>
          <w:tcPr>
            <w:tcW w:w="1171" w:type="pct"/>
            <w:shd w:val="clear" w:color="auto" w:fill="auto"/>
            <w:vAlign w:val="center"/>
          </w:tcPr>
          <w:p w:rsidR="008E463F" w:rsidRDefault="00000000">
            <w:pPr>
              <w:spacing w:line="340" w:lineRule="atLeast"/>
              <w:ind w:firstLineChars="0" w:firstLine="0"/>
              <w:jc w:val="left"/>
              <w:rPr>
                <w:kern w:val="0"/>
                <w:sz w:val="18"/>
                <w:szCs w:val="18"/>
              </w:rPr>
            </w:pPr>
            <w:r>
              <w:rPr>
                <w:rFonts w:hint="eastAsia"/>
                <w:kern w:val="0"/>
                <w:sz w:val="18"/>
                <w:szCs w:val="18"/>
              </w:rPr>
              <w:t>应用公式</w:t>
            </w:r>
          </w:p>
        </w:tc>
        <w:tc>
          <w:tcPr>
            <w:tcW w:w="3829" w:type="pct"/>
            <w:vAlign w:val="center"/>
          </w:tcPr>
          <w:p w:rsidR="008E463F" w:rsidRDefault="00000000">
            <w:pPr>
              <w:spacing w:line="340" w:lineRule="atLeast"/>
              <w:ind w:firstLineChars="0" w:firstLine="0"/>
              <w:rPr>
                <w:kern w:val="0"/>
                <w:sz w:val="18"/>
                <w:szCs w:val="18"/>
              </w:rPr>
            </w:pPr>
            <w:r>
              <w:rPr>
                <w:rFonts w:hint="eastAsia"/>
                <w:kern w:val="0"/>
                <w:sz w:val="18"/>
                <w:szCs w:val="18"/>
              </w:rPr>
              <w:t>公式（</w:t>
            </w:r>
            <w:r>
              <w:rPr>
                <w:rFonts w:hint="eastAsia"/>
                <w:kern w:val="0"/>
                <w:sz w:val="18"/>
                <w:szCs w:val="18"/>
              </w:rPr>
              <w:t>1</w:t>
            </w:r>
            <w:r>
              <w:rPr>
                <w:rFonts w:hint="eastAsia"/>
                <w:kern w:val="0"/>
                <w:sz w:val="18"/>
                <w:szCs w:val="18"/>
              </w:rPr>
              <w:t>）</w:t>
            </w:r>
          </w:p>
        </w:tc>
      </w:tr>
      <w:tr w:rsidR="008E463F" w:rsidTr="00A04AC3">
        <w:trPr>
          <w:trHeight w:val="153"/>
        </w:trPr>
        <w:tc>
          <w:tcPr>
            <w:tcW w:w="1171" w:type="pct"/>
            <w:shd w:val="clear" w:color="auto" w:fill="auto"/>
            <w:vAlign w:val="center"/>
          </w:tcPr>
          <w:p w:rsidR="008E463F" w:rsidRDefault="00000000">
            <w:pPr>
              <w:spacing w:line="3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3829" w:type="pct"/>
            <w:vAlign w:val="center"/>
          </w:tcPr>
          <w:p w:rsidR="008E463F" w:rsidRDefault="00000000">
            <w:pPr>
              <w:spacing w:line="340" w:lineRule="atLeast"/>
              <w:ind w:firstLineChars="0" w:firstLine="0"/>
              <w:rPr>
                <w:kern w:val="0"/>
                <w:sz w:val="18"/>
                <w:szCs w:val="18"/>
              </w:rPr>
            </w:pPr>
            <w:r>
              <w:rPr>
                <w:rFonts w:hint="eastAsia"/>
                <w:kern w:val="0"/>
                <w:sz w:val="18"/>
                <w:szCs w:val="18"/>
              </w:rPr>
              <w:t>kgCO</w:t>
            </w:r>
            <w:r>
              <w:rPr>
                <w:kern w:val="0"/>
                <w:sz w:val="18"/>
                <w:szCs w:val="18"/>
                <w:vertAlign w:val="subscript"/>
              </w:rPr>
              <w:t>2</w:t>
            </w:r>
            <w:r>
              <w:rPr>
                <w:kern w:val="0"/>
                <w:sz w:val="18"/>
                <w:szCs w:val="18"/>
              </w:rPr>
              <w:t>/</w:t>
            </w:r>
            <w:r>
              <w:rPr>
                <w:rFonts w:hint="eastAsia"/>
                <w:kern w:val="0"/>
                <w:sz w:val="18"/>
                <w:szCs w:val="18"/>
              </w:rPr>
              <w:t>kg</w:t>
            </w:r>
          </w:p>
        </w:tc>
      </w:tr>
      <w:tr w:rsidR="008E463F" w:rsidTr="00A04AC3">
        <w:trPr>
          <w:trHeight w:val="229"/>
        </w:trPr>
        <w:tc>
          <w:tcPr>
            <w:tcW w:w="1171" w:type="pct"/>
            <w:shd w:val="clear" w:color="auto" w:fill="auto"/>
            <w:vAlign w:val="center"/>
          </w:tcPr>
          <w:p w:rsidR="008E463F" w:rsidRDefault="00000000">
            <w:pPr>
              <w:spacing w:line="340" w:lineRule="atLeast"/>
              <w:ind w:firstLineChars="0" w:firstLine="0"/>
              <w:jc w:val="left"/>
              <w:rPr>
                <w:kern w:val="0"/>
                <w:sz w:val="18"/>
                <w:szCs w:val="18"/>
              </w:rPr>
            </w:pPr>
            <w:r>
              <w:rPr>
                <w:kern w:val="0"/>
                <w:sz w:val="18"/>
                <w:szCs w:val="18"/>
              </w:rPr>
              <w:t>描述</w:t>
            </w:r>
          </w:p>
        </w:tc>
        <w:tc>
          <w:tcPr>
            <w:tcW w:w="3829" w:type="pct"/>
            <w:vAlign w:val="center"/>
          </w:tcPr>
          <w:p w:rsidR="008E463F" w:rsidRDefault="00000000">
            <w:pPr>
              <w:spacing w:line="340" w:lineRule="atLeast"/>
              <w:ind w:firstLineChars="0" w:firstLine="0"/>
              <w:rPr>
                <w:kern w:val="0"/>
                <w:sz w:val="18"/>
                <w:szCs w:val="18"/>
              </w:rPr>
            </w:pPr>
            <w:r>
              <w:rPr>
                <w:rFonts w:hint="eastAsia"/>
                <w:kern w:val="0"/>
                <w:sz w:val="18"/>
                <w:szCs w:val="18"/>
              </w:rPr>
              <w:t>一次性餐具塑料外包装的</w:t>
            </w:r>
            <w:r>
              <w:rPr>
                <w:rFonts w:hint="eastAsia"/>
                <w:kern w:val="0"/>
                <w:sz w:val="18"/>
                <w:szCs w:val="18"/>
              </w:rPr>
              <w:t>CO</w:t>
            </w:r>
            <w:r>
              <w:rPr>
                <w:rFonts w:hint="eastAsia"/>
                <w:kern w:val="0"/>
                <w:sz w:val="18"/>
                <w:szCs w:val="18"/>
                <w:vertAlign w:val="subscript"/>
              </w:rPr>
              <w:t>2</w:t>
            </w:r>
            <w:r>
              <w:rPr>
                <w:rFonts w:hint="eastAsia"/>
                <w:kern w:val="0"/>
                <w:sz w:val="18"/>
                <w:szCs w:val="18"/>
              </w:rPr>
              <w:t>排放因子</w:t>
            </w:r>
          </w:p>
        </w:tc>
      </w:tr>
      <w:tr w:rsidR="008E463F" w:rsidTr="00A04AC3">
        <w:trPr>
          <w:trHeight w:val="164"/>
        </w:trPr>
        <w:tc>
          <w:tcPr>
            <w:tcW w:w="1171" w:type="pct"/>
            <w:shd w:val="clear" w:color="auto" w:fill="auto"/>
            <w:vAlign w:val="center"/>
          </w:tcPr>
          <w:p w:rsidR="008E463F" w:rsidRDefault="00000000">
            <w:pPr>
              <w:spacing w:line="340" w:lineRule="atLeast"/>
              <w:ind w:firstLineChars="0" w:firstLine="0"/>
              <w:jc w:val="left"/>
              <w:rPr>
                <w:kern w:val="0"/>
                <w:sz w:val="18"/>
                <w:szCs w:val="18"/>
              </w:rPr>
            </w:pPr>
            <w:r>
              <w:rPr>
                <w:kern w:val="0"/>
                <w:sz w:val="18"/>
                <w:szCs w:val="18"/>
              </w:rPr>
              <w:t>数据来源</w:t>
            </w:r>
          </w:p>
        </w:tc>
        <w:tc>
          <w:tcPr>
            <w:tcW w:w="3829" w:type="pct"/>
            <w:vAlign w:val="center"/>
          </w:tcPr>
          <w:p w:rsidR="008E463F" w:rsidRDefault="00000000">
            <w:pPr>
              <w:spacing w:line="340" w:lineRule="atLeast"/>
              <w:ind w:firstLineChars="0" w:firstLine="0"/>
              <w:rPr>
                <w:kern w:val="0"/>
                <w:sz w:val="18"/>
                <w:szCs w:val="18"/>
              </w:rPr>
            </w:pPr>
            <w:bookmarkStart w:id="91" w:name="OLE_LINK16"/>
            <w:r>
              <w:rPr>
                <w:rFonts w:hint="eastAsia"/>
                <w:kern w:val="0"/>
                <w:sz w:val="18"/>
                <w:szCs w:val="18"/>
              </w:rPr>
              <w:t>（</w:t>
            </w:r>
            <w:r>
              <w:rPr>
                <w:rFonts w:hint="eastAsia"/>
                <w:kern w:val="0"/>
                <w:sz w:val="18"/>
                <w:szCs w:val="18"/>
              </w:rPr>
              <w:t>1</w:t>
            </w:r>
            <w:r>
              <w:rPr>
                <w:rFonts w:hint="eastAsia"/>
                <w:kern w:val="0"/>
                <w:sz w:val="18"/>
                <w:szCs w:val="18"/>
              </w:rPr>
              <w:t>）《中国</w:t>
            </w:r>
            <w:bookmarkStart w:id="92" w:name="OLE_LINK31"/>
            <w:r>
              <w:rPr>
                <w:rFonts w:hint="eastAsia"/>
                <w:kern w:val="0"/>
                <w:sz w:val="18"/>
                <w:szCs w:val="18"/>
              </w:rPr>
              <w:t>产品全生命周期温室气体排放系数集（</w:t>
            </w:r>
            <w:r>
              <w:rPr>
                <w:rFonts w:hint="eastAsia"/>
                <w:kern w:val="0"/>
                <w:sz w:val="18"/>
                <w:szCs w:val="18"/>
              </w:rPr>
              <w:t>202</w:t>
            </w:r>
            <w:bookmarkEnd w:id="92"/>
            <w:r>
              <w:rPr>
                <w:rFonts w:hint="eastAsia"/>
                <w:kern w:val="0"/>
                <w:sz w:val="18"/>
                <w:szCs w:val="18"/>
              </w:rPr>
              <w:t>2</w:t>
            </w:r>
            <w:r>
              <w:rPr>
                <w:rFonts w:hint="eastAsia"/>
                <w:kern w:val="0"/>
                <w:sz w:val="18"/>
                <w:szCs w:val="18"/>
              </w:rPr>
              <w:t>）》</w:t>
            </w:r>
          </w:p>
          <w:p w:rsidR="008E463F" w:rsidRDefault="00000000">
            <w:pPr>
              <w:spacing w:line="340" w:lineRule="atLeast"/>
              <w:ind w:firstLineChars="0" w:firstLine="0"/>
              <w:rPr>
                <w:kern w:val="0"/>
                <w:sz w:val="18"/>
                <w:szCs w:val="18"/>
              </w:rPr>
            </w:pPr>
            <w:r>
              <w:rPr>
                <w:rFonts w:hint="eastAsia"/>
                <w:kern w:val="0"/>
                <w:sz w:val="18"/>
                <w:szCs w:val="18"/>
              </w:rPr>
              <w:t>（</w:t>
            </w:r>
            <w:r>
              <w:rPr>
                <w:rFonts w:hint="eastAsia"/>
                <w:kern w:val="0"/>
                <w:sz w:val="18"/>
                <w:szCs w:val="18"/>
              </w:rPr>
              <w:t>2</w:t>
            </w:r>
            <w:r>
              <w:rPr>
                <w:rFonts w:hint="eastAsia"/>
                <w:kern w:val="0"/>
                <w:sz w:val="18"/>
                <w:szCs w:val="18"/>
              </w:rPr>
              <w:t>）本方法学附录缺省值</w:t>
            </w:r>
            <w:bookmarkEnd w:id="91"/>
          </w:p>
        </w:tc>
      </w:tr>
      <w:tr w:rsidR="008E463F" w:rsidTr="00A04AC3">
        <w:trPr>
          <w:trHeight w:val="45"/>
        </w:trPr>
        <w:tc>
          <w:tcPr>
            <w:tcW w:w="1171" w:type="pct"/>
            <w:shd w:val="clear" w:color="auto" w:fill="auto"/>
            <w:vAlign w:val="center"/>
          </w:tcPr>
          <w:p w:rsidR="008E463F" w:rsidRDefault="00000000">
            <w:pPr>
              <w:spacing w:line="340" w:lineRule="atLeast"/>
              <w:ind w:firstLineChars="0" w:firstLine="0"/>
              <w:jc w:val="left"/>
              <w:rPr>
                <w:kern w:val="0"/>
                <w:sz w:val="18"/>
                <w:szCs w:val="18"/>
              </w:rPr>
            </w:pPr>
            <w:r>
              <w:rPr>
                <w:rFonts w:hint="eastAsia"/>
                <w:kern w:val="0"/>
                <w:sz w:val="18"/>
                <w:szCs w:val="18"/>
              </w:rPr>
              <w:t>数值</w:t>
            </w:r>
          </w:p>
        </w:tc>
        <w:tc>
          <w:tcPr>
            <w:tcW w:w="3829" w:type="pct"/>
            <w:vAlign w:val="center"/>
          </w:tcPr>
          <w:p w:rsidR="008E463F" w:rsidRDefault="00000000">
            <w:pPr>
              <w:spacing w:line="340" w:lineRule="atLeast"/>
              <w:ind w:firstLineChars="0" w:firstLine="0"/>
              <w:rPr>
                <w:kern w:val="0"/>
                <w:sz w:val="18"/>
                <w:szCs w:val="18"/>
              </w:rPr>
            </w:pPr>
            <w:bookmarkStart w:id="93" w:name="OLE_LINK2"/>
            <w:r>
              <w:rPr>
                <w:rFonts w:hint="eastAsia"/>
                <w:kern w:val="0"/>
                <w:sz w:val="18"/>
                <w:szCs w:val="18"/>
              </w:rPr>
              <w:t>详见附录</w:t>
            </w:r>
            <w:bookmarkEnd w:id="93"/>
          </w:p>
        </w:tc>
      </w:tr>
      <w:tr w:rsidR="008E463F" w:rsidTr="00A04AC3">
        <w:trPr>
          <w:trHeight w:val="121"/>
        </w:trPr>
        <w:tc>
          <w:tcPr>
            <w:tcW w:w="1171" w:type="pct"/>
            <w:shd w:val="clear" w:color="auto" w:fill="auto"/>
            <w:vAlign w:val="center"/>
          </w:tcPr>
          <w:p w:rsidR="008E463F" w:rsidRDefault="00000000">
            <w:pPr>
              <w:spacing w:line="340" w:lineRule="atLeast"/>
              <w:ind w:firstLineChars="0" w:firstLine="0"/>
              <w:jc w:val="left"/>
              <w:rPr>
                <w:kern w:val="0"/>
                <w:sz w:val="18"/>
                <w:szCs w:val="18"/>
              </w:rPr>
            </w:pPr>
            <w:r>
              <w:rPr>
                <w:rFonts w:hint="eastAsia"/>
                <w:kern w:val="0"/>
                <w:sz w:val="18"/>
                <w:szCs w:val="18"/>
              </w:rPr>
              <w:t>数据用途</w:t>
            </w:r>
          </w:p>
        </w:tc>
        <w:tc>
          <w:tcPr>
            <w:tcW w:w="3829" w:type="pct"/>
            <w:vAlign w:val="center"/>
          </w:tcPr>
          <w:p w:rsidR="008E463F" w:rsidRDefault="00000000">
            <w:pPr>
              <w:spacing w:line="340" w:lineRule="atLeast"/>
              <w:ind w:firstLineChars="0" w:firstLine="0"/>
              <w:rPr>
                <w:kern w:val="0"/>
                <w:sz w:val="18"/>
                <w:szCs w:val="18"/>
              </w:rPr>
            </w:pPr>
            <w:r>
              <w:rPr>
                <w:rFonts w:hint="eastAsia"/>
                <w:kern w:val="0"/>
                <w:sz w:val="18"/>
                <w:szCs w:val="18"/>
              </w:rPr>
              <w:t>基准线排放计算</w:t>
            </w:r>
          </w:p>
        </w:tc>
      </w:tr>
      <w:tr w:rsidR="008E463F" w:rsidTr="00A04AC3">
        <w:trPr>
          <w:trHeight w:val="55"/>
        </w:trPr>
        <w:tc>
          <w:tcPr>
            <w:tcW w:w="1171" w:type="pct"/>
            <w:shd w:val="clear" w:color="auto" w:fill="auto"/>
            <w:vAlign w:val="center"/>
          </w:tcPr>
          <w:p w:rsidR="008E463F" w:rsidRDefault="00000000">
            <w:pPr>
              <w:spacing w:line="340" w:lineRule="atLeast"/>
              <w:ind w:firstLineChars="0" w:firstLine="0"/>
              <w:jc w:val="left"/>
              <w:rPr>
                <w:kern w:val="0"/>
                <w:sz w:val="18"/>
                <w:szCs w:val="18"/>
              </w:rPr>
            </w:pPr>
            <w:r>
              <w:rPr>
                <w:rFonts w:hint="eastAsia"/>
                <w:kern w:val="0"/>
                <w:sz w:val="18"/>
                <w:szCs w:val="18"/>
              </w:rPr>
              <w:t>备注</w:t>
            </w:r>
          </w:p>
        </w:tc>
        <w:tc>
          <w:tcPr>
            <w:tcW w:w="3829" w:type="pct"/>
            <w:vAlign w:val="center"/>
          </w:tcPr>
          <w:p w:rsidR="008E463F" w:rsidRDefault="00000000">
            <w:pPr>
              <w:spacing w:line="340" w:lineRule="atLeast"/>
              <w:ind w:firstLineChars="0" w:firstLine="0"/>
              <w:rPr>
                <w:kern w:val="0"/>
                <w:sz w:val="18"/>
                <w:szCs w:val="18"/>
              </w:rPr>
            </w:pPr>
            <w:r>
              <w:rPr>
                <w:rFonts w:hint="eastAsia"/>
                <w:kern w:val="0"/>
                <w:sz w:val="18"/>
                <w:szCs w:val="18"/>
              </w:rPr>
              <w:t>-</w:t>
            </w:r>
          </w:p>
        </w:tc>
      </w:tr>
    </w:tbl>
    <w:p w:rsidR="008E463F" w:rsidRDefault="00000000">
      <w:pPr>
        <w:keepNext/>
        <w:spacing w:before="120" w:after="120"/>
        <w:ind w:firstLine="420"/>
        <w:jc w:val="center"/>
        <w:rPr>
          <w:rFonts w:eastAsia="黑体"/>
          <w:color w:val="000000" w:themeColor="text1"/>
        </w:rPr>
      </w:pPr>
      <w:bookmarkStart w:id="94" w:name="_Toc20955"/>
      <w:bookmarkStart w:id="95" w:name="_Toc164770408"/>
      <w:r>
        <w:rPr>
          <w:rFonts w:eastAsia="黑体"/>
          <w:color w:val="000000" w:themeColor="text1"/>
        </w:rPr>
        <w:t>表</w:t>
      </w:r>
      <w:r>
        <w:rPr>
          <w:rFonts w:eastAsia="黑体" w:hint="eastAsia"/>
          <w:color w:val="000000" w:themeColor="text1"/>
        </w:rPr>
        <w:t>6</w:t>
      </w:r>
      <w:r>
        <w:rPr>
          <w:rFonts w:eastAsia="黑体"/>
          <w:color w:val="000000" w:themeColor="text1"/>
        </w:rPr>
        <w:t xml:space="preserve"> </w:t>
      </w:r>
      <w:r>
        <w:rPr>
          <w:rFonts w:eastAsia="黑体" w:hint="eastAsia"/>
          <w:i/>
          <w:iCs/>
          <w:color w:val="000000" w:themeColor="text1"/>
        </w:rPr>
        <w:t>E</w:t>
      </w:r>
      <w:r>
        <w:rPr>
          <w:rFonts w:eastAsia="黑体"/>
          <w:i/>
          <w:iCs/>
          <w:color w:val="000000" w:themeColor="text1"/>
        </w:rPr>
        <w:t>F</w:t>
      </w:r>
      <w:r>
        <w:rPr>
          <w:rFonts w:eastAsia="黑体" w:hint="eastAsia"/>
          <w:i/>
          <w:iCs/>
          <w:color w:val="000000" w:themeColor="text1"/>
          <w:vertAlign w:val="subscript"/>
        </w:rPr>
        <w:t>C</w:t>
      </w:r>
      <w:r>
        <w:rPr>
          <w:rFonts w:eastAsia="黑体"/>
          <w:color w:val="000000" w:themeColor="text1"/>
        </w:rPr>
        <w:t>的技术内容和确定方法</w:t>
      </w:r>
    </w:p>
    <w:tbl>
      <w:tblPr>
        <w:tblStyle w:val="aff7"/>
        <w:tblW w:w="4997" w:type="pct"/>
        <w:tblLook w:val="04A0" w:firstRow="1" w:lastRow="0" w:firstColumn="1" w:lastColumn="0" w:noHBand="0" w:noVBand="1"/>
      </w:tblPr>
      <w:tblGrid>
        <w:gridCol w:w="2121"/>
        <w:gridCol w:w="6936"/>
      </w:tblGrid>
      <w:tr w:rsidR="008E463F" w:rsidTr="00A04AC3">
        <w:trPr>
          <w:trHeight w:val="40"/>
        </w:trPr>
        <w:tc>
          <w:tcPr>
            <w:tcW w:w="1171" w:type="pct"/>
            <w:vAlign w:val="center"/>
          </w:tcPr>
          <w:p w:rsidR="008E463F" w:rsidRDefault="00000000">
            <w:pPr>
              <w:spacing w:line="340" w:lineRule="atLeast"/>
              <w:ind w:firstLineChars="0" w:firstLine="0"/>
              <w:jc w:val="left"/>
              <w:rPr>
                <w:kern w:val="0"/>
                <w:sz w:val="18"/>
                <w:szCs w:val="18"/>
              </w:rPr>
            </w:pPr>
            <w:r>
              <w:rPr>
                <w:rFonts w:hint="eastAsia"/>
                <w:kern w:val="0"/>
                <w:sz w:val="18"/>
                <w:szCs w:val="18"/>
              </w:rPr>
              <w:t>数据</w:t>
            </w:r>
            <w:r>
              <w:rPr>
                <w:rFonts w:hint="eastAsia"/>
                <w:kern w:val="0"/>
                <w:sz w:val="18"/>
                <w:szCs w:val="18"/>
              </w:rPr>
              <w:t>/</w:t>
            </w:r>
            <w:r>
              <w:rPr>
                <w:rFonts w:hint="eastAsia"/>
                <w:kern w:val="0"/>
                <w:sz w:val="18"/>
                <w:szCs w:val="18"/>
              </w:rPr>
              <w:t>参数</w:t>
            </w:r>
          </w:p>
        </w:tc>
        <w:tc>
          <w:tcPr>
            <w:tcW w:w="3829" w:type="pct"/>
            <w:vAlign w:val="center"/>
          </w:tcPr>
          <w:p w:rsidR="008E463F" w:rsidRDefault="00000000">
            <w:pPr>
              <w:spacing w:line="340" w:lineRule="atLeast"/>
              <w:ind w:firstLineChars="0" w:firstLine="0"/>
              <w:rPr>
                <w:i/>
                <w:iCs/>
                <w:kern w:val="0"/>
                <w:sz w:val="18"/>
                <w:szCs w:val="18"/>
              </w:rPr>
            </w:pPr>
            <w:r>
              <w:rPr>
                <w:rFonts w:hint="eastAsia"/>
                <w:i/>
                <w:iCs/>
                <w:kern w:val="0"/>
                <w:sz w:val="18"/>
                <w:szCs w:val="18"/>
              </w:rPr>
              <w:t>E</w:t>
            </w:r>
            <w:r>
              <w:rPr>
                <w:i/>
                <w:iCs/>
                <w:kern w:val="0"/>
                <w:sz w:val="18"/>
                <w:szCs w:val="18"/>
              </w:rPr>
              <w:t>F</w:t>
            </w:r>
            <w:r>
              <w:rPr>
                <w:rFonts w:hint="eastAsia"/>
                <w:i/>
                <w:iCs/>
                <w:kern w:val="0"/>
                <w:sz w:val="18"/>
                <w:szCs w:val="18"/>
                <w:vertAlign w:val="subscript"/>
              </w:rPr>
              <w:t>C</w:t>
            </w:r>
          </w:p>
        </w:tc>
      </w:tr>
      <w:tr w:rsidR="008E463F" w:rsidTr="00A04AC3">
        <w:trPr>
          <w:trHeight w:val="40"/>
        </w:trPr>
        <w:tc>
          <w:tcPr>
            <w:tcW w:w="1171" w:type="pct"/>
            <w:vAlign w:val="center"/>
          </w:tcPr>
          <w:p w:rsidR="008E463F" w:rsidRDefault="00000000">
            <w:pPr>
              <w:spacing w:line="340" w:lineRule="atLeast"/>
              <w:ind w:firstLineChars="0" w:firstLine="0"/>
              <w:jc w:val="left"/>
              <w:rPr>
                <w:kern w:val="0"/>
                <w:sz w:val="18"/>
                <w:szCs w:val="18"/>
              </w:rPr>
            </w:pPr>
            <w:r>
              <w:rPr>
                <w:rFonts w:hint="eastAsia"/>
                <w:kern w:val="0"/>
                <w:sz w:val="18"/>
                <w:szCs w:val="18"/>
              </w:rPr>
              <w:t>应用公式</w:t>
            </w:r>
          </w:p>
        </w:tc>
        <w:tc>
          <w:tcPr>
            <w:tcW w:w="3829" w:type="pct"/>
            <w:vAlign w:val="center"/>
          </w:tcPr>
          <w:p w:rsidR="008E463F" w:rsidRDefault="00000000">
            <w:pPr>
              <w:spacing w:line="340" w:lineRule="atLeast"/>
              <w:ind w:firstLineChars="0" w:firstLine="0"/>
              <w:rPr>
                <w:kern w:val="0"/>
                <w:sz w:val="18"/>
                <w:szCs w:val="18"/>
              </w:rPr>
            </w:pPr>
            <w:r>
              <w:rPr>
                <w:rFonts w:hint="eastAsia"/>
                <w:kern w:val="0"/>
                <w:sz w:val="18"/>
                <w:szCs w:val="18"/>
              </w:rPr>
              <w:t>公式（</w:t>
            </w:r>
            <w:r>
              <w:rPr>
                <w:rFonts w:hint="eastAsia"/>
                <w:kern w:val="0"/>
                <w:sz w:val="18"/>
                <w:szCs w:val="18"/>
              </w:rPr>
              <w:t>1</w:t>
            </w:r>
            <w:r>
              <w:rPr>
                <w:rFonts w:hint="eastAsia"/>
                <w:kern w:val="0"/>
                <w:sz w:val="18"/>
                <w:szCs w:val="18"/>
              </w:rPr>
              <w:t>）</w:t>
            </w:r>
          </w:p>
        </w:tc>
      </w:tr>
      <w:tr w:rsidR="008E463F" w:rsidTr="00A04AC3">
        <w:trPr>
          <w:trHeight w:val="126"/>
        </w:trPr>
        <w:tc>
          <w:tcPr>
            <w:tcW w:w="1171" w:type="pct"/>
            <w:vAlign w:val="center"/>
          </w:tcPr>
          <w:p w:rsidR="008E463F" w:rsidRDefault="00000000">
            <w:pPr>
              <w:spacing w:line="340" w:lineRule="atLeast"/>
              <w:ind w:firstLineChars="0" w:firstLine="0"/>
              <w:jc w:val="left"/>
              <w:rPr>
                <w:kern w:val="0"/>
                <w:sz w:val="18"/>
                <w:szCs w:val="18"/>
              </w:rPr>
            </w:pPr>
            <w:r>
              <w:rPr>
                <w:rFonts w:hint="eastAsia"/>
                <w:kern w:val="0"/>
                <w:sz w:val="18"/>
                <w:szCs w:val="18"/>
              </w:rPr>
              <w:t>数据</w:t>
            </w:r>
            <w:r>
              <w:rPr>
                <w:kern w:val="0"/>
                <w:sz w:val="18"/>
                <w:szCs w:val="18"/>
              </w:rPr>
              <w:t>单位</w:t>
            </w:r>
          </w:p>
        </w:tc>
        <w:tc>
          <w:tcPr>
            <w:tcW w:w="3829" w:type="pct"/>
            <w:vAlign w:val="center"/>
          </w:tcPr>
          <w:p w:rsidR="008E463F" w:rsidRDefault="00000000">
            <w:pPr>
              <w:spacing w:line="340" w:lineRule="atLeast"/>
              <w:ind w:firstLineChars="0" w:firstLine="0"/>
              <w:rPr>
                <w:kern w:val="0"/>
                <w:sz w:val="18"/>
                <w:szCs w:val="18"/>
              </w:rPr>
            </w:pPr>
            <w:r>
              <w:rPr>
                <w:rFonts w:hint="eastAsia"/>
                <w:kern w:val="0"/>
                <w:sz w:val="18"/>
                <w:szCs w:val="18"/>
              </w:rPr>
              <w:t>kgCO</w:t>
            </w:r>
            <w:r>
              <w:rPr>
                <w:kern w:val="0"/>
                <w:sz w:val="18"/>
                <w:szCs w:val="18"/>
                <w:vertAlign w:val="subscript"/>
              </w:rPr>
              <w:t>2</w:t>
            </w:r>
            <w:r>
              <w:rPr>
                <w:kern w:val="0"/>
                <w:sz w:val="18"/>
                <w:szCs w:val="18"/>
              </w:rPr>
              <w:t>/</w:t>
            </w:r>
            <w:r>
              <w:rPr>
                <w:rFonts w:hint="eastAsia"/>
                <w:kern w:val="0"/>
                <w:sz w:val="18"/>
                <w:szCs w:val="18"/>
              </w:rPr>
              <w:t>kg</w:t>
            </w:r>
          </w:p>
        </w:tc>
      </w:tr>
      <w:tr w:rsidR="008E463F" w:rsidTr="00A04AC3">
        <w:trPr>
          <w:trHeight w:val="40"/>
        </w:trPr>
        <w:tc>
          <w:tcPr>
            <w:tcW w:w="1171" w:type="pct"/>
            <w:vAlign w:val="center"/>
          </w:tcPr>
          <w:p w:rsidR="008E463F" w:rsidRDefault="00000000">
            <w:pPr>
              <w:spacing w:line="340" w:lineRule="atLeast"/>
              <w:ind w:firstLineChars="0" w:firstLine="0"/>
              <w:jc w:val="left"/>
              <w:rPr>
                <w:kern w:val="0"/>
                <w:sz w:val="18"/>
                <w:szCs w:val="18"/>
              </w:rPr>
            </w:pPr>
            <w:r>
              <w:rPr>
                <w:kern w:val="0"/>
                <w:sz w:val="18"/>
                <w:szCs w:val="18"/>
              </w:rPr>
              <w:t>描述</w:t>
            </w:r>
          </w:p>
        </w:tc>
        <w:tc>
          <w:tcPr>
            <w:tcW w:w="3829" w:type="pct"/>
            <w:vAlign w:val="center"/>
          </w:tcPr>
          <w:p w:rsidR="008E463F" w:rsidRDefault="00000000">
            <w:pPr>
              <w:spacing w:line="340" w:lineRule="atLeast"/>
              <w:ind w:firstLineChars="0" w:firstLine="0"/>
              <w:rPr>
                <w:kern w:val="0"/>
                <w:sz w:val="18"/>
                <w:szCs w:val="18"/>
              </w:rPr>
            </w:pPr>
            <w:r>
              <w:rPr>
                <w:rFonts w:hint="eastAsia"/>
                <w:kern w:val="0"/>
                <w:sz w:val="18"/>
                <w:szCs w:val="18"/>
              </w:rPr>
              <w:t>一双筷子的</w:t>
            </w:r>
            <w:r>
              <w:rPr>
                <w:rFonts w:hint="eastAsia"/>
                <w:kern w:val="0"/>
                <w:sz w:val="18"/>
                <w:szCs w:val="18"/>
              </w:rPr>
              <w:t>CO</w:t>
            </w:r>
            <w:r>
              <w:rPr>
                <w:rFonts w:hint="eastAsia"/>
                <w:kern w:val="0"/>
                <w:sz w:val="18"/>
                <w:szCs w:val="18"/>
                <w:vertAlign w:val="subscript"/>
              </w:rPr>
              <w:t>2</w:t>
            </w:r>
            <w:r>
              <w:rPr>
                <w:rFonts w:hint="eastAsia"/>
                <w:kern w:val="0"/>
                <w:sz w:val="18"/>
                <w:szCs w:val="18"/>
              </w:rPr>
              <w:t>排放因子</w:t>
            </w:r>
          </w:p>
        </w:tc>
      </w:tr>
      <w:tr w:rsidR="008E463F" w:rsidTr="00A04AC3">
        <w:trPr>
          <w:trHeight w:val="40"/>
        </w:trPr>
        <w:tc>
          <w:tcPr>
            <w:tcW w:w="1171" w:type="pct"/>
            <w:vAlign w:val="center"/>
          </w:tcPr>
          <w:p w:rsidR="008E463F" w:rsidRDefault="00000000">
            <w:pPr>
              <w:spacing w:line="340" w:lineRule="atLeast"/>
              <w:ind w:firstLineChars="0" w:firstLine="0"/>
              <w:jc w:val="left"/>
              <w:rPr>
                <w:kern w:val="0"/>
                <w:sz w:val="18"/>
                <w:szCs w:val="18"/>
              </w:rPr>
            </w:pPr>
            <w:r>
              <w:rPr>
                <w:kern w:val="0"/>
                <w:sz w:val="18"/>
                <w:szCs w:val="18"/>
              </w:rPr>
              <w:t>数据来源</w:t>
            </w:r>
          </w:p>
        </w:tc>
        <w:tc>
          <w:tcPr>
            <w:tcW w:w="3829" w:type="pct"/>
            <w:vAlign w:val="center"/>
          </w:tcPr>
          <w:p w:rsidR="008E463F" w:rsidRDefault="00000000">
            <w:pPr>
              <w:spacing w:line="340" w:lineRule="exact"/>
              <w:ind w:firstLineChars="0" w:firstLine="0"/>
              <w:rPr>
                <w:kern w:val="0"/>
                <w:sz w:val="18"/>
                <w:szCs w:val="18"/>
              </w:rPr>
            </w:pPr>
            <w:bookmarkStart w:id="96" w:name="OLE_LINK4"/>
            <w:r>
              <w:rPr>
                <w:rFonts w:hint="eastAsia"/>
                <w:kern w:val="0"/>
                <w:sz w:val="18"/>
                <w:szCs w:val="18"/>
              </w:rPr>
              <w:t>（</w:t>
            </w:r>
            <w:r>
              <w:rPr>
                <w:rFonts w:hint="eastAsia"/>
                <w:kern w:val="0"/>
                <w:sz w:val="18"/>
                <w:szCs w:val="18"/>
              </w:rPr>
              <w:t>1</w:t>
            </w:r>
            <w:r>
              <w:rPr>
                <w:rFonts w:hint="eastAsia"/>
                <w:kern w:val="0"/>
                <w:sz w:val="18"/>
                <w:szCs w:val="18"/>
              </w:rPr>
              <w:t>）《中国产品全生命周期温室气体排放系数集（</w:t>
            </w:r>
            <w:r>
              <w:rPr>
                <w:kern w:val="0"/>
                <w:sz w:val="18"/>
                <w:szCs w:val="18"/>
              </w:rPr>
              <w:t>2022</w:t>
            </w:r>
            <w:r>
              <w:rPr>
                <w:kern w:val="0"/>
                <w:sz w:val="18"/>
                <w:szCs w:val="18"/>
              </w:rPr>
              <w:t>）》</w:t>
            </w:r>
          </w:p>
          <w:p w:rsidR="008E463F" w:rsidRDefault="00000000">
            <w:pPr>
              <w:spacing w:line="240" w:lineRule="atLeast"/>
              <w:ind w:firstLineChars="0" w:firstLine="0"/>
              <w:rPr>
                <w:kern w:val="0"/>
                <w:sz w:val="18"/>
                <w:szCs w:val="18"/>
              </w:rPr>
            </w:pPr>
            <w:r>
              <w:rPr>
                <w:rFonts w:hint="eastAsia"/>
                <w:kern w:val="0"/>
                <w:sz w:val="18"/>
                <w:szCs w:val="18"/>
              </w:rPr>
              <w:t>（</w:t>
            </w:r>
            <w:r>
              <w:rPr>
                <w:rFonts w:hint="eastAsia"/>
                <w:kern w:val="0"/>
                <w:sz w:val="18"/>
                <w:szCs w:val="18"/>
              </w:rPr>
              <w:t>2</w:t>
            </w:r>
            <w:r>
              <w:rPr>
                <w:rFonts w:hint="eastAsia"/>
                <w:kern w:val="0"/>
                <w:sz w:val="18"/>
                <w:szCs w:val="18"/>
              </w:rPr>
              <w:t>）本方法学附录缺省值</w:t>
            </w:r>
            <w:bookmarkEnd w:id="96"/>
          </w:p>
        </w:tc>
      </w:tr>
      <w:tr w:rsidR="008E463F" w:rsidTr="00A04AC3">
        <w:trPr>
          <w:trHeight w:val="151"/>
        </w:trPr>
        <w:tc>
          <w:tcPr>
            <w:tcW w:w="1171" w:type="pct"/>
            <w:vAlign w:val="center"/>
          </w:tcPr>
          <w:p w:rsidR="008E463F" w:rsidRDefault="00000000">
            <w:pPr>
              <w:spacing w:line="340" w:lineRule="atLeast"/>
              <w:ind w:firstLineChars="0" w:firstLine="0"/>
              <w:jc w:val="left"/>
              <w:rPr>
                <w:kern w:val="0"/>
                <w:sz w:val="18"/>
                <w:szCs w:val="18"/>
              </w:rPr>
            </w:pPr>
            <w:r>
              <w:rPr>
                <w:rFonts w:hint="eastAsia"/>
                <w:kern w:val="0"/>
                <w:sz w:val="18"/>
                <w:szCs w:val="18"/>
              </w:rPr>
              <w:t>数值</w:t>
            </w:r>
          </w:p>
        </w:tc>
        <w:tc>
          <w:tcPr>
            <w:tcW w:w="3829" w:type="pct"/>
            <w:vAlign w:val="center"/>
          </w:tcPr>
          <w:p w:rsidR="008E463F" w:rsidRDefault="00000000">
            <w:pPr>
              <w:spacing w:line="340" w:lineRule="atLeast"/>
              <w:ind w:firstLineChars="0" w:firstLine="0"/>
              <w:rPr>
                <w:kern w:val="0"/>
                <w:sz w:val="18"/>
                <w:szCs w:val="18"/>
              </w:rPr>
            </w:pPr>
            <w:r>
              <w:rPr>
                <w:rFonts w:hint="eastAsia"/>
                <w:kern w:val="0"/>
                <w:sz w:val="18"/>
                <w:szCs w:val="18"/>
              </w:rPr>
              <w:t>详见附录</w:t>
            </w:r>
          </w:p>
        </w:tc>
      </w:tr>
      <w:tr w:rsidR="008E463F" w:rsidTr="00A04AC3">
        <w:trPr>
          <w:trHeight w:val="85"/>
        </w:trPr>
        <w:tc>
          <w:tcPr>
            <w:tcW w:w="1171" w:type="pct"/>
            <w:vAlign w:val="center"/>
          </w:tcPr>
          <w:p w:rsidR="008E463F" w:rsidRDefault="00000000">
            <w:pPr>
              <w:spacing w:line="340" w:lineRule="atLeast"/>
              <w:ind w:firstLineChars="0" w:firstLine="0"/>
              <w:jc w:val="left"/>
              <w:rPr>
                <w:kern w:val="0"/>
                <w:sz w:val="18"/>
                <w:szCs w:val="18"/>
              </w:rPr>
            </w:pPr>
            <w:r>
              <w:rPr>
                <w:rFonts w:hint="eastAsia"/>
                <w:kern w:val="0"/>
                <w:sz w:val="18"/>
                <w:szCs w:val="18"/>
              </w:rPr>
              <w:t>数据用途</w:t>
            </w:r>
          </w:p>
        </w:tc>
        <w:tc>
          <w:tcPr>
            <w:tcW w:w="3829" w:type="pct"/>
            <w:vAlign w:val="center"/>
          </w:tcPr>
          <w:p w:rsidR="008E463F" w:rsidRDefault="00000000">
            <w:pPr>
              <w:spacing w:line="340" w:lineRule="atLeast"/>
              <w:ind w:firstLineChars="0" w:firstLine="0"/>
              <w:rPr>
                <w:kern w:val="0"/>
                <w:sz w:val="18"/>
                <w:szCs w:val="18"/>
              </w:rPr>
            </w:pPr>
            <w:r>
              <w:rPr>
                <w:rFonts w:hint="eastAsia"/>
                <w:kern w:val="0"/>
                <w:sz w:val="18"/>
                <w:szCs w:val="18"/>
              </w:rPr>
              <w:t>基准线排放计算</w:t>
            </w:r>
          </w:p>
        </w:tc>
      </w:tr>
      <w:tr w:rsidR="008E463F" w:rsidTr="00A04AC3">
        <w:trPr>
          <w:trHeight w:val="40"/>
        </w:trPr>
        <w:tc>
          <w:tcPr>
            <w:tcW w:w="1171" w:type="pct"/>
            <w:vAlign w:val="center"/>
          </w:tcPr>
          <w:p w:rsidR="008E463F" w:rsidRDefault="00000000">
            <w:pPr>
              <w:spacing w:line="340" w:lineRule="atLeast"/>
              <w:ind w:firstLineChars="0" w:firstLine="0"/>
              <w:jc w:val="left"/>
              <w:rPr>
                <w:kern w:val="0"/>
                <w:sz w:val="18"/>
                <w:szCs w:val="18"/>
              </w:rPr>
            </w:pPr>
            <w:r>
              <w:rPr>
                <w:rFonts w:hint="eastAsia"/>
                <w:kern w:val="0"/>
                <w:sz w:val="18"/>
                <w:szCs w:val="18"/>
              </w:rPr>
              <w:lastRenderedPageBreak/>
              <w:t>备注</w:t>
            </w:r>
          </w:p>
        </w:tc>
        <w:tc>
          <w:tcPr>
            <w:tcW w:w="3829" w:type="pct"/>
            <w:vAlign w:val="center"/>
          </w:tcPr>
          <w:p w:rsidR="008E463F" w:rsidRDefault="00000000">
            <w:pPr>
              <w:spacing w:line="340" w:lineRule="atLeast"/>
              <w:ind w:firstLineChars="0" w:firstLine="0"/>
              <w:rPr>
                <w:kern w:val="0"/>
                <w:sz w:val="18"/>
                <w:szCs w:val="18"/>
              </w:rPr>
            </w:pPr>
            <w:r>
              <w:rPr>
                <w:rFonts w:hint="eastAsia"/>
                <w:kern w:val="0"/>
                <w:sz w:val="18"/>
                <w:szCs w:val="18"/>
              </w:rPr>
              <w:t>-</w:t>
            </w:r>
          </w:p>
        </w:tc>
      </w:tr>
    </w:tbl>
    <w:p w:rsidR="008E463F" w:rsidRDefault="00000000">
      <w:pPr>
        <w:pStyle w:val="2"/>
      </w:pPr>
      <w:bookmarkStart w:id="97" w:name="_Toc4787"/>
      <w:bookmarkStart w:id="98" w:name="_Toc164770409"/>
      <w:bookmarkStart w:id="99" w:name="_Toc5269"/>
      <w:bookmarkStart w:id="100" w:name="_Toc175936573"/>
      <w:bookmarkEnd w:id="94"/>
      <w:bookmarkEnd w:id="95"/>
      <w:r>
        <w:rPr>
          <w:rFonts w:hint="eastAsia"/>
        </w:rPr>
        <w:t>7.2</w:t>
      </w:r>
      <w:r>
        <w:t xml:space="preserve"> </w:t>
      </w:r>
      <w:bookmarkEnd w:id="97"/>
      <w:bookmarkEnd w:id="98"/>
      <w:r>
        <w:rPr>
          <w:rFonts w:hint="eastAsia"/>
        </w:rPr>
        <w:t>实施及监测的数据管理要求</w:t>
      </w:r>
      <w:bookmarkEnd w:id="99"/>
      <w:bookmarkEnd w:id="100"/>
    </w:p>
    <w:p w:rsidR="00993326" w:rsidRPr="00993326" w:rsidRDefault="00993326" w:rsidP="00993326">
      <w:pPr>
        <w:pStyle w:val="afc"/>
        <w:ind w:firstLine="420"/>
        <w:rPr>
          <w:rFonts w:ascii="Times New Roman"/>
          <w:color w:val="000000" w:themeColor="text1"/>
        </w:rPr>
      </w:pPr>
      <w:bookmarkStart w:id="101" w:name="OLE_LINK10"/>
      <w:bookmarkStart w:id="102" w:name="_Toc8682"/>
      <w:bookmarkStart w:id="103" w:name="_Toc23346"/>
      <w:bookmarkStart w:id="104" w:name="_Toc164770410"/>
      <w:bookmarkStart w:id="105" w:name="_Toc175936574"/>
      <w:r w:rsidRPr="00993326">
        <w:rPr>
          <w:rFonts w:ascii="Times New Roman" w:hint="eastAsia"/>
          <w:color w:val="000000" w:themeColor="text1"/>
        </w:rPr>
        <w:t>1</w:t>
      </w:r>
      <w:r w:rsidRPr="00993326">
        <w:rPr>
          <w:rFonts w:ascii="Times New Roman" w:hint="eastAsia"/>
          <w:color w:val="000000" w:themeColor="text1"/>
        </w:rPr>
        <w:t>）与本方法学对应的碳普惠行为基础数据来源平台应当遵守相关法律法规，保护个人隐私，在用户授权允许的前提下，合法收集、使用、加工、传输用户的碳普惠行为数据。</w:t>
      </w:r>
    </w:p>
    <w:p w:rsidR="00993326" w:rsidRPr="00993326" w:rsidRDefault="00993326" w:rsidP="00993326">
      <w:pPr>
        <w:pStyle w:val="afc"/>
        <w:ind w:firstLine="420"/>
        <w:rPr>
          <w:rFonts w:ascii="Times New Roman"/>
          <w:color w:val="000000" w:themeColor="text1"/>
        </w:rPr>
      </w:pPr>
      <w:r w:rsidRPr="00993326">
        <w:rPr>
          <w:rFonts w:ascii="Times New Roman" w:hint="eastAsia"/>
          <w:color w:val="000000" w:themeColor="text1"/>
        </w:rPr>
        <w:t>2</w:t>
      </w:r>
      <w:r w:rsidRPr="00993326">
        <w:rPr>
          <w:rFonts w:ascii="Times New Roman" w:hint="eastAsia"/>
          <w:color w:val="000000" w:themeColor="text1"/>
        </w:rPr>
        <w:t>）碳普惠行为基础数据来源平台应对碳普惠行为分用户、分订单记录与储存，并确保数据具备真实、唯一、可追溯、不可篡改等特性。</w:t>
      </w:r>
    </w:p>
    <w:p w:rsidR="00993326" w:rsidRPr="00993326" w:rsidRDefault="00993326" w:rsidP="00993326">
      <w:pPr>
        <w:pStyle w:val="afc"/>
        <w:ind w:firstLine="420"/>
        <w:rPr>
          <w:rFonts w:ascii="Times New Roman"/>
          <w:color w:val="000000" w:themeColor="text1"/>
        </w:rPr>
      </w:pPr>
      <w:r w:rsidRPr="00993326">
        <w:rPr>
          <w:rFonts w:ascii="Times New Roman" w:hint="eastAsia"/>
          <w:color w:val="000000" w:themeColor="text1"/>
        </w:rPr>
        <w:t>3</w:t>
      </w:r>
      <w:r w:rsidRPr="00993326">
        <w:rPr>
          <w:rFonts w:ascii="Times New Roman" w:hint="eastAsia"/>
          <w:color w:val="000000" w:themeColor="text1"/>
        </w:rPr>
        <w:t>）碳普惠行为基础数据来源平台应避免环境权益的重复申请，及减排量重复计算。</w:t>
      </w:r>
    </w:p>
    <w:p w:rsidR="008E463F" w:rsidRPr="00993326" w:rsidRDefault="00993326" w:rsidP="00993326">
      <w:pPr>
        <w:pStyle w:val="afc"/>
        <w:ind w:firstLine="420"/>
        <w:rPr>
          <w:rFonts w:ascii="Times New Roman"/>
          <w:color w:val="000000" w:themeColor="text1"/>
        </w:rPr>
      </w:pPr>
      <w:r w:rsidRPr="00993326">
        <w:rPr>
          <w:rFonts w:ascii="Times New Roman" w:hint="eastAsia"/>
          <w:color w:val="000000" w:themeColor="text1"/>
        </w:rPr>
        <w:t>4</w:t>
      </w:r>
      <w:r w:rsidRPr="00993326">
        <w:rPr>
          <w:rFonts w:ascii="Times New Roman" w:hint="eastAsia"/>
          <w:color w:val="000000" w:themeColor="text1"/>
        </w:rPr>
        <w:t>）碳普惠行为基础数据来源</w:t>
      </w:r>
      <w:proofErr w:type="gramStart"/>
      <w:r w:rsidRPr="00993326">
        <w:rPr>
          <w:rFonts w:ascii="Times New Roman" w:hint="eastAsia"/>
          <w:color w:val="000000" w:themeColor="text1"/>
        </w:rPr>
        <w:t>平台及碳普惠</w:t>
      </w:r>
      <w:proofErr w:type="gramEnd"/>
      <w:r w:rsidRPr="00993326">
        <w:rPr>
          <w:rFonts w:ascii="Times New Roman" w:hint="eastAsia"/>
          <w:color w:val="000000" w:themeColor="text1"/>
        </w:rPr>
        <w:t>平台应对所有监测数据进行存档、备份，并至少保存</w:t>
      </w:r>
      <w:r w:rsidRPr="00993326">
        <w:rPr>
          <w:rFonts w:ascii="Times New Roman" w:hint="eastAsia"/>
          <w:color w:val="000000" w:themeColor="text1"/>
        </w:rPr>
        <w:t>3</w:t>
      </w:r>
      <w:r w:rsidRPr="00993326">
        <w:rPr>
          <w:rFonts w:ascii="Times New Roman" w:hint="eastAsia"/>
          <w:color w:val="000000" w:themeColor="text1"/>
        </w:rPr>
        <w:t>年。除法律、行政法规等另有规定外，未经用户同意，平台不得将数据提供给第三方</w:t>
      </w:r>
      <w:r>
        <w:rPr>
          <w:rFonts w:ascii="Times New Roman" w:hint="eastAsia"/>
          <w:color w:val="000000" w:themeColor="text1"/>
          <w:lang w:eastAsia="zh"/>
        </w:rPr>
        <w:t>。</w:t>
      </w:r>
    </w:p>
    <w:p w:rsidR="008E463F" w:rsidRDefault="00000000">
      <w:pPr>
        <w:pStyle w:val="11"/>
        <w:spacing w:before="312" w:after="312"/>
      </w:pPr>
      <w:bookmarkStart w:id="106" w:name="_Toc17397"/>
      <w:bookmarkStart w:id="107" w:name="_Toc175936576"/>
      <w:bookmarkStart w:id="108" w:name="_Toc172906190"/>
      <w:bookmarkEnd w:id="101"/>
      <w:bookmarkEnd w:id="102"/>
      <w:bookmarkEnd w:id="103"/>
      <w:bookmarkEnd w:id="104"/>
      <w:bookmarkEnd w:id="105"/>
      <w:r>
        <w:t xml:space="preserve">8 </w:t>
      </w:r>
      <w:r>
        <w:t>方法学</w:t>
      </w:r>
      <w:bookmarkEnd w:id="106"/>
      <w:r>
        <w:rPr>
          <w:rFonts w:hint="eastAsia"/>
        </w:rPr>
        <w:t>编制单位</w:t>
      </w:r>
      <w:bookmarkEnd w:id="107"/>
      <w:bookmarkEnd w:id="108"/>
    </w:p>
    <w:p w:rsidR="008E463F" w:rsidRDefault="00000000">
      <w:pPr>
        <w:ind w:firstLine="420"/>
        <w:rPr>
          <w:rFonts w:cs="Times New Roman"/>
          <w:color w:val="000000" w:themeColor="text1"/>
          <w:kern w:val="0"/>
        </w:rPr>
        <w:sectPr w:rsidR="008E463F">
          <w:footnotePr>
            <w:numRestart w:val="eachSect"/>
          </w:footnotePr>
          <w:pgSz w:w="11906" w:h="16838"/>
          <w:pgMar w:top="1440" w:right="1417" w:bottom="1134" w:left="1417" w:header="851" w:footer="992" w:gutter="0"/>
          <w:pgNumType w:start="1"/>
          <w:cols w:space="425"/>
          <w:docGrid w:type="lines" w:linePitch="312"/>
        </w:sectPr>
      </w:pPr>
      <w:r>
        <w:rPr>
          <w:rFonts w:cs="Times New Roman" w:hint="eastAsia"/>
          <w:color w:val="000000" w:themeColor="text1"/>
          <w:kern w:val="0"/>
        </w:rPr>
        <w:t>在本方法学编制工作中，腾讯</w:t>
      </w:r>
      <w:proofErr w:type="gramStart"/>
      <w:r>
        <w:rPr>
          <w:rFonts w:cs="Times New Roman" w:hint="eastAsia"/>
          <w:color w:val="000000" w:themeColor="text1"/>
          <w:kern w:val="0"/>
        </w:rPr>
        <w:t>臻</w:t>
      </w:r>
      <w:proofErr w:type="gramEnd"/>
      <w:r>
        <w:rPr>
          <w:rFonts w:cs="Times New Roman" w:hint="eastAsia"/>
          <w:color w:val="000000" w:themeColor="text1"/>
          <w:kern w:val="0"/>
        </w:rPr>
        <w:t>益（北京）企业发展有限公司、中环联合（北京）认证中心有限公司、武汉市生态环境科技中心等单位</w:t>
      </w:r>
      <w:proofErr w:type="gramStart"/>
      <w:r>
        <w:rPr>
          <w:rFonts w:cs="Times New Roman" w:hint="eastAsia"/>
          <w:color w:val="000000" w:themeColor="text1"/>
          <w:kern w:val="0"/>
          <w:lang w:eastAsia="zh"/>
        </w:rPr>
        <w:t>作</w:t>
      </w:r>
      <w:r>
        <w:rPr>
          <w:rFonts w:cs="Times New Roman" w:hint="eastAsia"/>
          <w:color w:val="000000" w:themeColor="text1"/>
          <w:kern w:val="0"/>
        </w:rPr>
        <w:t>出</w:t>
      </w:r>
      <w:proofErr w:type="gramEnd"/>
      <w:r>
        <w:rPr>
          <w:rFonts w:cs="Times New Roman" w:hint="eastAsia"/>
          <w:color w:val="000000" w:themeColor="text1"/>
          <w:kern w:val="0"/>
        </w:rPr>
        <w:t>积极贡献。</w:t>
      </w:r>
    </w:p>
    <w:p w:rsidR="008E463F" w:rsidRDefault="00000000">
      <w:pPr>
        <w:pStyle w:val="11"/>
        <w:spacing w:before="312" w:after="312"/>
      </w:pPr>
      <w:bookmarkStart w:id="109" w:name="_Toc164770424"/>
      <w:bookmarkStart w:id="110" w:name="_Toc175936577"/>
      <w:bookmarkStart w:id="111" w:name="_Toc172906192"/>
      <w:bookmarkStart w:id="112" w:name="_Toc14775"/>
      <w:r>
        <w:rPr>
          <w:rFonts w:hint="eastAsia"/>
        </w:rPr>
        <w:lastRenderedPageBreak/>
        <w:t>附录</w:t>
      </w:r>
      <w:bookmarkEnd w:id="109"/>
      <w:bookmarkEnd w:id="110"/>
      <w:bookmarkEnd w:id="111"/>
      <w:bookmarkEnd w:id="112"/>
    </w:p>
    <w:p w:rsidR="008E463F" w:rsidRDefault="00000000">
      <w:pPr>
        <w:spacing w:beforeLines="50" w:before="156" w:afterLines="50" w:after="156"/>
        <w:ind w:firstLine="420"/>
        <w:jc w:val="center"/>
        <w:rPr>
          <w:rFonts w:ascii="黑体" w:eastAsia="黑体" w:hAnsi="黑体" w:cs="黑体" w:hint="eastAsia"/>
        </w:rPr>
      </w:pPr>
      <w:r>
        <w:rPr>
          <w:rFonts w:ascii="黑体" w:eastAsia="黑体" w:hAnsi="黑体" w:cs="黑体" w:hint="eastAsia"/>
        </w:rPr>
        <w:t>表1 不同餐具材质碳排放因子</w:t>
      </w:r>
    </w:p>
    <w:tbl>
      <w:tblPr>
        <w:tblStyle w:val="aff7"/>
        <w:tblW w:w="5000" w:type="pct"/>
        <w:jc w:val="center"/>
        <w:tblLook w:val="04A0" w:firstRow="1" w:lastRow="0" w:firstColumn="1" w:lastColumn="0" w:noHBand="0" w:noVBand="1"/>
      </w:tblPr>
      <w:tblGrid>
        <w:gridCol w:w="4148"/>
        <w:gridCol w:w="4148"/>
      </w:tblGrid>
      <w:tr w:rsidR="008E463F">
        <w:trPr>
          <w:trHeight w:val="23"/>
          <w:jc w:val="center"/>
        </w:trPr>
        <w:tc>
          <w:tcPr>
            <w:tcW w:w="2500" w:type="pct"/>
            <w:vAlign w:val="center"/>
          </w:tcPr>
          <w:p w:rsidR="008E463F" w:rsidRDefault="00000000" w:rsidP="00A04AC3">
            <w:pPr>
              <w:ind w:firstLineChars="0" w:firstLine="0"/>
              <w:jc w:val="center"/>
              <w:rPr>
                <w:kern w:val="0"/>
                <w:sz w:val="18"/>
                <w:szCs w:val="18"/>
              </w:rPr>
            </w:pPr>
            <w:r>
              <w:rPr>
                <w:rFonts w:hint="eastAsia"/>
                <w:kern w:val="0"/>
                <w:sz w:val="18"/>
                <w:szCs w:val="18"/>
              </w:rPr>
              <w:t>排放因子</w:t>
            </w:r>
          </w:p>
        </w:tc>
        <w:tc>
          <w:tcPr>
            <w:tcW w:w="2500" w:type="pct"/>
            <w:vAlign w:val="center"/>
          </w:tcPr>
          <w:p w:rsidR="008E463F" w:rsidRDefault="00000000" w:rsidP="00A04AC3">
            <w:pPr>
              <w:ind w:firstLineChars="0" w:firstLine="0"/>
              <w:jc w:val="center"/>
              <w:rPr>
                <w:kern w:val="0"/>
                <w:sz w:val="18"/>
                <w:szCs w:val="18"/>
              </w:rPr>
            </w:pPr>
            <w:r>
              <w:rPr>
                <w:rFonts w:hint="eastAsia"/>
                <w:kern w:val="0"/>
                <w:sz w:val="18"/>
                <w:szCs w:val="18"/>
              </w:rPr>
              <w:t>默认值（</w:t>
            </w:r>
            <w:r>
              <w:rPr>
                <w:rFonts w:hint="eastAsia"/>
                <w:kern w:val="0"/>
                <w:sz w:val="18"/>
                <w:szCs w:val="18"/>
              </w:rPr>
              <w:t>kgCO</w:t>
            </w:r>
            <w:r>
              <w:rPr>
                <w:kern w:val="0"/>
                <w:sz w:val="18"/>
                <w:szCs w:val="18"/>
                <w:vertAlign w:val="subscript"/>
              </w:rPr>
              <w:t>2</w:t>
            </w:r>
            <w:r>
              <w:rPr>
                <w:kern w:val="0"/>
                <w:sz w:val="18"/>
                <w:szCs w:val="18"/>
              </w:rPr>
              <w:t>/</w:t>
            </w:r>
            <w:r>
              <w:rPr>
                <w:rFonts w:hint="eastAsia"/>
                <w:kern w:val="0"/>
                <w:sz w:val="18"/>
                <w:szCs w:val="18"/>
              </w:rPr>
              <w:t>kg</w:t>
            </w:r>
            <w:r>
              <w:rPr>
                <w:rFonts w:hint="eastAsia"/>
                <w:kern w:val="0"/>
                <w:sz w:val="18"/>
                <w:szCs w:val="18"/>
              </w:rPr>
              <w:t>）</w:t>
            </w:r>
          </w:p>
        </w:tc>
      </w:tr>
      <w:tr w:rsidR="008E463F">
        <w:trPr>
          <w:trHeight w:val="23"/>
          <w:jc w:val="center"/>
        </w:trPr>
        <w:tc>
          <w:tcPr>
            <w:tcW w:w="2500" w:type="pct"/>
            <w:vAlign w:val="center"/>
          </w:tcPr>
          <w:p w:rsidR="008E463F" w:rsidRDefault="00000000" w:rsidP="00A04AC3">
            <w:pPr>
              <w:ind w:firstLineChars="0" w:firstLine="0"/>
              <w:jc w:val="center"/>
              <w:rPr>
                <w:kern w:val="0"/>
                <w:sz w:val="18"/>
                <w:szCs w:val="18"/>
              </w:rPr>
            </w:pPr>
            <w:r>
              <w:rPr>
                <w:rFonts w:hint="eastAsia"/>
                <w:kern w:val="0"/>
                <w:sz w:val="18"/>
                <w:szCs w:val="18"/>
              </w:rPr>
              <w:t>P</w:t>
            </w:r>
            <w:r>
              <w:rPr>
                <w:kern w:val="0"/>
                <w:sz w:val="18"/>
                <w:szCs w:val="18"/>
              </w:rPr>
              <w:t>VC</w:t>
            </w:r>
            <w:r>
              <w:rPr>
                <w:rFonts w:hint="eastAsia"/>
                <w:kern w:val="0"/>
                <w:sz w:val="18"/>
                <w:szCs w:val="18"/>
              </w:rPr>
              <w:t>塑料包装排放因子</w:t>
            </w:r>
          </w:p>
        </w:tc>
        <w:tc>
          <w:tcPr>
            <w:tcW w:w="2500" w:type="pct"/>
            <w:vAlign w:val="center"/>
          </w:tcPr>
          <w:p w:rsidR="008E463F" w:rsidRDefault="00000000" w:rsidP="00A04AC3">
            <w:pPr>
              <w:widowControl/>
              <w:ind w:firstLineChars="0" w:firstLine="0"/>
              <w:jc w:val="center"/>
              <w:textAlignment w:val="center"/>
              <w:rPr>
                <w:kern w:val="0"/>
                <w:sz w:val="18"/>
                <w:szCs w:val="18"/>
              </w:rPr>
            </w:pPr>
            <w:r>
              <w:rPr>
                <w:kern w:val="0"/>
                <w:sz w:val="18"/>
                <w:szCs w:val="18"/>
              </w:rPr>
              <w:t>3</w:t>
            </w:r>
            <w:r>
              <w:rPr>
                <w:rFonts w:hint="eastAsia"/>
                <w:kern w:val="0"/>
                <w:sz w:val="18"/>
                <w:szCs w:val="18"/>
              </w:rPr>
              <w:t>.</w:t>
            </w:r>
            <w:r>
              <w:rPr>
                <w:kern w:val="0"/>
                <w:sz w:val="18"/>
                <w:szCs w:val="18"/>
              </w:rPr>
              <w:t>42</w:t>
            </w:r>
            <w:r>
              <w:rPr>
                <w:rFonts w:hint="eastAsia"/>
                <w:kern w:val="0"/>
                <w:sz w:val="18"/>
                <w:szCs w:val="18"/>
              </w:rPr>
              <w:t>2</w:t>
            </w:r>
          </w:p>
        </w:tc>
      </w:tr>
      <w:tr w:rsidR="008E463F">
        <w:trPr>
          <w:trHeight w:val="23"/>
          <w:jc w:val="center"/>
        </w:trPr>
        <w:tc>
          <w:tcPr>
            <w:tcW w:w="2500" w:type="pct"/>
            <w:vAlign w:val="center"/>
          </w:tcPr>
          <w:p w:rsidR="008E463F" w:rsidRDefault="00000000" w:rsidP="00A04AC3">
            <w:pPr>
              <w:ind w:firstLineChars="0" w:firstLine="0"/>
              <w:jc w:val="center"/>
              <w:rPr>
                <w:kern w:val="0"/>
                <w:sz w:val="18"/>
                <w:szCs w:val="18"/>
              </w:rPr>
            </w:pPr>
            <w:r>
              <w:rPr>
                <w:rFonts w:hint="eastAsia"/>
                <w:kern w:val="0"/>
                <w:sz w:val="18"/>
                <w:szCs w:val="18"/>
              </w:rPr>
              <w:t>竹木筷子排放因子</w:t>
            </w:r>
          </w:p>
        </w:tc>
        <w:tc>
          <w:tcPr>
            <w:tcW w:w="2500" w:type="pct"/>
            <w:vAlign w:val="center"/>
          </w:tcPr>
          <w:p w:rsidR="008E463F" w:rsidRDefault="00000000" w:rsidP="00A04AC3">
            <w:pPr>
              <w:widowControl/>
              <w:ind w:firstLineChars="0" w:firstLine="0"/>
              <w:jc w:val="center"/>
              <w:textAlignment w:val="center"/>
              <w:rPr>
                <w:kern w:val="0"/>
                <w:sz w:val="18"/>
                <w:szCs w:val="18"/>
              </w:rPr>
            </w:pPr>
            <w:r>
              <w:rPr>
                <w:kern w:val="0"/>
                <w:sz w:val="18"/>
                <w:szCs w:val="18"/>
              </w:rPr>
              <w:t>1</w:t>
            </w:r>
            <w:r>
              <w:rPr>
                <w:rFonts w:hint="eastAsia"/>
                <w:kern w:val="0"/>
                <w:sz w:val="18"/>
                <w:szCs w:val="18"/>
              </w:rPr>
              <w:t>.</w:t>
            </w:r>
            <w:r>
              <w:rPr>
                <w:kern w:val="0"/>
                <w:sz w:val="18"/>
                <w:szCs w:val="18"/>
              </w:rPr>
              <w:t>14</w:t>
            </w:r>
            <w:r>
              <w:rPr>
                <w:rFonts w:hint="eastAsia"/>
                <w:kern w:val="0"/>
                <w:sz w:val="18"/>
                <w:szCs w:val="18"/>
              </w:rPr>
              <w:t>1</w:t>
            </w:r>
          </w:p>
        </w:tc>
      </w:tr>
      <w:tr w:rsidR="008E463F">
        <w:trPr>
          <w:trHeight w:val="23"/>
          <w:jc w:val="center"/>
        </w:trPr>
        <w:tc>
          <w:tcPr>
            <w:tcW w:w="2500" w:type="pct"/>
            <w:vAlign w:val="center"/>
          </w:tcPr>
          <w:p w:rsidR="008E463F" w:rsidRDefault="00000000" w:rsidP="00A04AC3">
            <w:pPr>
              <w:ind w:firstLineChars="0" w:firstLine="0"/>
              <w:jc w:val="center"/>
              <w:rPr>
                <w:kern w:val="0"/>
                <w:sz w:val="18"/>
                <w:szCs w:val="18"/>
              </w:rPr>
            </w:pPr>
            <w:r>
              <w:rPr>
                <w:rFonts w:hint="eastAsia"/>
                <w:kern w:val="0"/>
                <w:sz w:val="18"/>
                <w:szCs w:val="18"/>
              </w:rPr>
              <w:t>P</w:t>
            </w:r>
            <w:r>
              <w:rPr>
                <w:kern w:val="0"/>
                <w:sz w:val="18"/>
                <w:szCs w:val="18"/>
              </w:rPr>
              <w:t>S</w:t>
            </w:r>
            <w:r>
              <w:rPr>
                <w:rFonts w:hint="eastAsia"/>
                <w:kern w:val="0"/>
                <w:sz w:val="18"/>
                <w:szCs w:val="18"/>
              </w:rPr>
              <w:t>塑料勺子排放因子</w:t>
            </w:r>
          </w:p>
        </w:tc>
        <w:tc>
          <w:tcPr>
            <w:tcW w:w="2500" w:type="pct"/>
            <w:vAlign w:val="center"/>
          </w:tcPr>
          <w:p w:rsidR="008E463F" w:rsidRDefault="00000000" w:rsidP="00A04AC3">
            <w:pPr>
              <w:widowControl/>
              <w:ind w:firstLineChars="0" w:firstLine="0"/>
              <w:jc w:val="center"/>
              <w:textAlignment w:val="center"/>
              <w:rPr>
                <w:kern w:val="0"/>
                <w:sz w:val="18"/>
                <w:szCs w:val="18"/>
              </w:rPr>
            </w:pPr>
            <w:r>
              <w:rPr>
                <w:kern w:val="0"/>
                <w:sz w:val="18"/>
                <w:szCs w:val="18"/>
              </w:rPr>
              <w:t>3</w:t>
            </w:r>
            <w:r>
              <w:rPr>
                <w:rFonts w:hint="eastAsia"/>
                <w:kern w:val="0"/>
                <w:sz w:val="18"/>
                <w:szCs w:val="18"/>
              </w:rPr>
              <w:t>.</w:t>
            </w:r>
            <w:r>
              <w:rPr>
                <w:kern w:val="0"/>
                <w:sz w:val="18"/>
                <w:szCs w:val="18"/>
              </w:rPr>
              <w:t>78</w:t>
            </w:r>
            <w:r>
              <w:rPr>
                <w:rFonts w:hint="eastAsia"/>
                <w:kern w:val="0"/>
                <w:sz w:val="18"/>
                <w:szCs w:val="18"/>
              </w:rPr>
              <w:t>7</w:t>
            </w:r>
          </w:p>
        </w:tc>
      </w:tr>
      <w:tr w:rsidR="008E463F">
        <w:trPr>
          <w:trHeight w:val="23"/>
          <w:jc w:val="center"/>
        </w:trPr>
        <w:tc>
          <w:tcPr>
            <w:tcW w:w="2500" w:type="pct"/>
            <w:vAlign w:val="center"/>
          </w:tcPr>
          <w:p w:rsidR="008E463F" w:rsidRDefault="00000000" w:rsidP="00A04AC3">
            <w:pPr>
              <w:ind w:firstLineChars="0" w:firstLine="0"/>
              <w:jc w:val="center"/>
              <w:rPr>
                <w:kern w:val="0"/>
                <w:sz w:val="18"/>
                <w:szCs w:val="18"/>
              </w:rPr>
            </w:pPr>
            <w:r>
              <w:rPr>
                <w:rFonts w:hint="eastAsia"/>
                <w:kern w:val="0"/>
                <w:sz w:val="18"/>
                <w:szCs w:val="18"/>
              </w:rPr>
              <w:t>纸类包装、餐巾纸排放因子</w:t>
            </w:r>
          </w:p>
        </w:tc>
        <w:tc>
          <w:tcPr>
            <w:tcW w:w="2500" w:type="pct"/>
            <w:vAlign w:val="center"/>
          </w:tcPr>
          <w:p w:rsidR="008E463F" w:rsidRDefault="00000000" w:rsidP="00A04AC3">
            <w:pPr>
              <w:widowControl/>
              <w:ind w:firstLineChars="0" w:firstLine="0"/>
              <w:jc w:val="center"/>
              <w:textAlignment w:val="center"/>
              <w:rPr>
                <w:kern w:val="0"/>
                <w:sz w:val="18"/>
                <w:szCs w:val="18"/>
              </w:rPr>
            </w:pPr>
            <w:r>
              <w:rPr>
                <w:kern w:val="0"/>
                <w:sz w:val="18"/>
                <w:szCs w:val="18"/>
              </w:rPr>
              <w:t>1</w:t>
            </w:r>
            <w:r>
              <w:rPr>
                <w:rFonts w:hint="eastAsia"/>
                <w:kern w:val="0"/>
                <w:sz w:val="18"/>
                <w:szCs w:val="18"/>
              </w:rPr>
              <w:t>.</w:t>
            </w:r>
            <w:r>
              <w:rPr>
                <w:kern w:val="0"/>
                <w:sz w:val="18"/>
                <w:szCs w:val="18"/>
              </w:rPr>
              <w:t>961</w:t>
            </w:r>
          </w:p>
        </w:tc>
      </w:tr>
      <w:tr w:rsidR="008E463F">
        <w:trPr>
          <w:trHeight w:val="23"/>
          <w:jc w:val="center"/>
        </w:trPr>
        <w:tc>
          <w:tcPr>
            <w:tcW w:w="5000" w:type="pct"/>
            <w:gridSpan w:val="2"/>
            <w:vAlign w:val="center"/>
          </w:tcPr>
          <w:p w:rsidR="008E463F" w:rsidRDefault="00000000" w:rsidP="00A04AC3">
            <w:pPr>
              <w:ind w:firstLineChars="0" w:firstLine="0"/>
              <w:jc w:val="left"/>
              <w:rPr>
                <w:kern w:val="0"/>
                <w:sz w:val="18"/>
                <w:szCs w:val="18"/>
              </w:rPr>
            </w:pPr>
            <w:r>
              <w:rPr>
                <w:rFonts w:hint="eastAsia"/>
                <w:kern w:val="0"/>
                <w:sz w:val="18"/>
                <w:szCs w:val="18"/>
              </w:rPr>
              <w:t>注：数据取值来源为</w:t>
            </w:r>
            <w:r>
              <w:rPr>
                <w:kern w:val="0"/>
                <w:sz w:val="18"/>
                <w:szCs w:val="18"/>
              </w:rPr>
              <w:t>UK Government GHG Conversion Factors for Company Reporting</w:t>
            </w:r>
          </w:p>
        </w:tc>
      </w:tr>
    </w:tbl>
    <w:p w:rsidR="008E463F" w:rsidRDefault="008E463F">
      <w:pPr>
        <w:ind w:firstLineChars="0" w:firstLine="0"/>
      </w:pPr>
    </w:p>
    <w:sectPr w:rsidR="008E463F">
      <w:footerReference w:type="default" r:id="rId16"/>
      <w:footnotePr>
        <w:numRestart w:val="eachSect"/>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6544" w:rsidRDefault="00976544">
      <w:pPr>
        <w:ind w:firstLine="420"/>
      </w:pPr>
      <w:r>
        <w:separator/>
      </w:r>
    </w:p>
  </w:endnote>
  <w:endnote w:type="continuationSeparator" w:id="0">
    <w:p w:rsidR="00976544" w:rsidRDefault="0097654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font>
  <w:font w:name="方正小标宋_GBK">
    <w:altName w:val="微软雅黑"/>
    <w:charset w:val="86"/>
    <w:family w:val="auto"/>
    <w:pitch w:val="default"/>
    <w:sig w:usb0="A00002BF"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63F" w:rsidRDefault="008E463F">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63F" w:rsidRDefault="00000000">
    <w:pPr>
      <w:pStyle w:val="af4"/>
      <w:ind w:firstLine="360"/>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63F" w:rsidRDefault="008E463F">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44326"/>
    </w:sdtPr>
    <w:sdtContent>
      <w:p w:rsidR="008E463F" w:rsidRDefault="00000000">
        <w:pPr>
          <w:pStyle w:val="af4"/>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63F" w:rsidRDefault="00000000">
    <w:pPr>
      <w:pStyle w:val="af4"/>
      <w:ind w:firstLine="360"/>
      <w:jc w:val="center"/>
      <w:rPr>
        <w:rFonts w:cs="Times New Roman"/>
      </w:rPr>
    </w:pPr>
    <w:r>
      <w:rPr>
        <w:rFonts w:cs="Times New Roman"/>
        <w:noProof/>
      </w:rPr>
      <mc:AlternateContent>
        <mc:Choice Requires="wps">
          <w:drawing>
            <wp:anchor distT="0" distB="0" distL="0" distR="0" simplePos="0" relativeHeight="251659264" behindDoc="0" locked="0" layoutInCell="1" allowOverlap="1">
              <wp:simplePos x="0" y="0"/>
              <wp:positionH relativeFrom="margin">
                <wp:posOffset>2490470</wp:posOffset>
              </wp:positionH>
              <wp:positionV relativeFrom="paragraph">
                <wp:posOffset>0</wp:posOffset>
              </wp:positionV>
              <wp:extent cx="508635" cy="137795"/>
              <wp:effectExtent l="0" t="0" r="5715" b="14605"/>
              <wp:wrapNone/>
              <wp:docPr id="4098" name="文本框 5"/>
              <wp:cNvGraphicFramePr/>
              <a:graphic xmlns:a="http://schemas.openxmlformats.org/drawingml/2006/main">
                <a:graphicData uri="http://schemas.microsoft.com/office/word/2010/wordprocessingShape">
                  <wps:wsp>
                    <wps:cNvSpPr/>
                    <wps:spPr>
                      <a:xfrm>
                        <a:off x="0" y="0"/>
                        <a:ext cx="508635" cy="137795"/>
                      </a:xfrm>
                      <a:prstGeom prst="rect">
                        <a:avLst/>
                      </a:prstGeom>
                      <a:ln>
                        <a:noFill/>
                      </a:ln>
                    </wps:spPr>
                    <wps:txbx>
                      <w:txbxContent>
                        <w:p w:rsidR="008E463F" w:rsidRDefault="00000000">
                          <w:pPr>
                            <w:pStyle w:val="af4"/>
                            <w:ind w:firstLine="360"/>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7</w:t>
                          </w:r>
                          <w:r>
                            <w:rPr>
                              <w:rFonts w:cs="Times New Roman"/>
                            </w:rPr>
                            <w:fldChar w:fldCharType="end"/>
                          </w:r>
                        </w:p>
                      </w:txbxContent>
                    </wps:txbx>
                    <wps:bodyPr vert="horz" wrap="square" lIns="0" tIns="0" rIns="0" bIns="0" anchor="t">
                      <a:spAutoFit/>
                    </wps:bodyPr>
                  </wps:wsp>
                </a:graphicData>
              </a:graphic>
            </wp:anchor>
          </w:drawing>
        </mc:Choice>
        <mc:Fallback>
          <w:pict>
            <v:rect id="文本框 5" o:spid="_x0000_s1026" style="position:absolute;left:0;text-align:left;margin-left:196.1pt;margin-top:0;width:40.05pt;height:10.85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" filled="f" stroked="f">
              <v:textbox style="mso-fit-shape-to-text:t" inset="0,0,0,0">
                <w:txbxContent>
                  <w:p w:rsidR="008E463F" w:rsidRDefault="00000000">
                    <w:pPr>
                      <w:pStyle w:val="af4"/>
                      <w:ind w:firstLine="360"/>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7</w:t>
                    </w:r>
                    <w:r>
                      <w:rPr>
                        <w:rFonts w:cs="Times New Roman"/>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6544" w:rsidRDefault="00976544">
      <w:pPr>
        <w:ind w:firstLine="420"/>
      </w:pPr>
      <w:r>
        <w:separator/>
      </w:r>
    </w:p>
  </w:footnote>
  <w:footnote w:type="continuationSeparator" w:id="0">
    <w:p w:rsidR="00976544" w:rsidRDefault="0097654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63F" w:rsidRDefault="008E463F">
    <w:pPr>
      <w:pStyle w:val="af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63F" w:rsidRDefault="008E463F">
    <w:pPr>
      <w:pStyle w:val="af6"/>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63F" w:rsidRDefault="008E463F">
    <w:pPr>
      <w:pStyle w:val="af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18702"/>
    <w:multiLevelType w:val="singleLevel"/>
    <w:tmpl w:val="A1418702"/>
    <w:lvl w:ilvl="0">
      <w:start w:val="1"/>
      <w:numFmt w:val="decimal"/>
      <w:pStyle w:val="a"/>
      <w:lvlText w:val="%1"/>
      <w:lvlJc w:val="left"/>
      <w:pPr>
        <w:ind w:left="440" w:hanging="440"/>
      </w:pPr>
      <w:rPr>
        <w:rFonts w:hint="eastAsia"/>
      </w:rPr>
    </w:lvl>
  </w:abstractNum>
  <w:abstractNum w:abstractNumId="1" w15:restartNumberingAfterBreak="0">
    <w:nsid w:val="00000004"/>
    <w:multiLevelType w:val="multilevel"/>
    <w:tmpl w:val="00000004"/>
    <w:lvl w:ilvl="0">
      <w:start w:val="1"/>
      <w:numFmt w:val="decimal"/>
      <w:lvlText w:val="%1"/>
      <w:lvlJc w:val="left"/>
      <w:pPr>
        <w:ind w:left="425" w:hanging="425"/>
      </w:pPr>
    </w:lvl>
    <w:lvl w:ilvl="1">
      <w:start w:val="1"/>
      <w:numFmt w:val="decimal"/>
      <w:pStyle w:val="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000000C"/>
    <w:multiLevelType w:val="multilevel"/>
    <w:tmpl w:val="0000000C"/>
    <w:lvl w:ilvl="0">
      <w:start w:val="1"/>
      <w:numFmt w:val="none"/>
      <w:pStyle w:val="a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08036896"/>
    <w:multiLevelType w:val="singleLevel"/>
    <w:tmpl w:val="08036896"/>
    <w:lvl w:ilvl="0">
      <w:start w:val="1"/>
      <w:numFmt w:val="decimal"/>
      <w:suff w:val="nothing"/>
      <w:lvlText w:val="%1）"/>
      <w:lvlJc w:val="left"/>
    </w:lvl>
  </w:abstractNum>
  <w:abstractNum w:abstractNumId="4" w15:restartNumberingAfterBreak="0">
    <w:nsid w:val="20B44A9E"/>
    <w:multiLevelType w:val="multilevel"/>
    <w:tmpl w:val="20B44A9E"/>
    <w:lvl w:ilvl="0">
      <w:start w:val="1"/>
      <w:numFmt w:val="upperRoman"/>
      <w:suff w:val="space"/>
      <w:lvlText w:val="PART %1. "/>
      <w:lvlJc w:val="left"/>
      <w:pPr>
        <w:ind w:left="0" w:firstLine="0"/>
      </w:pPr>
      <w:rPr>
        <w:rFonts w:hint="default"/>
      </w:rPr>
    </w:lvl>
    <w:lvl w:ilvl="1">
      <w:start w:val="1"/>
      <w:numFmt w:val="upperLetter"/>
      <w:suff w:val="space"/>
      <w:lvlText w:val="%2部分"/>
      <w:lvlJc w:val="left"/>
      <w:pPr>
        <w:ind w:left="0" w:firstLine="0"/>
      </w:pPr>
      <w:rPr>
        <w:rFonts w:ascii="Times New Roman" w:eastAsia="宋体" w:hAnsi="Times New Roman" w:hint="default"/>
      </w:rPr>
    </w:lvl>
    <w:lvl w:ilvl="2">
      <w:start w:val="1"/>
      <w:numFmt w:val="decimal"/>
      <w:pStyle w:val="RegSectionLevel2"/>
      <w:suff w:val="space"/>
      <w:lvlText w:val="%2.%3."/>
      <w:lvlJc w:val="left"/>
      <w:pPr>
        <w:ind w:left="0" w:firstLine="0"/>
      </w:pPr>
      <w:rPr>
        <w:rFonts w:hint="default"/>
        <w:i w:val="0"/>
      </w:rPr>
    </w:lvl>
    <w:lvl w:ilvl="3">
      <w:start w:val="1"/>
      <w:numFmt w:val="decimal"/>
      <w:suff w:val="space"/>
      <w:lvlText w:val="%2.%3.%4."/>
      <w:lvlJc w:val="left"/>
      <w:pPr>
        <w:ind w:left="568"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pStyle w:val="PartTitleBox"/>
      <w:suff w:val="space"/>
      <w:lvlText w:val="%2.%3.%4.%5.%6.%7.%8.%9."/>
      <w:lvlJc w:val="left"/>
      <w:pPr>
        <w:ind w:left="0" w:firstLine="0"/>
      </w:pPr>
      <w:rPr>
        <w:rFonts w:hint="default"/>
      </w:rPr>
    </w:lvl>
  </w:abstractNum>
  <w:abstractNum w:abstractNumId="5" w15:restartNumberingAfterBreak="0">
    <w:nsid w:val="474017D7"/>
    <w:multiLevelType w:val="multilevel"/>
    <w:tmpl w:val="474017D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pStyle w:val="10"/>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pStyle w:val="a3"/>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16cid:durableId="131793931">
    <w:abstractNumId w:val="0"/>
  </w:num>
  <w:num w:numId="2" w16cid:durableId="1254440272">
    <w:abstractNumId w:val="2"/>
  </w:num>
  <w:num w:numId="3" w16cid:durableId="1800879033">
    <w:abstractNumId w:val="5"/>
  </w:num>
  <w:num w:numId="4" w16cid:durableId="1335231294">
    <w:abstractNumId w:val="1"/>
  </w:num>
  <w:num w:numId="5" w16cid:durableId="526529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82593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3326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2YTI2NDhhOGZjYmQ5ZDkwNDQ4OThlNzU2Mzc2ZjUifQ=="/>
    <w:docVar w:name="KSO_WPS_MARK_KEY" w:val="38f53cb1-c483-4a74-8900-132c1a376c8e"/>
  </w:docVars>
  <w:rsids>
    <w:rsidRoot w:val="00F41B4B"/>
    <w:rsid w:val="8CBF1754"/>
    <w:rsid w:val="BEE267FD"/>
    <w:rsid w:val="BFFD61F5"/>
    <w:rsid w:val="DF15748F"/>
    <w:rsid w:val="DFEF38A5"/>
    <w:rsid w:val="F3DF3293"/>
    <w:rsid w:val="F6FB6B6F"/>
    <w:rsid w:val="FBA76BF3"/>
    <w:rsid w:val="FD9D2919"/>
    <w:rsid w:val="FEDF6122"/>
    <w:rsid w:val="FFFEAE39"/>
    <w:rsid w:val="00000AFB"/>
    <w:rsid w:val="000135B9"/>
    <w:rsid w:val="0001491F"/>
    <w:rsid w:val="00026CEB"/>
    <w:rsid w:val="000273CC"/>
    <w:rsid w:val="0003447A"/>
    <w:rsid w:val="00034B5C"/>
    <w:rsid w:val="00060D70"/>
    <w:rsid w:val="00060EBF"/>
    <w:rsid w:val="00066896"/>
    <w:rsid w:val="00083AF7"/>
    <w:rsid w:val="00090D8B"/>
    <w:rsid w:val="000A3D60"/>
    <w:rsid w:val="000A5CA2"/>
    <w:rsid w:val="000A5D84"/>
    <w:rsid w:val="000B1250"/>
    <w:rsid w:val="000E2201"/>
    <w:rsid w:val="000E24EB"/>
    <w:rsid w:val="000E51CD"/>
    <w:rsid w:val="0010371D"/>
    <w:rsid w:val="00117D10"/>
    <w:rsid w:val="00117E43"/>
    <w:rsid w:val="001359F4"/>
    <w:rsid w:val="001467B2"/>
    <w:rsid w:val="001500FD"/>
    <w:rsid w:val="00160EC5"/>
    <w:rsid w:val="00162630"/>
    <w:rsid w:val="00176637"/>
    <w:rsid w:val="00176FCA"/>
    <w:rsid w:val="001851BB"/>
    <w:rsid w:val="001F33B8"/>
    <w:rsid w:val="00206C85"/>
    <w:rsid w:val="00211EC9"/>
    <w:rsid w:val="00213373"/>
    <w:rsid w:val="00223E76"/>
    <w:rsid w:val="00237EA5"/>
    <w:rsid w:val="0024779E"/>
    <w:rsid w:val="00253730"/>
    <w:rsid w:val="00260C48"/>
    <w:rsid w:val="0026193C"/>
    <w:rsid w:val="00267DDC"/>
    <w:rsid w:val="00270E72"/>
    <w:rsid w:val="00273E92"/>
    <w:rsid w:val="002810F0"/>
    <w:rsid w:val="00281412"/>
    <w:rsid w:val="002827CF"/>
    <w:rsid w:val="0029721B"/>
    <w:rsid w:val="002A0E6F"/>
    <w:rsid w:val="002A322A"/>
    <w:rsid w:val="002A3ECB"/>
    <w:rsid w:val="002B10C6"/>
    <w:rsid w:val="002B30BD"/>
    <w:rsid w:val="002B79B4"/>
    <w:rsid w:val="002D032C"/>
    <w:rsid w:val="002D5183"/>
    <w:rsid w:val="002E0E2F"/>
    <w:rsid w:val="002E2932"/>
    <w:rsid w:val="002E5F7B"/>
    <w:rsid w:val="002F062F"/>
    <w:rsid w:val="002F7029"/>
    <w:rsid w:val="002F7FB7"/>
    <w:rsid w:val="00313975"/>
    <w:rsid w:val="00314317"/>
    <w:rsid w:val="00317DF2"/>
    <w:rsid w:val="00332178"/>
    <w:rsid w:val="0033331A"/>
    <w:rsid w:val="00333C3A"/>
    <w:rsid w:val="003369DF"/>
    <w:rsid w:val="00343267"/>
    <w:rsid w:val="003442A4"/>
    <w:rsid w:val="00344E82"/>
    <w:rsid w:val="00356071"/>
    <w:rsid w:val="00367B4A"/>
    <w:rsid w:val="00373DF9"/>
    <w:rsid w:val="003914D5"/>
    <w:rsid w:val="00397ACD"/>
    <w:rsid w:val="003A5345"/>
    <w:rsid w:val="003A5EBF"/>
    <w:rsid w:val="003D3E24"/>
    <w:rsid w:val="003E7BB2"/>
    <w:rsid w:val="004035E0"/>
    <w:rsid w:val="00403EC4"/>
    <w:rsid w:val="00404F5D"/>
    <w:rsid w:val="00414189"/>
    <w:rsid w:val="00433D61"/>
    <w:rsid w:val="004404C2"/>
    <w:rsid w:val="004432D0"/>
    <w:rsid w:val="00446AB2"/>
    <w:rsid w:val="00455069"/>
    <w:rsid w:val="00456200"/>
    <w:rsid w:val="004605EA"/>
    <w:rsid w:val="00465F01"/>
    <w:rsid w:val="004824D4"/>
    <w:rsid w:val="004855B5"/>
    <w:rsid w:val="004B7394"/>
    <w:rsid w:val="004B7BA7"/>
    <w:rsid w:val="004C2A27"/>
    <w:rsid w:val="004C321F"/>
    <w:rsid w:val="004C3462"/>
    <w:rsid w:val="004C56C1"/>
    <w:rsid w:val="004D184B"/>
    <w:rsid w:val="004D5F0C"/>
    <w:rsid w:val="004D6E91"/>
    <w:rsid w:val="004D73CF"/>
    <w:rsid w:val="00501D08"/>
    <w:rsid w:val="00502C41"/>
    <w:rsid w:val="0050385C"/>
    <w:rsid w:val="0050688B"/>
    <w:rsid w:val="00517C85"/>
    <w:rsid w:val="00535B68"/>
    <w:rsid w:val="00541BE5"/>
    <w:rsid w:val="00546CFD"/>
    <w:rsid w:val="00554F70"/>
    <w:rsid w:val="00556FF2"/>
    <w:rsid w:val="00571C64"/>
    <w:rsid w:val="005771B6"/>
    <w:rsid w:val="00586E0C"/>
    <w:rsid w:val="00590601"/>
    <w:rsid w:val="0059145C"/>
    <w:rsid w:val="00591A48"/>
    <w:rsid w:val="00595FB8"/>
    <w:rsid w:val="005A0284"/>
    <w:rsid w:val="005A16B5"/>
    <w:rsid w:val="005A5AAD"/>
    <w:rsid w:val="005A786D"/>
    <w:rsid w:val="005A7DB1"/>
    <w:rsid w:val="005B244E"/>
    <w:rsid w:val="005B2F3C"/>
    <w:rsid w:val="005B6B6F"/>
    <w:rsid w:val="005B72EF"/>
    <w:rsid w:val="005C2ABC"/>
    <w:rsid w:val="005D70A1"/>
    <w:rsid w:val="005E3BA4"/>
    <w:rsid w:val="005F135B"/>
    <w:rsid w:val="005F4B04"/>
    <w:rsid w:val="0060737B"/>
    <w:rsid w:val="00610BED"/>
    <w:rsid w:val="006147BD"/>
    <w:rsid w:val="00614D3D"/>
    <w:rsid w:val="00617644"/>
    <w:rsid w:val="006268D8"/>
    <w:rsid w:val="006276F8"/>
    <w:rsid w:val="0063184D"/>
    <w:rsid w:val="00632804"/>
    <w:rsid w:val="0064173E"/>
    <w:rsid w:val="006516B7"/>
    <w:rsid w:val="00651993"/>
    <w:rsid w:val="006617E7"/>
    <w:rsid w:val="0066255D"/>
    <w:rsid w:val="0066793B"/>
    <w:rsid w:val="00681426"/>
    <w:rsid w:val="00685A47"/>
    <w:rsid w:val="0069489E"/>
    <w:rsid w:val="00697549"/>
    <w:rsid w:val="00697BDB"/>
    <w:rsid w:val="006A520C"/>
    <w:rsid w:val="006A626B"/>
    <w:rsid w:val="006B41EE"/>
    <w:rsid w:val="006D6015"/>
    <w:rsid w:val="006E3DEE"/>
    <w:rsid w:val="006E47C8"/>
    <w:rsid w:val="006F21BF"/>
    <w:rsid w:val="006F6535"/>
    <w:rsid w:val="006F7D33"/>
    <w:rsid w:val="00701ED5"/>
    <w:rsid w:val="00711FBB"/>
    <w:rsid w:val="007149CA"/>
    <w:rsid w:val="00723D9A"/>
    <w:rsid w:val="00723E12"/>
    <w:rsid w:val="00731FF2"/>
    <w:rsid w:val="0073680C"/>
    <w:rsid w:val="00737FDC"/>
    <w:rsid w:val="00746C39"/>
    <w:rsid w:val="00750177"/>
    <w:rsid w:val="007634F3"/>
    <w:rsid w:val="00792C61"/>
    <w:rsid w:val="00795CFA"/>
    <w:rsid w:val="00795D86"/>
    <w:rsid w:val="007A4ADF"/>
    <w:rsid w:val="007A6E9A"/>
    <w:rsid w:val="007B6E39"/>
    <w:rsid w:val="007D54E0"/>
    <w:rsid w:val="007F2819"/>
    <w:rsid w:val="007F420D"/>
    <w:rsid w:val="007F5003"/>
    <w:rsid w:val="00810FD9"/>
    <w:rsid w:val="008216B6"/>
    <w:rsid w:val="008261CD"/>
    <w:rsid w:val="00834079"/>
    <w:rsid w:val="0083719C"/>
    <w:rsid w:val="00837939"/>
    <w:rsid w:val="0084021F"/>
    <w:rsid w:val="00842377"/>
    <w:rsid w:val="008505FC"/>
    <w:rsid w:val="00851015"/>
    <w:rsid w:val="00862FB1"/>
    <w:rsid w:val="00870BAD"/>
    <w:rsid w:val="008747B6"/>
    <w:rsid w:val="00874FBE"/>
    <w:rsid w:val="0087632A"/>
    <w:rsid w:val="008804F5"/>
    <w:rsid w:val="00893CBA"/>
    <w:rsid w:val="00894DEF"/>
    <w:rsid w:val="008A2FC2"/>
    <w:rsid w:val="008B5AFF"/>
    <w:rsid w:val="008C6046"/>
    <w:rsid w:val="008D3EBE"/>
    <w:rsid w:val="008E166C"/>
    <w:rsid w:val="008E463F"/>
    <w:rsid w:val="008E4C0B"/>
    <w:rsid w:val="008E7CCE"/>
    <w:rsid w:val="008F50A7"/>
    <w:rsid w:val="008F63DE"/>
    <w:rsid w:val="00900248"/>
    <w:rsid w:val="00906DD0"/>
    <w:rsid w:val="009157C2"/>
    <w:rsid w:val="00924A25"/>
    <w:rsid w:val="009279E5"/>
    <w:rsid w:val="0093150E"/>
    <w:rsid w:val="00934F04"/>
    <w:rsid w:val="00935337"/>
    <w:rsid w:val="009420F4"/>
    <w:rsid w:val="00947CE0"/>
    <w:rsid w:val="00955BFE"/>
    <w:rsid w:val="00961170"/>
    <w:rsid w:val="00964398"/>
    <w:rsid w:val="0096523A"/>
    <w:rsid w:val="00965588"/>
    <w:rsid w:val="009711C8"/>
    <w:rsid w:val="00971617"/>
    <w:rsid w:val="00972290"/>
    <w:rsid w:val="009730F6"/>
    <w:rsid w:val="00976544"/>
    <w:rsid w:val="00993326"/>
    <w:rsid w:val="009933EB"/>
    <w:rsid w:val="0099426E"/>
    <w:rsid w:val="009A74A2"/>
    <w:rsid w:val="009C2526"/>
    <w:rsid w:val="009C409E"/>
    <w:rsid w:val="009D2296"/>
    <w:rsid w:val="009D2F0F"/>
    <w:rsid w:val="009D40D1"/>
    <w:rsid w:val="009E2F49"/>
    <w:rsid w:val="009E5EF2"/>
    <w:rsid w:val="009F564C"/>
    <w:rsid w:val="009F7ED8"/>
    <w:rsid w:val="00A04AC3"/>
    <w:rsid w:val="00A14709"/>
    <w:rsid w:val="00A21FE2"/>
    <w:rsid w:val="00A32402"/>
    <w:rsid w:val="00A33297"/>
    <w:rsid w:val="00A340E5"/>
    <w:rsid w:val="00A444D0"/>
    <w:rsid w:val="00A46A7D"/>
    <w:rsid w:val="00A55F83"/>
    <w:rsid w:val="00A578BF"/>
    <w:rsid w:val="00A903BB"/>
    <w:rsid w:val="00A97B20"/>
    <w:rsid w:val="00AB55CC"/>
    <w:rsid w:val="00AC478F"/>
    <w:rsid w:val="00AC722B"/>
    <w:rsid w:val="00AD2548"/>
    <w:rsid w:val="00AE5DAA"/>
    <w:rsid w:val="00AF3ADB"/>
    <w:rsid w:val="00B06F5E"/>
    <w:rsid w:val="00B07529"/>
    <w:rsid w:val="00B11A81"/>
    <w:rsid w:val="00B22B27"/>
    <w:rsid w:val="00B34C6D"/>
    <w:rsid w:val="00B35B52"/>
    <w:rsid w:val="00B422AA"/>
    <w:rsid w:val="00B46267"/>
    <w:rsid w:val="00B51050"/>
    <w:rsid w:val="00B54F60"/>
    <w:rsid w:val="00B636A6"/>
    <w:rsid w:val="00B77B5D"/>
    <w:rsid w:val="00B92105"/>
    <w:rsid w:val="00B95A67"/>
    <w:rsid w:val="00BA047D"/>
    <w:rsid w:val="00BA4A06"/>
    <w:rsid w:val="00BC263B"/>
    <w:rsid w:val="00BC7974"/>
    <w:rsid w:val="00BE01C0"/>
    <w:rsid w:val="00BF6A3A"/>
    <w:rsid w:val="00BF6B8C"/>
    <w:rsid w:val="00BF72CF"/>
    <w:rsid w:val="00C37B9A"/>
    <w:rsid w:val="00C41333"/>
    <w:rsid w:val="00C46902"/>
    <w:rsid w:val="00C5133A"/>
    <w:rsid w:val="00C56AF0"/>
    <w:rsid w:val="00C7187F"/>
    <w:rsid w:val="00C82D8D"/>
    <w:rsid w:val="00C91FF7"/>
    <w:rsid w:val="00C94BDF"/>
    <w:rsid w:val="00C96D89"/>
    <w:rsid w:val="00CA0E4B"/>
    <w:rsid w:val="00CB6747"/>
    <w:rsid w:val="00CB6EB6"/>
    <w:rsid w:val="00CC14A2"/>
    <w:rsid w:val="00CC211B"/>
    <w:rsid w:val="00CC5237"/>
    <w:rsid w:val="00D01E21"/>
    <w:rsid w:val="00D11FD1"/>
    <w:rsid w:val="00D26DC5"/>
    <w:rsid w:val="00D34471"/>
    <w:rsid w:val="00D35218"/>
    <w:rsid w:val="00D430D4"/>
    <w:rsid w:val="00D47827"/>
    <w:rsid w:val="00D61976"/>
    <w:rsid w:val="00D67789"/>
    <w:rsid w:val="00D7112C"/>
    <w:rsid w:val="00D72DE3"/>
    <w:rsid w:val="00D74570"/>
    <w:rsid w:val="00D85D32"/>
    <w:rsid w:val="00D85DEA"/>
    <w:rsid w:val="00D873AE"/>
    <w:rsid w:val="00D907A6"/>
    <w:rsid w:val="00D90B65"/>
    <w:rsid w:val="00D92F13"/>
    <w:rsid w:val="00DA094F"/>
    <w:rsid w:val="00DB38FB"/>
    <w:rsid w:val="00DD114A"/>
    <w:rsid w:val="00DE3FEB"/>
    <w:rsid w:val="00E12EE0"/>
    <w:rsid w:val="00E148E5"/>
    <w:rsid w:val="00E245E4"/>
    <w:rsid w:val="00E302FB"/>
    <w:rsid w:val="00E321D5"/>
    <w:rsid w:val="00E37A73"/>
    <w:rsid w:val="00E43FB2"/>
    <w:rsid w:val="00E44F1B"/>
    <w:rsid w:val="00E55437"/>
    <w:rsid w:val="00E567E4"/>
    <w:rsid w:val="00E6434A"/>
    <w:rsid w:val="00E65061"/>
    <w:rsid w:val="00E718C1"/>
    <w:rsid w:val="00E7644D"/>
    <w:rsid w:val="00E841FA"/>
    <w:rsid w:val="00E909DB"/>
    <w:rsid w:val="00E93D72"/>
    <w:rsid w:val="00EB2A02"/>
    <w:rsid w:val="00EB597F"/>
    <w:rsid w:val="00ED746A"/>
    <w:rsid w:val="00F0304F"/>
    <w:rsid w:val="00F06E39"/>
    <w:rsid w:val="00F11D5C"/>
    <w:rsid w:val="00F15AF8"/>
    <w:rsid w:val="00F24FDE"/>
    <w:rsid w:val="00F27C01"/>
    <w:rsid w:val="00F33EB5"/>
    <w:rsid w:val="00F41B4B"/>
    <w:rsid w:val="00F50283"/>
    <w:rsid w:val="00F52865"/>
    <w:rsid w:val="00F57945"/>
    <w:rsid w:val="00F64765"/>
    <w:rsid w:val="00F720FE"/>
    <w:rsid w:val="00F878DE"/>
    <w:rsid w:val="00F90536"/>
    <w:rsid w:val="00F90D9B"/>
    <w:rsid w:val="00FC57AB"/>
    <w:rsid w:val="00FD075B"/>
    <w:rsid w:val="00FE4B3F"/>
    <w:rsid w:val="00FE5985"/>
    <w:rsid w:val="00FF1CCC"/>
    <w:rsid w:val="12942106"/>
    <w:rsid w:val="13BB1914"/>
    <w:rsid w:val="169365FF"/>
    <w:rsid w:val="16C6695D"/>
    <w:rsid w:val="19393A07"/>
    <w:rsid w:val="1CB2D89F"/>
    <w:rsid w:val="213F3B84"/>
    <w:rsid w:val="24805A2B"/>
    <w:rsid w:val="24857B00"/>
    <w:rsid w:val="2C33526B"/>
    <w:rsid w:val="2F2264BF"/>
    <w:rsid w:val="3AAC1418"/>
    <w:rsid w:val="3E3A7756"/>
    <w:rsid w:val="3F95DF3F"/>
    <w:rsid w:val="3FC47A2D"/>
    <w:rsid w:val="45285971"/>
    <w:rsid w:val="45A504B5"/>
    <w:rsid w:val="48DE5904"/>
    <w:rsid w:val="49753D38"/>
    <w:rsid w:val="51DB1B1B"/>
    <w:rsid w:val="581FCC70"/>
    <w:rsid w:val="5A867B53"/>
    <w:rsid w:val="5DBF01E4"/>
    <w:rsid w:val="5EDF780A"/>
    <w:rsid w:val="61677D60"/>
    <w:rsid w:val="63D731CD"/>
    <w:rsid w:val="64EC2CA8"/>
    <w:rsid w:val="65C436BF"/>
    <w:rsid w:val="6A2E78BF"/>
    <w:rsid w:val="6FC7CDA8"/>
    <w:rsid w:val="72FF250F"/>
    <w:rsid w:val="76CC46E8"/>
    <w:rsid w:val="776E1387"/>
    <w:rsid w:val="7B7C537E"/>
    <w:rsid w:val="7D7F5B38"/>
    <w:rsid w:val="7DFF661E"/>
    <w:rsid w:val="7E8C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AFFCD152-C0A8-4531-9CCD-EC232454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iPriority="0" w:qFormat="1"/>
    <w:lsdException w:name="annotation text" w:uiPriority="3"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3"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3"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3"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3"/>
    <w:qFormat/>
    <w:pPr>
      <w:widowControl w:val="0"/>
      <w:ind w:firstLineChars="200" w:firstLine="560"/>
      <w:jc w:val="both"/>
    </w:pPr>
    <w:rPr>
      <w:rFonts w:ascii="Times New Roman" w:eastAsia="宋体" w:hAnsi="Times New Roman"/>
      <w:kern w:val="2"/>
      <w:sz w:val="21"/>
      <w:szCs w:val="21"/>
    </w:rPr>
  </w:style>
  <w:style w:type="paragraph" w:styleId="11">
    <w:name w:val="heading 1"/>
    <w:basedOn w:val="a4"/>
    <w:next w:val="a4"/>
    <w:link w:val="12"/>
    <w:qFormat/>
    <w:pPr>
      <w:keepNext/>
      <w:keepLines/>
      <w:spacing w:beforeLines="100" w:before="100" w:afterLines="100" w:after="100"/>
      <w:ind w:firstLineChars="0" w:firstLine="0"/>
      <w:outlineLvl w:val="0"/>
    </w:pPr>
    <w:rPr>
      <w:rFonts w:eastAsia="黑体" w:cs="Times New Roman"/>
      <w:kern w:val="44"/>
    </w:rPr>
  </w:style>
  <w:style w:type="paragraph" w:styleId="2">
    <w:name w:val="heading 2"/>
    <w:basedOn w:val="a4"/>
    <w:next w:val="a4"/>
    <w:link w:val="20"/>
    <w:unhideWhenUsed/>
    <w:qFormat/>
    <w:pPr>
      <w:keepNext/>
      <w:keepLines/>
      <w:spacing w:line="360" w:lineRule="auto"/>
      <w:ind w:firstLineChars="0" w:firstLine="0"/>
      <w:outlineLvl w:val="1"/>
    </w:pPr>
    <w:rPr>
      <w:rFonts w:eastAsia="黑体" w:cs="Times New Roman"/>
    </w:rPr>
  </w:style>
  <w:style w:type="paragraph" w:styleId="3">
    <w:name w:val="heading 3"/>
    <w:basedOn w:val="a4"/>
    <w:next w:val="a4"/>
    <w:link w:val="30"/>
    <w:unhideWhenUsed/>
    <w:qFormat/>
    <w:pPr>
      <w:keepNext/>
      <w:keepLines/>
      <w:spacing w:line="360" w:lineRule="auto"/>
      <w:ind w:firstLineChars="0" w:firstLine="0"/>
      <w:outlineLvl w:val="2"/>
    </w:pPr>
    <w:rPr>
      <w:rFonts w:eastAsia="黑体" w:cs="Times New Roman"/>
    </w:rPr>
  </w:style>
  <w:style w:type="paragraph" w:styleId="4">
    <w:name w:val="heading 4"/>
    <w:basedOn w:val="a4"/>
    <w:next w:val="a4"/>
    <w:link w:val="40"/>
    <w:unhideWhenUsed/>
    <w:qFormat/>
    <w:pPr>
      <w:keepNext/>
      <w:keepLines/>
      <w:spacing w:beforeLines="50" w:before="50" w:afterLines="50" w:after="50" w:line="372" w:lineRule="auto"/>
      <w:outlineLvl w:val="3"/>
    </w:pPr>
    <w:rPr>
      <w: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ind w:leftChars="1200" w:left="2520" w:firstLineChars="0" w:firstLine="0"/>
    </w:pPr>
    <w:rPr>
      <w:rFonts w:asciiTheme="minorHAnsi" w:eastAsiaTheme="minorEastAsia" w:hAnsiTheme="minorHAnsi"/>
      <w:szCs w:val="22"/>
      <w14:ligatures w14:val="standardContextual"/>
    </w:rPr>
  </w:style>
  <w:style w:type="paragraph" w:styleId="a8">
    <w:name w:val="Normal Indent"/>
    <w:basedOn w:val="a4"/>
    <w:unhideWhenUsed/>
    <w:qFormat/>
    <w:pPr>
      <w:adjustRightInd w:val="0"/>
      <w:spacing w:beforeLines="50" w:before="50" w:afterLines="50" w:after="50" w:line="360" w:lineRule="auto"/>
      <w:ind w:firstLine="420"/>
    </w:pPr>
    <w:rPr>
      <w:rFonts w:ascii="Calibri" w:hAnsi="Calibri" w:cs="Calibri"/>
    </w:rPr>
  </w:style>
  <w:style w:type="paragraph" w:styleId="a9">
    <w:name w:val="caption"/>
    <w:basedOn w:val="a4"/>
    <w:next w:val="a4"/>
    <w:uiPriority w:val="35"/>
    <w:unhideWhenUsed/>
    <w:qFormat/>
    <w:rPr>
      <w:rFonts w:ascii="Arial" w:eastAsia="黑体" w:hAnsi="Arial"/>
      <w:sz w:val="20"/>
    </w:rPr>
  </w:style>
  <w:style w:type="paragraph" w:styleId="aa">
    <w:name w:val="Document Map"/>
    <w:basedOn w:val="a4"/>
    <w:link w:val="ab"/>
    <w:uiPriority w:val="99"/>
    <w:unhideWhenUsed/>
    <w:qFormat/>
    <w:pPr>
      <w:widowControl/>
      <w:spacing w:beforeLines="50" w:before="163" w:afterLines="50" w:after="163"/>
      <w:ind w:firstLine="420"/>
    </w:pPr>
    <w:rPr>
      <w:rFonts w:ascii="宋体" w:cs="Times New Roman"/>
      <w:kern w:val="0"/>
      <w:szCs w:val="24"/>
    </w:rPr>
  </w:style>
  <w:style w:type="paragraph" w:styleId="ac">
    <w:name w:val="annotation text"/>
    <w:basedOn w:val="a4"/>
    <w:link w:val="ad"/>
    <w:uiPriority w:val="3"/>
    <w:qFormat/>
    <w:pPr>
      <w:jc w:val="left"/>
    </w:pPr>
  </w:style>
  <w:style w:type="paragraph" w:styleId="ae">
    <w:name w:val="Body Text"/>
    <w:basedOn w:val="a4"/>
    <w:link w:val="af"/>
    <w:uiPriority w:val="99"/>
    <w:qFormat/>
    <w:rPr>
      <w:sz w:val="24"/>
      <w:szCs w:val="24"/>
    </w:rPr>
  </w:style>
  <w:style w:type="paragraph" w:styleId="TOC5">
    <w:name w:val="toc 5"/>
    <w:basedOn w:val="a4"/>
    <w:next w:val="a4"/>
    <w:uiPriority w:val="39"/>
    <w:unhideWhenUsed/>
    <w:qFormat/>
    <w:pPr>
      <w:ind w:leftChars="800" w:left="1680" w:firstLineChars="0" w:firstLine="0"/>
    </w:pPr>
    <w:rPr>
      <w:rFonts w:asciiTheme="minorHAnsi" w:eastAsiaTheme="minorEastAsia" w:hAnsiTheme="minorHAnsi"/>
      <w:szCs w:val="22"/>
      <w14:ligatures w14:val="standardContextual"/>
    </w:rPr>
  </w:style>
  <w:style w:type="paragraph" w:styleId="TOC3">
    <w:name w:val="toc 3"/>
    <w:basedOn w:val="a4"/>
    <w:next w:val="a4"/>
    <w:uiPriority w:val="39"/>
    <w:qFormat/>
    <w:pPr>
      <w:tabs>
        <w:tab w:val="right" w:leader="dot" w:pos="8296"/>
      </w:tabs>
      <w:ind w:leftChars="400" w:left="1120"/>
    </w:pPr>
  </w:style>
  <w:style w:type="paragraph" w:styleId="TOC8">
    <w:name w:val="toc 8"/>
    <w:basedOn w:val="a4"/>
    <w:next w:val="a4"/>
    <w:uiPriority w:val="39"/>
    <w:unhideWhenUsed/>
    <w:qFormat/>
    <w:pPr>
      <w:ind w:leftChars="1400" w:left="2940" w:firstLineChars="0" w:firstLine="0"/>
    </w:pPr>
    <w:rPr>
      <w:rFonts w:asciiTheme="minorHAnsi" w:eastAsiaTheme="minorEastAsia" w:hAnsiTheme="minorHAnsi"/>
      <w:szCs w:val="22"/>
      <w14:ligatures w14:val="standardContextual"/>
    </w:rPr>
  </w:style>
  <w:style w:type="paragraph" w:styleId="af0">
    <w:name w:val="Date"/>
    <w:basedOn w:val="a4"/>
    <w:next w:val="a4"/>
    <w:link w:val="af1"/>
    <w:uiPriority w:val="99"/>
    <w:semiHidden/>
    <w:unhideWhenUsed/>
    <w:qFormat/>
    <w:pPr>
      <w:spacing w:line="560" w:lineRule="exact"/>
      <w:ind w:leftChars="2500" w:left="100" w:firstLineChars="0" w:firstLine="0"/>
    </w:pPr>
    <w:rPr>
      <w:rFonts w:ascii="仿宋" w:eastAsia="仿宋" w:hAnsi="仿宋"/>
      <w:sz w:val="32"/>
      <w:szCs w:val="24"/>
    </w:rPr>
  </w:style>
  <w:style w:type="paragraph" w:styleId="af2">
    <w:name w:val="Balloon Text"/>
    <w:basedOn w:val="a4"/>
    <w:link w:val="af3"/>
    <w:uiPriority w:val="99"/>
    <w:qFormat/>
    <w:rPr>
      <w:sz w:val="18"/>
      <w:szCs w:val="18"/>
    </w:rPr>
  </w:style>
  <w:style w:type="paragraph" w:styleId="af4">
    <w:name w:val="footer"/>
    <w:basedOn w:val="a4"/>
    <w:link w:val="af5"/>
    <w:uiPriority w:val="99"/>
    <w:unhideWhenUsed/>
    <w:qFormat/>
    <w:pPr>
      <w:tabs>
        <w:tab w:val="center" w:pos="4153"/>
        <w:tab w:val="right" w:pos="8306"/>
      </w:tabs>
      <w:snapToGrid w:val="0"/>
      <w:jc w:val="left"/>
    </w:pPr>
    <w:rPr>
      <w:sz w:val="18"/>
      <w:szCs w:val="18"/>
    </w:rPr>
  </w:style>
  <w:style w:type="paragraph" w:styleId="af6">
    <w:name w:val="header"/>
    <w:basedOn w:val="a4"/>
    <w:link w:val="af7"/>
    <w:unhideWhenUsed/>
    <w:qFormat/>
    <w:pPr>
      <w:tabs>
        <w:tab w:val="center" w:pos="4153"/>
        <w:tab w:val="right" w:pos="8306"/>
      </w:tabs>
      <w:snapToGrid w:val="0"/>
      <w:jc w:val="center"/>
    </w:pPr>
    <w:rPr>
      <w:sz w:val="18"/>
      <w:szCs w:val="18"/>
    </w:rPr>
  </w:style>
  <w:style w:type="paragraph" w:styleId="TOC1">
    <w:name w:val="toc 1"/>
    <w:basedOn w:val="a4"/>
    <w:next w:val="a4"/>
    <w:uiPriority w:val="39"/>
    <w:qFormat/>
    <w:pPr>
      <w:spacing w:line="360" w:lineRule="auto"/>
    </w:pPr>
    <w:rPr>
      <w:rFonts w:eastAsia="黑体"/>
    </w:rPr>
  </w:style>
  <w:style w:type="paragraph" w:styleId="TOC4">
    <w:name w:val="toc 4"/>
    <w:basedOn w:val="a4"/>
    <w:next w:val="a4"/>
    <w:uiPriority w:val="39"/>
    <w:unhideWhenUsed/>
    <w:qFormat/>
    <w:pPr>
      <w:ind w:leftChars="600" w:left="1260" w:firstLineChars="0" w:firstLine="0"/>
    </w:pPr>
    <w:rPr>
      <w:rFonts w:asciiTheme="minorHAnsi" w:eastAsiaTheme="minorEastAsia" w:hAnsiTheme="minorHAnsi"/>
      <w:szCs w:val="22"/>
      <w14:ligatures w14:val="standardContextual"/>
    </w:rPr>
  </w:style>
  <w:style w:type="paragraph" w:styleId="af8">
    <w:name w:val="Subtitle"/>
    <w:basedOn w:val="af9"/>
    <w:next w:val="a4"/>
    <w:link w:val="afa"/>
    <w:uiPriority w:val="1"/>
    <w:qFormat/>
    <w:pPr>
      <w:spacing w:beforeLines="0" w:before="240" w:afterLines="0" w:after="240"/>
      <w:outlineLvl w:val="9"/>
    </w:pPr>
    <w:rPr>
      <w:rFonts w:ascii="Times New Roman" w:hAnsi="Times New Roman" w:cs="Times New Roman"/>
      <w:bCs w:val="0"/>
      <w:sz w:val="40"/>
      <w:szCs w:val="50"/>
    </w:rPr>
  </w:style>
  <w:style w:type="paragraph" w:customStyle="1" w:styleId="af9">
    <w:name w:val="目次、前言、引言"/>
    <w:basedOn w:val="afb"/>
    <w:next w:val="afc"/>
    <w:link w:val="afd"/>
    <w:uiPriority w:val="3"/>
    <w:qFormat/>
    <w:pPr>
      <w:adjustRightInd w:val="0"/>
      <w:spacing w:before="851" w:after="680"/>
    </w:pPr>
    <w:rPr>
      <w:rFonts w:eastAsia="黑体"/>
      <w:b w:val="0"/>
      <w:sz w:val="32"/>
      <w14:ligatures w14:val="standardContextual"/>
    </w:rPr>
  </w:style>
  <w:style w:type="paragraph" w:styleId="afb">
    <w:name w:val="Title"/>
    <w:basedOn w:val="a4"/>
    <w:next w:val="a4"/>
    <w:link w:val="afe"/>
    <w:uiPriority w:val="1"/>
    <w:qFormat/>
    <w:pPr>
      <w:spacing w:beforeLines="50" w:before="240" w:afterLines="50" w:after="60"/>
      <w:ind w:firstLine="200"/>
      <w:jc w:val="center"/>
      <w:outlineLvl w:val="0"/>
    </w:pPr>
    <w:rPr>
      <w:rFonts w:asciiTheme="majorHAnsi" w:eastAsiaTheme="majorEastAsia" w:hAnsiTheme="majorHAnsi" w:cstheme="majorBidi"/>
      <w:b/>
      <w:bCs/>
      <w:szCs w:val="32"/>
    </w:rPr>
  </w:style>
  <w:style w:type="paragraph" w:customStyle="1" w:styleId="afc">
    <w:name w:val="段"/>
    <w:link w:val="aff"/>
    <w:qFormat/>
    <w:pPr>
      <w:autoSpaceDE w:val="0"/>
      <w:autoSpaceDN w:val="0"/>
      <w:ind w:firstLineChars="200" w:firstLine="200"/>
      <w:jc w:val="both"/>
    </w:pPr>
    <w:rPr>
      <w:rFonts w:ascii="宋体" w:eastAsia="宋体" w:hAnsi="Times New Roman" w:cs="Times New Roman"/>
      <w:sz w:val="21"/>
    </w:rPr>
  </w:style>
  <w:style w:type="paragraph" w:styleId="aff0">
    <w:name w:val="footnote text"/>
    <w:basedOn w:val="a4"/>
    <w:link w:val="aff1"/>
    <w:qFormat/>
    <w:pPr>
      <w:snapToGrid w:val="0"/>
      <w:jc w:val="left"/>
    </w:pPr>
    <w:rPr>
      <w:sz w:val="18"/>
    </w:rPr>
  </w:style>
  <w:style w:type="paragraph" w:styleId="TOC6">
    <w:name w:val="toc 6"/>
    <w:basedOn w:val="a4"/>
    <w:next w:val="a4"/>
    <w:uiPriority w:val="39"/>
    <w:unhideWhenUsed/>
    <w:qFormat/>
    <w:pPr>
      <w:ind w:leftChars="1000" w:left="2100" w:firstLineChars="0" w:firstLine="0"/>
    </w:pPr>
    <w:rPr>
      <w:rFonts w:asciiTheme="minorHAnsi" w:eastAsiaTheme="minorEastAsia" w:hAnsiTheme="minorHAnsi"/>
      <w:szCs w:val="22"/>
      <w14:ligatures w14:val="standardContextual"/>
    </w:rPr>
  </w:style>
  <w:style w:type="paragraph" w:styleId="TOC2">
    <w:name w:val="toc 2"/>
    <w:basedOn w:val="a4"/>
    <w:next w:val="a4"/>
    <w:uiPriority w:val="39"/>
    <w:qFormat/>
    <w:pPr>
      <w:spacing w:line="360" w:lineRule="auto"/>
      <w:ind w:leftChars="200" w:left="420"/>
    </w:pPr>
    <w:rPr>
      <w:rFonts w:eastAsia="黑体"/>
    </w:rPr>
  </w:style>
  <w:style w:type="paragraph" w:styleId="TOC9">
    <w:name w:val="toc 9"/>
    <w:basedOn w:val="a4"/>
    <w:next w:val="a4"/>
    <w:uiPriority w:val="39"/>
    <w:unhideWhenUsed/>
    <w:qFormat/>
    <w:pPr>
      <w:ind w:leftChars="1600" w:left="3360" w:firstLineChars="0" w:firstLine="0"/>
    </w:pPr>
    <w:rPr>
      <w:rFonts w:asciiTheme="minorHAnsi" w:eastAsiaTheme="minorEastAsia" w:hAnsiTheme="minorHAnsi"/>
      <w:szCs w:val="22"/>
      <w14:ligatures w14:val="standardContextual"/>
    </w:rPr>
  </w:style>
  <w:style w:type="paragraph" w:styleId="aff2">
    <w:name w:val="Normal (Web)"/>
    <w:basedOn w:val="a4"/>
    <w:uiPriority w:val="99"/>
    <w:unhideWhenUsed/>
    <w:qFormat/>
    <w:pPr>
      <w:widowControl/>
      <w:spacing w:beforeLines="50" w:before="100" w:beforeAutospacing="1" w:afterLines="50" w:after="100" w:afterAutospacing="1"/>
      <w:ind w:firstLineChars="0" w:firstLine="0"/>
      <w:jc w:val="left"/>
    </w:pPr>
    <w:rPr>
      <w:rFonts w:ascii="宋体" w:hAnsi="宋体" w:cs="宋体"/>
      <w:kern w:val="0"/>
      <w:sz w:val="24"/>
      <w:szCs w:val="24"/>
    </w:rPr>
  </w:style>
  <w:style w:type="paragraph" w:styleId="aff3">
    <w:name w:val="annotation subject"/>
    <w:basedOn w:val="ac"/>
    <w:next w:val="ac"/>
    <w:link w:val="aff4"/>
    <w:uiPriority w:val="3"/>
    <w:qFormat/>
    <w:rPr>
      <w:b/>
      <w:bCs/>
    </w:rPr>
  </w:style>
  <w:style w:type="paragraph" w:styleId="aff5">
    <w:name w:val="Body Text First Indent"/>
    <w:basedOn w:val="ae"/>
    <w:link w:val="aff6"/>
    <w:uiPriority w:val="99"/>
    <w:unhideWhenUsed/>
    <w:qFormat/>
    <w:pPr>
      <w:spacing w:after="120" w:line="560" w:lineRule="exact"/>
      <w:ind w:firstLineChars="100" w:firstLine="420"/>
    </w:pPr>
    <w:rPr>
      <w:rFonts w:ascii="仿宋" w:eastAsia="仿宋" w:hAnsi="仿宋"/>
      <w:sz w:val="32"/>
    </w:rPr>
  </w:style>
  <w:style w:type="table" w:styleId="aff7">
    <w:name w:val="Table Grid"/>
    <w:basedOn w:val="a6"/>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uiPriority w:val="3"/>
    <w:qFormat/>
    <w:rPr>
      <w:color w:val="800080"/>
      <w:u w:val="single"/>
    </w:rPr>
  </w:style>
  <w:style w:type="character" w:styleId="aff9">
    <w:name w:val="Emphasis"/>
    <w:basedOn w:val="a5"/>
    <w:uiPriority w:val="20"/>
    <w:qFormat/>
    <w:rPr>
      <w:i/>
      <w:iCs/>
    </w:rPr>
  </w:style>
  <w:style w:type="character" w:styleId="affa">
    <w:name w:val="Hyperlink"/>
    <w:basedOn w:val="a5"/>
    <w:uiPriority w:val="99"/>
    <w:qFormat/>
    <w:rPr>
      <w:color w:val="0000FF"/>
      <w:u w:val="single"/>
    </w:rPr>
  </w:style>
  <w:style w:type="character" w:styleId="affb">
    <w:name w:val="annotation reference"/>
    <w:basedOn w:val="a5"/>
    <w:uiPriority w:val="3"/>
    <w:qFormat/>
    <w:rPr>
      <w:sz w:val="21"/>
      <w:szCs w:val="21"/>
    </w:rPr>
  </w:style>
  <w:style w:type="character" w:styleId="affc">
    <w:name w:val="footnote reference"/>
    <w:basedOn w:val="a5"/>
    <w:qFormat/>
    <w:rPr>
      <w:vertAlign w:val="superscript"/>
    </w:rPr>
  </w:style>
  <w:style w:type="character" w:customStyle="1" w:styleId="af7">
    <w:name w:val="页眉 字符"/>
    <w:basedOn w:val="a5"/>
    <w:link w:val="af6"/>
    <w:qFormat/>
    <w:rPr>
      <w:sz w:val="18"/>
      <w:szCs w:val="18"/>
    </w:rPr>
  </w:style>
  <w:style w:type="character" w:customStyle="1" w:styleId="af5">
    <w:name w:val="页脚 字符"/>
    <w:basedOn w:val="a5"/>
    <w:link w:val="af4"/>
    <w:uiPriority w:val="99"/>
    <w:qFormat/>
    <w:rPr>
      <w:sz w:val="18"/>
      <w:szCs w:val="18"/>
    </w:rPr>
  </w:style>
  <w:style w:type="character" w:customStyle="1" w:styleId="12">
    <w:name w:val="标题 1 字符"/>
    <w:basedOn w:val="a5"/>
    <w:link w:val="11"/>
    <w:qFormat/>
    <w:rPr>
      <w:rFonts w:ascii="Times New Roman" w:eastAsia="黑体" w:hAnsi="Times New Roman" w:cs="Times New Roman"/>
      <w:kern w:val="44"/>
      <w:szCs w:val="21"/>
      <w14:ligatures w14:val="none"/>
    </w:rPr>
  </w:style>
  <w:style w:type="character" w:customStyle="1" w:styleId="20">
    <w:name w:val="标题 2 字符"/>
    <w:basedOn w:val="a5"/>
    <w:link w:val="2"/>
    <w:qFormat/>
    <w:rPr>
      <w:rFonts w:ascii="Times New Roman" w:eastAsia="黑体" w:hAnsi="Times New Roman" w:cs="Times New Roman"/>
      <w:szCs w:val="21"/>
      <w14:ligatures w14:val="none"/>
    </w:rPr>
  </w:style>
  <w:style w:type="character" w:customStyle="1" w:styleId="30">
    <w:name w:val="标题 3 字符"/>
    <w:basedOn w:val="a5"/>
    <w:link w:val="3"/>
    <w:qFormat/>
    <w:rPr>
      <w:rFonts w:ascii="Times New Roman" w:eastAsia="黑体" w:hAnsi="Times New Roman" w:cs="Times New Roman"/>
      <w:szCs w:val="21"/>
      <w14:ligatures w14:val="none"/>
    </w:rPr>
  </w:style>
  <w:style w:type="character" w:customStyle="1" w:styleId="40">
    <w:name w:val="标题 4 字符"/>
    <w:basedOn w:val="a5"/>
    <w:link w:val="4"/>
    <w:qFormat/>
    <w:rPr>
      <w:rFonts w:ascii="Times New Roman" w:eastAsia="宋体" w:hAnsi="Times New Roman"/>
      <w:b/>
      <w:szCs w:val="21"/>
      <w14:ligatures w14:val="none"/>
    </w:rPr>
  </w:style>
  <w:style w:type="character" w:customStyle="1" w:styleId="ad">
    <w:name w:val="批注文字 字符"/>
    <w:basedOn w:val="a5"/>
    <w:link w:val="ac"/>
    <w:uiPriority w:val="3"/>
    <w:qFormat/>
    <w:rPr>
      <w:rFonts w:ascii="Times New Roman" w:eastAsia="宋体" w:hAnsi="Times New Roman"/>
      <w:szCs w:val="21"/>
      <w14:ligatures w14:val="none"/>
    </w:rPr>
  </w:style>
  <w:style w:type="character" w:customStyle="1" w:styleId="af">
    <w:name w:val="正文文本 字符"/>
    <w:basedOn w:val="a5"/>
    <w:link w:val="ae"/>
    <w:uiPriority w:val="99"/>
    <w:qFormat/>
    <w:rPr>
      <w:rFonts w:ascii="Times New Roman" w:eastAsia="宋体" w:hAnsi="Times New Roman"/>
      <w:sz w:val="24"/>
      <w:szCs w:val="24"/>
      <w14:ligatures w14:val="none"/>
    </w:rPr>
  </w:style>
  <w:style w:type="character" w:customStyle="1" w:styleId="af3">
    <w:name w:val="批注框文本 字符"/>
    <w:basedOn w:val="a5"/>
    <w:link w:val="af2"/>
    <w:uiPriority w:val="99"/>
    <w:qFormat/>
    <w:rPr>
      <w:rFonts w:ascii="Times New Roman" w:eastAsia="宋体" w:hAnsi="Times New Roman"/>
      <w:sz w:val="18"/>
      <w:szCs w:val="18"/>
      <w14:ligatures w14:val="none"/>
    </w:rPr>
  </w:style>
  <w:style w:type="character" w:customStyle="1" w:styleId="aff1">
    <w:name w:val="脚注文本 字符"/>
    <w:basedOn w:val="a5"/>
    <w:link w:val="aff0"/>
    <w:qFormat/>
    <w:rPr>
      <w:rFonts w:ascii="Times New Roman" w:eastAsia="宋体" w:hAnsi="Times New Roman"/>
      <w:sz w:val="18"/>
      <w:szCs w:val="21"/>
      <w14:ligatures w14:val="none"/>
    </w:rPr>
  </w:style>
  <w:style w:type="character" w:customStyle="1" w:styleId="aff4">
    <w:name w:val="批注主题 字符"/>
    <w:basedOn w:val="ad"/>
    <w:link w:val="aff3"/>
    <w:uiPriority w:val="3"/>
    <w:qFormat/>
    <w:rPr>
      <w:rFonts w:ascii="Times New Roman" w:eastAsia="宋体" w:hAnsi="Times New Roman"/>
      <w:b/>
      <w:bCs/>
      <w:szCs w:val="21"/>
      <w14:ligatures w14:val="none"/>
    </w:rPr>
  </w:style>
  <w:style w:type="paragraph" w:customStyle="1" w:styleId="affd">
    <w:name w:val="大标题"/>
    <w:basedOn w:val="a4"/>
    <w:qFormat/>
    <w:pPr>
      <w:spacing w:beforeLines="100" w:before="100" w:afterLines="100" w:after="100" w:line="640" w:lineRule="exact"/>
      <w:ind w:firstLineChars="0" w:firstLine="0"/>
      <w:jc w:val="center"/>
    </w:pPr>
    <w:rPr>
      <w:rFonts w:eastAsia="黑体" w:cs="Times New Roman"/>
      <w:sz w:val="48"/>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13">
    <w:name w:val="修订1"/>
    <w:hidden/>
    <w:uiPriority w:val="99"/>
    <w:qFormat/>
    <w:rPr>
      <w:rFonts w:ascii="宋体" w:eastAsia="仿宋_GB2312" w:hAnsi="宋体"/>
      <w:kern w:val="2"/>
      <w:sz w:val="28"/>
      <w:szCs w:val="32"/>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affe">
    <w:name w:val="征文格式"/>
    <w:basedOn w:val="a4"/>
    <w:qFormat/>
    <w:pPr>
      <w:spacing w:line="360" w:lineRule="exact"/>
      <w:ind w:firstLine="420"/>
    </w:pPr>
    <w:rPr>
      <w:rFonts w:cs="Times New Roman"/>
      <w:szCs w:val="24"/>
    </w:rPr>
  </w:style>
  <w:style w:type="paragraph" w:styleId="afff">
    <w:name w:val="List Paragraph"/>
    <w:basedOn w:val="a4"/>
    <w:uiPriority w:val="1"/>
    <w:qFormat/>
    <w:pPr>
      <w:ind w:left="640" w:hanging="361"/>
    </w:pPr>
  </w:style>
  <w:style w:type="paragraph" w:customStyle="1" w:styleId="afff0">
    <w:name w:val="表格内容"/>
    <w:basedOn w:val="a4"/>
    <w:qFormat/>
    <w:pPr>
      <w:spacing w:line="240" w:lineRule="atLeast"/>
      <w:ind w:firstLineChars="0" w:firstLine="0"/>
      <w:jc w:val="left"/>
    </w:pPr>
    <w:rPr>
      <w:rFonts w:cs="Times New Roman"/>
      <w:sz w:val="18"/>
      <w:szCs w:val="18"/>
    </w:rPr>
  </w:style>
  <w:style w:type="paragraph" w:customStyle="1" w:styleId="TableText">
    <w:name w:val="Table Text"/>
    <w:basedOn w:val="a4"/>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18"/>
      <w:szCs w:val="18"/>
      <w:lang w:eastAsia="en-US"/>
    </w:rPr>
  </w:style>
  <w:style w:type="table" w:customStyle="1" w:styleId="TableNormal">
    <w:name w:val="Table Normal"/>
    <w:semiHidden/>
    <w:unhideWhenUsed/>
    <w:qFormat/>
    <w:rPr>
      <w:rFonts w:ascii="Arial" w:eastAsia="宋体" w:hAnsi="Arial" w:cs="Arial"/>
    </w:rPr>
    <w:tblPr>
      <w:tblCellMar>
        <w:top w:w="0" w:type="dxa"/>
        <w:left w:w="0" w:type="dxa"/>
        <w:bottom w:w="0" w:type="dxa"/>
        <w:right w:w="0" w:type="dxa"/>
      </w:tblCellMar>
    </w:tblPr>
  </w:style>
  <w:style w:type="character" w:customStyle="1" w:styleId="aff">
    <w:name w:val="段 字符"/>
    <w:basedOn w:val="a5"/>
    <w:link w:val="afc"/>
    <w:qFormat/>
    <w:locked/>
    <w:rPr>
      <w:rFonts w:ascii="宋体" w:eastAsia="宋体" w:hAnsi="Times New Roman" w:cs="Times New Roman"/>
      <w:kern w:val="0"/>
      <w:szCs w:val="20"/>
      <w14:ligatures w14:val="none"/>
    </w:rPr>
  </w:style>
  <w:style w:type="paragraph" w:customStyle="1" w:styleId="TOC10">
    <w:name w:val="TOC 标题1"/>
    <w:basedOn w:val="11"/>
    <w:next w:val="a4"/>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afff1">
    <w:name w:val="表格文字"/>
    <w:qFormat/>
    <w:pPr>
      <w:adjustRightInd w:val="0"/>
      <w:snapToGrid w:val="0"/>
    </w:pPr>
    <w:rPr>
      <w:rFonts w:ascii="Times New Roman" w:eastAsia="宋体" w:hAnsi="Times New Roman" w:cs="仿宋"/>
      <w:bCs/>
      <w:kern w:val="2"/>
      <w:sz w:val="21"/>
      <w:szCs w:val="21"/>
    </w:rPr>
  </w:style>
  <w:style w:type="paragraph" w:customStyle="1" w:styleId="21">
    <w:name w:val="修订2"/>
    <w:hidden/>
    <w:uiPriority w:val="99"/>
    <w:unhideWhenUsed/>
    <w:qFormat/>
    <w:rPr>
      <w:rFonts w:ascii="Times New Roman" w:eastAsia="宋体" w:hAnsi="Times New Roman"/>
      <w:kern w:val="2"/>
      <w:sz w:val="21"/>
      <w:szCs w:val="21"/>
    </w:rPr>
  </w:style>
  <w:style w:type="paragraph" w:customStyle="1" w:styleId="31">
    <w:name w:val="修订3"/>
    <w:hidden/>
    <w:uiPriority w:val="99"/>
    <w:unhideWhenUsed/>
    <w:qFormat/>
    <w:rPr>
      <w:rFonts w:ascii="Times New Roman" w:eastAsia="宋体" w:hAnsi="Times New Roman"/>
      <w:kern w:val="2"/>
      <w:sz w:val="21"/>
      <w:szCs w:val="21"/>
    </w:rPr>
  </w:style>
  <w:style w:type="character" w:customStyle="1" w:styleId="aff6">
    <w:name w:val="正文文本首行缩进 字符"/>
    <w:basedOn w:val="af"/>
    <w:link w:val="aff5"/>
    <w:uiPriority w:val="99"/>
    <w:qFormat/>
    <w:rPr>
      <w:rFonts w:ascii="仿宋" w:eastAsia="仿宋" w:hAnsi="仿宋"/>
      <w:sz w:val="32"/>
      <w:szCs w:val="24"/>
      <w14:ligatures w14:val="none"/>
    </w:rPr>
  </w:style>
  <w:style w:type="paragraph" w:customStyle="1" w:styleId="afff2">
    <w:name w:val="公文标题"/>
    <w:basedOn w:val="a4"/>
    <w:next w:val="a4"/>
    <w:qFormat/>
    <w:pPr>
      <w:spacing w:line="560" w:lineRule="exact"/>
      <w:ind w:firstLineChars="0" w:firstLine="0"/>
      <w:jc w:val="center"/>
    </w:pPr>
    <w:rPr>
      <w:rFonts w:ascii="方正小标宋简体" w:eastAsia="方正小标宋简体" w:hAnsi="方正小标宋简体"/>
      <w:sz w:val="44"/>
      <w:szCs w:val="24"/>
    </w:rPr>
  </w:style>
  <w:style w:type="paragraph" w:customStyle="1" w:styleId="afff3">
    <w:name w:val="术语"/>
    <w:basedOn w:val="afc"/>
    <w:next w:val="afc"/>
    <w:link w:val="afff4"/>
    <w:qFormat/>
    <w:rPr>
      <w:rFonts w:eastAsia="黑体"/>
    </w:rPr>
  </w:style>
  <w:style w:type="character" w:customStyle="1" w:styleId="afe">
    <w:name w:val="标题 字符"/>
    <w:basedOn w:val="a5"/>
    <w:link w:val="afb"/>
    <w:uiPriority w:val="1"/>
    <w:qFormat/>
    <w:rPr>
      <w:rFonts w:asciiTheme="majorHAnsi" w:eastAsiaTheme="majorEastAsia" w:hAnsiTheme="majorHAnsi" w:cstheme="majorBidi"/>
      <w:b/>
      <w:bCs/>
      <w:szCs w:val="32"/>
      <w14:ligatures w14:val="none"/>
    </w:rPr>
  </w:style>
  <w:style w:type="character" w:customStyle="1" w:styleId="afff5">
    <w:name w:val="标准正文"/>
    <w:qFormat/>
    <w:rPr>
      <w:rFonts w:eastAsia="宋体"/>
      <w:sz w:val="28"/>
    </w:rPr>
  </w:style>
  <w:style w:type="character" w:customStyle="1" w:styleId="afd">
    <w:name w:val="目次、前言、引言 字符"/>
    <w:basedOn w:val="a5"/>
    <w:link w:val="af9"/>
    <w:uiPriority w:val="3"/>
    <w:qFormat/>
    <w:locked/>
    <w:rPr>
      <w:rFonts w:asciiTheme="majorHAnsi" w:eastAsia="黑体" w:hAnsiTheme="majorHAnsi" w:cstheme="majorBidi"/>
      <w:bCs/>
      <w:sz w:val="32"/>
      <w:szCs w:val="32"/>
    </w:rPr>
  </w:style>
  <w:style w:type="paragraph" w:customStyle="1" w:styleId="a">
    <w:name w:val="章标题"/>
    <w:next w:val="a4"/>
    <w:link w:val="afff6"/>
    <w:qFormat/>
    <w:pPr>
      <w:numPr>
        <w:numId w:val="1"/>
      </w:numPr>
      <w:spacing w:beforeLines="100" w:afterLines="100"/>
      <w:outlineLvl w:val="0"/>
    </w:pPr>
    <w:rPr>
      <w:rFonts w:ascii="Times New Roman" w:eastAsia="黑体" w:hAnsi="Times New Roman" w:cs="黑体"/>
      <w:sz w:val="21"/>
      <w:szCs w:val="21"/>
    </w:rPr>
  </w:style>
  <w:style w:type="character" w:customStyle="1" w:styleId="afff6">
    <w:name w:val="章标题 字符"/>
    <w:basedOn w:val="a5"/>
    <w:link w:val="a"/>
    <w:qFormat/>
    <w:rPr>
      <w:rFonts w:ascii="Times New Roman" w:eastAsia="黑体" w:hAnsi="Times New Roman" w:cs="黑体"/>
      <w:kern w:val="0"/>
      <w:szCs w:val="21"/>
      <w14:ligatures w14:val="none"/>
    </w:rPr>
  </w:style>
  <w:style w:type="character" w:customStyle="1" w:styleId="afff4">
    <w:name w:val="术语 字符"/>
    <w:basedOn w:val="aff"/>
    <w:link w:val="afff3"/>
    <w:qFormat/>
    <w:rPr>
      <w:rFonts w:ascii="宋体" w:eastAsia="黑体" w:hAnsi="Times New Roman" w:cs="Times New Roman"/>
      <w:kern w:val="0"/>
      <w:szCs w:val="20"/>
      <w14:ligatures w14:val="none"/>
    </w:rPr>
  </w:style>
  <w:style w:type="character" w:customStyle="1" w:styleId="cf01">
    <w:name w:val="cf01"/>
    <w:basedOn w:val="a5"/>
    <w:qFormat/>
    <w:rPr>
      <w:rFonts w:ascii="Microsoft YaHei UI" w:eastAsia="Microsoft YaHei UI" w:hAnsi="Microsoft YaHei UI" w:hint="eastAsia"/>
      <w:sz w:val="18"/>
      <w:szCs w:val="18"/>
    </w:rPr>
  </w:style>
  <w:style w:type="paragraph" w:customStyle="1" w:styleId="310">
    <w:name w:val="修订31"/>
    <w:hidden/>
    <w:uiPriority w:val="99"/>
    <w:qFormat/>
    <w:rPr>
      <w:rFonts w:ascii="Times New Roman" w:hAnsi="Times New Roman" w:cs="Arial"/>
      <w:kern w:val="2"/>
      <w:sz w:val="21"/>
      <w:szCs w:val="32"/>
    </w:rPr>
  </w:style>
  <w:style w:type="table" w:customStyle="1" w:styleId="14">
    <w:name w:val="网格型1"/>
    <w:basedOn w:val="a6"/>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修订4"/>
    <w:hidden/>
    <w:uiPriority w:val="99"/>
    <w:unhideWhenUsed/>
    <w:qFormat/>
    <w:rPr>
      <w:rFonts w:ascii="Times New Roman" w:hAnsi="Times New Roman" w:cs="Arial"/>
      <w:kern w:val="2"/>
      <w:sz w:val="21"/>
      <w:szCs w:val="32"/>
    </w:rPr>
  </w:style>
  <w:style w:type="paragraph" w:customStyle="1" w:styleId="5">
    <w:name w:val="修订5"/>
    <w:hidden/>
    <w:uiPriority w:val="99"/>
    <w:unhideWhenUsed/>
    <w:qFormat/>
    <w:rPr>
      <w:rFonts w:ascii="Times New Roman" w:hAnsi="Times New Roman" w:cs="Arial"/>
      <w:kern w:val="2"/>
      <w:sz w:val="21"/>
      <w:szCs w:val="32"/>
    </w:rPr>
  </w:style>
  <w:style w:type="paragraph" w:customStyle="1" w:styleId="6">
    <w:name w:val="修订6"/>
    <w:hidden/>
    <w:uiPriority w:val="99"/>
    <w:qFormat/>
    <w:rPr>
      <w:rFonts w:ascii="Times New Roman" w:hAnsi="Times New Roman" w:cs="Arial"/>
      <w:kern w:val="2"/>
      <w:sz w:val="21"/>
      <w:szCs w:val="32"/>
    </w:rPr>
  </w:style>
  <w:style w:type="paragraph" w:customStyle="1" w:styleId="7">
    <w:name w:val="修订7"/>
    <w:hidden/>
    <w:uiPriority w:val="99"/>
    <w:unhideWhenUsed/>
    <w:qFormat/>
    <w:rPr>
      <w:rFonts w:ascii="Times New Roman" w:hAnsi="Times New Roman" w:cs="Arial"/>
      <w:kern w:val="2"/>
      <w:sz w:val="21"/>
      <w:szCs w:val="32"/>
    </w:rPr>
  </w:style>
  <w:style w:type="character" w:customStyle="1" w:styleId="ab">
    <w:name w:val="文档结构图 字符"/>
    <w:basedOn w:val="a5"/>
    <w:link w:val="aa"/>
    <w:uiPriority w:val="99"/>
    <w:qFormat/>
    <w:rPr>
      <w:rFonts w:ascii="宋体" w:eastAsia="宋体" w:hAnsi="Times New Roman" w:cs="Times New Roman"/>
      <w:kern w:val="0"/>
      <w:szCs w:val="24"/>
      <w14:ligatures w14:val="none"/>
    </w:rPr>
  </w:style>
  <w:style w:type="character" w:customStyle="1" w:styleId="afa">
    <w:name w:val="副标题 字符"/>
    <w:basedOn w:val="a5"/>
    <w:link w:val="af8"/>
    <w:uiPriority w:val="1"/>
    <w:qFormat/>
    <w:rPr>
      <w:rFonts w:ascii="Times New Roman" w:eastAsia="黑体" w:hAnsi="Times New Roman" w:cs="Times New Roman"/>
      <w:sz w:val="40"/>
      <w:szCs w:val="50"/>
    </w:rPr>
  </w:style>
  <w:style w:type="character" w:customStyle="1" w:styleId="-2">
    <w:name w:val="彩色列表 - 着色 2 字符"/>
    <w:link w:val="-21"/>
    <w:uiPriority w:val="3"/>
    <w:qFormat/>
    <w:rPr>
      <w:rFonts w:ascii="Calibri" w:hAnsi="Calibri"/>
      <w:sz w:val="22"/>
    </w:rPr>
  </w:style>
  <w:style w:type="paragraph" w:customStyle="1" w:styleId="-21">
    <w:name w:val="彩色列表 - 着色 21"/>
    <w:link w:val="-2"/>
    <w:uiPriority w:val="3"/>
    <w:qFormat/>
    <w:rPr>
      <w:rFonts w:ascii="Calibri" w:hAnsi="Calibri"/>
      <w:kern w:val="2"/>
      <w:sz w:val="22"/>
      <w:szCs w:val="22"/>
      <w14:ligatures w14:val="standardContextual"/>
    </w:rPr>
  </w:style>
  <w:style w:type="paragraph" w:customStyle="1" w:styleId="a0">
    <w:name w:val="注："/>
    <w:next w:val="afc"/>
    <w:uiPriority w:val="3"/>
    <w:qFormat/>
    <w:pPr>
      <w:widowControl w:val="0"/>
      <w:numPr>
        <w:numId w:val="2"/>
      </w:numPr>
      <w:autoSpaceDE w:val="0"/>
      <w:autoSpaceDN w:val="0"/>
      <w:ind w:left="1129" w:hanging="420"/>
      <w:jc w:val="both"/>
    </w:pPr>
    <w:rPr>
      <w:rFonts w:ascii="宋体" w:eastAsia="宋体" w:hAnsi="Calibri" w:cs="Times New Roman"/>
      <w:sz w:val="18"/>
      <w:szCs w:val="18"/>
    </w:rPr>
  </w:style>
  <w:style w:type="paragraph" w:customStyle="1" w:styleId="a1">
    <w:name w:val="数字编号列项（二级）"/>
    <w:uiPriority w:val="3"/>
    <w:qFormat/>
    <w:pPr>
      <w:numPr>
        <w:ilvl w:val="1"/>
        <w:numId w:val="3"/>
      </w:numPr>
      <w:tabs>
        <w:tab w:val="clear" w:pos="1260"/>
      </w:tabs>
      <w:ind w:left="992" w:hanging="567"/>
      <w:jc w:val="both"/>
    </w:pPr>
    <w:rPr>
      <w:rFonts w:ascii="宋体" w:eastAsia="宋体" w:hAnsi="Calibri" w:cs="Times New Roman"/>
      <w:sz w:val="21"/>
      <w:szCs w:val="22"/>
    </w:rPr>
  </w:style>
  <w:style w:type="paragraph" w:customStyle="1" w:styleId="1">
    <w:name w:val="样式1"/>
    <w:basedOn w:val="11"/>
    <w:uiPriority w:val="3"/>
    <w:qFormat/>
    <w:pPr>
      <w:widowControl/>
      <w:numPr>
        <w:ilvl w:val="1"/>
        <w:numId w:val="4"/>
      </w:numPr>
      <w:adjustRightInd w:val="0"/>
      <w:snapToGrid w:val="0"/>
      <w:spacing w:before="326" w:afterLines="0" w:after="163" w:line="360" w:lineRule="auto"/>
      <w:ind w:hangingChars="174" w:hanging="174"/>
      <w:jc w:val="left"/>
      <w:outlineLvl w:val="1"/>
    </w:pPr>
    <w:rPr>
      <w:szCs w:val="30"/>
    </w:rPr>
  </w:style>
  <w:style w:type="paragraph" w:customStyle="1" w:styleId="4-51">
    <w:name w:val="网格表 4 - 着色 51"/>
    <w:basedOn w:val="11"/>
    <w:next w:val="a4"/>
    <w:uiPriority w:val="3"/>
    <w:qFormat/>
    <w:pPr>
      <w:widowControl/>
      <w:adjustRightInd w:val="0"/>
      <w:snapToGrid w:val="0"/>
      <w:spacing w:before="480" w:afterLines="0" w:after="0" w:line="276" w:lineRule="auto"/>
      <w:ind w:hangingChars="174" w:hanging="174"/>
      <w:jc w:val="left"/>
      <w:outlineLvl w:val="9"/>
    </w:pPr>
    <w:rPr>
      <w:rFonts w:ascii="Cambria" w:hAnsi="Cambria"/>
      <w:color w:val="365F91"/>
      <w:kern w:val="0"/>
      <w:szCs w:val="28"/>
    </w:rPr>
  </w:style>
  <w:style w:type="paragraph" w:customStyle="1" w:styleId="2-41">
    <w:name w:val="中等深浅列表 2 - 着色 41"/>
    <w:basedOn w:val="a4"/>
    <w:uiPriority w:val="3"/>
    <w:qFormat/>
    <w:pPr>
      <w:widowControl/>
      <w:spacing w:beforeLines="50" w:before="163" w:afterLines="50" w:after="163"/>
      <w:ind w:firstLine="420"/>
    </w:pPr>
    <w:rPr>
      <w:rFonts w:cs="Times New Roman"/>
      <w:kern w:val="0"/>
      <w:szCs w:val="24"/>
    </w:rPr>
  </w:style>
  <w:style w:type="paragraph" w:customStyle="1" w:styleId="RegSectionLevel1">
    <w:name w:val="RegSectionLevel1"/>
    <w:basedOn w:val="a4"/>
    <w:uiPriority w:val="3"/>
    <w:qFormat/>
    <w:pPr>
      <w:keepNext/>
      <w:widowControl/>
      <w:spacing w:beforeLines="50" w:before="120" w:afterLines="50" w:after="163"/>
      <w:ind w:firstLine="0"/>
      <w:outlineLvl w:val="0"/>
    </w:pPr>
    <w:rPr>
      <w:rFonts w:cs="Times New Roman"/>
      <w:b/>
      <w:kern w:val="0"/>
      <w:sz w:val="28"/>
      <w:szCs w:val="20"/>
      <w:lang w:val="en-GB" w:eastAsia="en-US"/>
    </w:rPr>
  </w:style>
  <w:style w:type="paragraph" w:customStyle="1" w:styleId="RegSectionLevel2">
    <w:name w:val="RegSectionLevel2"/>
    <w:basedOn w:val="a4"/>
    <w:uiPriority w:val="3"/>
    <w:qFormat/>
    <w:pPr>
      <w:keepNext/>
      <w:widowControl/>
      <w:numPr>
        <w:ilvl w:val="2"/>
        <w:numId w:val="5"/>
      </w:numPr>
      <w:spacing w:beforeLines="50" w:before="163" w:afterLines="50" w:after="163"/>
      <w:outlineLvl w:val="1"/>
    </w:pPr>
    <w:rPr>
      <w:rFonts w:cs="Times New Roman"/>
      <w:b/>
      <w:kern w:val="0"/>
      <w:sz w:val="28"/>
      <w:szCs w:val="24"/>
      <w:lang w:val="en-GB" w:eastAsia="de-DE"/>
    </w:rPr>
  </w:style>
  <w:style w:type="paragraph" w:customStyle="1" w:styleId="RegSectionLevel3">
    <w:name w:val="RegSectionLevel3"/>
    <w:basedOn w:val="a4"/>
    <w:link w:val="RegSectionLevel3Char"/>
    <w:uiPriority w:val="3"/>
    <w:qFormat/>
    <w:pPr>
      <w:keepNext/>
      <w:widowControl/>
      <w:autoSpaceDE w:val="0"/>
      <w:autoSpaceDN w:val="0"/>
      <w:adjustRightInd w:val="0"/>
      <w:spacing w:beforeLines="50" w:before="163" w:afterLines="50" w:after="163"/>
      <w:ind w:left="568" w:firstLine="0"/>
      <w:outlineLvl w:val="2"/>
    </w:pPr>
    <w:rPr>
      <w:rFonts w:cs="Times New Roman"/>
      <w:b/>
      <w:bCs/>
      <w:kern w:val="0"/>
      <w:sz w:val="28"/>
      <w:szCs w:val="24"/>
    </w:rPr>
  </w:style>
  <w:style w:type="character" w:customStyle="1" w:styleId="RegSectionLevel3Char">
    <w:name w:val="RegSectionLevel3 Char"/>
    <w:link w:val="RegSectionLevel3"/>
    <w:uiPriority w:val="3"/>
    <w:qFormat/>
    <w:rPr>
      <w:rFonts w:ascii="Times New Roman" w:eastAsia="宋体" w:hAnsi="Times New Roman" w:cs="Times New Roman"/>
      <w:b/>
      <w:bCs/>
      <w:kern w:val="0"/>
      <w:sz w:val="28"/>
      <w:szCs w:val="24"/>
      <w14:ligatures w14:val="none"/>
    </w:rPr>
  </w:style>
  <w:style w:type="paragraph" w:customStyle="1" w:styleId="RegSectionLevel4">
    <w:name w:val="RegSectionLevel4"/>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5">
    <w:name w:val="RegSectionLevel5"/>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6">
    <w:name w:val="RegSectionLevel6"/>
    <w:basedOn w:val="a4"/>
    <w:uiPriority w:val="3"/>
    <w:qFormat/>
    <w:pPr>
      <w:keepNext/>
      <w:widowControl/>
      <w:spacing w:beforeLines="50" w:before="163" w:afterLines="50" w:after="120"/>
      <w:ind w:left="1296" w:hanging="1296"/>
    </w:pPr>
    <w:rPr>
      <w:rFonts w:eastAsia="MS Mincho" w:cs="Times New Roman"/>
      <w:b/>
      <w:kern w:val="0"/>
      <w:sz w:val="28"/>
      <w:szCs w:val="20"/>
      <w:lang w:val="en-GB" w:eastAsia="de-DE"/>
    </w:rPr>
  </w:style>
  <w:style w:type="paragraph" w:customStyle="1" w:styleId="RegSectionLevel7">
    <w:name w:val="RegSectionLevel7"/>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8">
    <w:name w:val="RegSectionLevel8"/>
    <w:basedOn w:val="a4"/>
    <w:uiPriority w:val="2"/>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PartTitleBox">
    <w:name w:val="PartTitleBox"/>
    <w:basedOn w:val="a4"/>
    <w:uiPriority w:val="3"/>
    <w:qFormat/>
    <w:pPr>
      <w:keepNext/>
      <w:keepLines/>
      <w:widowControl/>
      <w:numPr>
        <w:ilvl w:val="8"/>
        <w:numId w:val="5"/>
      </w:numPr>
      <w:pBdr>
        <w:top w:val="single" w:sz="4" w:space="1" w:color="auto"/>
        <w:left w:val="single" w:sz="4" w:space="1" w:color="auto"/>
        <w:bottom w:val="single" w:sz="4" w:space="1" w:color="auto"/>
        <w:right w:val="single" w:sz="4" w:space="1" w:color="auto"/>
      </w:pBdr>
      <w:shd w:val="clear" w:color="auto" w:fill="D9D9D9"/>
      <w:spacing w:beforeLines="50" w:before="163" w:afterLines="50" w:after="163"/>
      <w:ind w:right="57"/>
      <w:jc w:val="center"/>
      <w:outlineLvl w:val="0"/>
    </w:pPr>
    <w:rPr>
      <w:rFonts w:ascii="Times New Roman Bold" w:hAnsi="Times New Roman Bold" w:cs="Times New Roman"/>
      <w:b/>
      <w:kern w:val="0"/>
      <w:sz w:val="28"/>
      <w:szCs w:val="20"/>
      <w:u w:val="dash"/>
      <w:lang w:val="en-GB" w:eastAsia="de-DE"/>
    </w:rPr>
  </w:style>
  <w:style w:type="paragraph" w:customStyle="1" w:styleId="2BulletList">
    <w:name w:val="2Bullet List"/>
    <w:uiPriority w:val="3"/>
    <w:qFormat/>
    <w:rPr>
      <w:rFonts w:ascii="Times New Roman" w:eastAsia="Times New Roman" w:hAnsi="Times New Roman" w:cs="Times New Roman"/>
      <w:snapToGrid w:val="0"/>
      <w:sz w:val="24"/>
      <w:lang w:eastAsia="en-US"/>
    </w:rPr>
  </w:style>
  <w:style w:type="paragraph" w:customStyle="1" w:styleId="1-41">
    <w:name w:val="中等深浅列表 1 - 着色 41"/>
    <w:hidden/>
    <w:uiPriority w:val="99"/>
    <w:semiHidden/>
    <w:qFormat/>
    <w:rPr>
      <w:rFonts w:ascii="Times New Roman" w:eastAsia="宋体" w:hAnsi="Times New Roman" w:cs="Times New Roman"/>
      <w:kern w:val="2"/>
      <w:sz w:val="24"/>
      <w:szCs w:val="22"/>
    </w:rPr>
  </w:style>
  <w:style w:type="paragraph" w:customStyle="1" w:styleId="-31">
    <w:name w:val="深色列表 - 着色 31"/>
    <w:hidden/>
    <w:uiPriority w:val="99"/>
    <w:semiHidden/>
    <w:qFormat/>
    <w:rPr>
      <w:rFonts w:ascii="宋体" w:eastAsia="宋体" w:hAnsi="宋体" w:cs="宋体"/>
      <w:sz w:val="24"/>
      <w:szCs w:val="24"/>
    </w:rPr>
  </w:style>
  <w:style w:type="character" w:customStyle="1" w:styleId="Char">
    <w:name w:val="脚注文本 Char"/>
    <w:uiPriority w:val="3"/>
    <w:semiHidden/>
    <w:qFormat/>
    <w:rPr>
      <w:rFonts w:eastAsia="宋体"/>
      <w:kern w:val="2"/>
      <w:sz w:val="18"/>
      <w:szCs w:val="18"/>
    </w:rPr>
  </w:style>
  <w:style w:type="paragraph" w:customStyle="1" w:styleId="-310">
    <w:name w:val="浅色网格 - 着色 31"/>
    <w:basedOn w:val="a4"/>
    <w:uiPriority w:val="34"/>
    <w:qFormat/>
    <w:pPr>
      <w:spacing w:beforeLines="50" w:before="163" w:afterLines="50" w:after="163"/>
      <w:ind w:firstLine="420"/>
    </w:pPr>
    <w:rPr>
      <w:rFonts w:ascii="Calibri" w:hAnsi="Calibri" w:cs="Times New Roman"/>
      <w:szCs w:val="22"/>
    </w:rPr>
  </w:style>
  <w:style w:type="paragraph" w:customStyle="1" w:styleId="2-21">
    <w:name w:val="中等深浅列表 2 - 着色 21"/>
    <w:hidden/>
    <w:uiPriority w:val="62"/>
    <w:qFormat/>
    <w:rPr>
      <w:rFonts w:ascii="Times New Roman" w:eastAsia="宋体" w:hAnsi="Times New Roman" w:cs="Times New Roman"/>
      <w:sz w:val="24"/>
      <w:szCs w:val="24"/>
    </w:rPr>
  </w:style>
  <w:style w:type="character" w:customStyle="1" w:styleId="15">
    <w:name w:val="脚注文本 字符1"/>
    <w:uiPriority w:val="3"/>
    <w:semiHidden/>
    <w:qFormat/>
    <w:rPr>
      <w:rFonts w:eastAsia="宋体"/>
      <w:kern w:val="2"/>
      <w:sz w:val="18"/>
      <w:szCs w:val="18"/>
    </w:rPr>
  </w:style>
  <w:style w:type="character" w:customStyle="1" w:styleId="16">
    <w:name w:val="占位符文本1"/>
    <w:basedOn w:val="a5"/>
    <w:uiPriority w:val="99"/>
    <w:unhideWhenUsed/>
    <w:qFormat/>
    <w:rPr>
      <w:color w:val="808080"/>
    </w:rPr>
  </w:style>
  <w:style w:type="paragraph" w:customStyle="1" w:styleId="17">
    <w:name w:val="列表段落1"/>
    <w:basedOn w:val="a4"/>
    <w:uiPriority w:val="99"/>
    <w:qFormat/>
    <w:pPr>
      <w:widowControl/>
      <w:spacing w:beforeLines="50" w:before="163" w:afterLines="50" w:after="163"/>
      <w:ind w:firstLine="420"/>
    </w:pPr>
    <w:rPr>
      <w:rFonts w:cs="Times New Roman"/>
      <w:kern w:val="0"/>
      <w:szCs w:val="24"/>
    </w:rPr>
  </w:style>
  <w:style w:type="table" w:customStyle="1" w:styleId="22">
    <w:name w:val="网格型2"/>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书目1"/>
    <w:basedOn w:val="a4"/>
    <w:next w:val="a4"/>
    <w:uiPriority w:val="37"/>
    <w:unhideWhenUsed/>
    <w:qFormat/>
    <w:pPr>
      <w:widowControl/>
      <w:tabs>
        <w:tab w:val="left" w:pos="384"/>
      </w:tabs>
      <w:spacing w:beforeLines="50" w:before="163" w:afterLines="50"/>
      <w:ind w:left="384" w:hanging="384"/>
    </w:pPr>
    <w:rPr>
      <w:rFonts w:cs="Times New Roman"/>
      <w:kern w:val="0"/>
      <w:szCs w:val="24"/>
    </w:rPr>
  </w:style>
  <w:style w:type="paragraph" w:customStyle="1" w:styleId="10">
    <w:name w:val="1章标题"/>
    <w:next w:val="a4"/>
    <w:uiPriority w:val="99"/>
    <w:qFormat/>
    <w:pPr>
      <w:numPr>
        <w:ilvl w:val="1"/>
        <w:numId w:val="6"/>
      </w:numPr>
      <w:spacing w:beforeLines="50" w:afterLines="50"/>
      <w:jc w:val="both"/>
      <w:outlineLvl w:val="0"/>
    </w:pPr>
    <w:rPr>
      <w:rFonts w:ascii="黑体" w:eastAsia="黑体" w:hAnsi="Times New Roman" w:cs="黑体"/>
      <w:sz w:val="21"/>
      <w:szCs w:val="21"/>
    </w:rPr>
  </w:style>
  <w:style w:type="paragraph" w:customStyle="1" w:styleId="a2">
    <w:name w:val="标准文件_二级条标题"/>
    <w:next w:val="a4"/>
    <w:uiPriority w:val="99"/>
    <w:qFormat/>
    <w:pPr>
      <w:widowControl w:val="0"/>
      <w:numPr>
        <w:ilvl w:val="3"/>
        <w:numId w:val="6"/>
      </w:numPr>
      <w:jc w:val="both"/>
      <w:outlineLvl w:val="2"/>
    </w:pPr>
    <w:rPr>
      <w:rFonts w:ascii="黑体" w:eastAsia="黑体" w:hAnsi="Times New Roman" w:cs="黑体"/>
      <w:sz w:val="21"/>
      <w:szCs w:val="21"/>
    </w:rPr>
  </w:style>
  <w:style w:type="paragraph" w:customStyle="1" w:styleId="a3">
    <w:name w:val="标准文件_三级条标题"/>
    <w:basedOn w:val="a2"/>
    <w:next w:val="a4"/>
    <w:uiPriority w:val="99"/>
    <w:qFormat/>
    <w:pPr>
      <w:widowControl/>
      <w:numPr>
        <w:ilvl w:val="4"/>
      </w:numPr>
      <w:outlineLvl w:val="3"/>
    </w:pPr>
  </w:style>
  <w:style w:type="paragraph" w:customStyle="1" w:styleId="afff7">
    <w:name w:val="标准文件_四级条标题"/>
    <w:next w:val="a4"/>
    <w:uiPriority w:val="99"/>
    <w:qFormat/>
    <w:pPr>
      <w:widowControl w:val="0"/>
      <w:jc w:val="both"/>
      <w:outlineLvl w:val="4"/>
    </w:pPr>
    <w:rPr>
      <w:rFonts w:ascii="黑体" w:eastAsia="黑体" w:hAnsi="Times New Roman" w:cs="黑体"/>
      <w:sz w:val="21"/>
      <w:szCs w:val="21"/>
    </w:rPr>
  </w:style>
  <w:style w:type="paragraph" w:customStyle="1" w:styleId="afff8">
    <w:name w:val="标准文件_五级条标题"/>
    <w:next w:val="a4"/>
    <w:uiPriority w:val="99"/>
    <w:qFormat/>
    <w:pPr>
      <w:widowControl w:val="0"/>
      <w:jc w:val="both"/>
      <w:outlineLvl w:val="5"/>
    </w:pPr>
    <w:rPr>
      <w:rFonts w:ascii="黑体" w:eastAsia="黑体" w:hAnsi="Times New Roman" w:cs="黑体"/>
      <w:sz w:val="21"/>
      <w:szCs w:val="21"/>
    </w:rPr>
  </w:style>
  <w:style w:type="paragraph" w:customStyle="1" w:styleId="afff9">
    <w:name w:val="标准文件_一级条标题"/>
    <w:basedOn w:val="10"/>
    <w:next w:val="a4"/>
    <w:uiPriority w:val="99"/>
    <w:qFormat/>
    <w:pPr>
      <w:numPr>
        <w:ilvl w:val="0"/>
        <w:numId w:val="0"/>
      </w:numPr>
      <w:spacing w:beforeLines="0" w:afterLines="0"/>
      <w:outlineLvl w:val="1"/>
    </w:pPr>
  </w:style>
  <w:style w:type="paragraph" w:customStyle="1" w:styleId="afffa">
    <w:name w:val="前言标题"/>
    <w:next w:val="a4"/>
    <w:uiPriority w:val="99"/>
    <w:qFormat/>
    <w:pPr>
      <w:shd w:val="clear" w:color="auto" w:fill="FFFFFF"/>
      <w:spacing w:before="540"/>
      <w:jc w:val="center"/>
      <w:outlineLvl w:val="0"/>
    </w:pPr>
    <w:rPr>
      <w:rFonts w:ascii="黑体" w:eastAsia="黑体" w:hAnsi="Times New Roman" w:cs="黑体"/>
      <w:sz w:val="32"/>
      <w:szCs w:val="32"/>
    </w:rPr>
  </w:style>
  <w:style w:type="paragraph" w:customStyle="1" w:styleId="8">
    <w:name w:val="修订8"/>
    <w:hidden/>
    <w:uiPriority w:val="99"/>
    <w:unhideWhenUsed/>
    <w:qFormat/>
    <w:rPr>
      <w:rFonts w:ascii="Times New Roman" w:eastAsia="宋体" w:hAnsi="Times New Roman" w:cs="Times New Roman"/>
      <w:sz w:val="21"/>
      <w:szCs w:val="24"/>
    </w:rPr>
  </w:style>
  <w:style w:type="paragraph" w:customStyle="1" w:styleId="TOC20">
    <w:name w:val="TOC 标题2"/>
    <w:basedOn w:val="11"/>
    <w:next w:val="a4"/>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customStyle="1" w:styleId="19">
    <w:name w:val="未处理的提及1"/>
    <w:basedOn w:val="a5"/>
    <w:uiPriority w:val="99"/>
    <w:semiHidden/>
    <w:unhideWhenUsed/>
    <w:qFormat/>
    <w:rPr>
      <w:color w:val="605E5C"/>
      <w:shd w:val="clear" w:color="auto" w:fill="E1DFDD"/>
    </w:rPr>
  </w:style>
  <w:style w:type="character" w:customStyle="1" w:styleId="af1">
    <w:name w:val="日期 字符"/>
    <w:basedOn w:val="a5"/>
    <w:link w:val="af0"/>
    <w:uiPriority w:val="99"/>
    <w:semiHidden/>
    <w:qFormat/>
    <w:rPr>
      <w:rFonts w:ascii="仿宋" w:eastAsia="仿宋" w:hAnsi="仿宋"/>
      <w:sz w:val="32"/>
      <w:szCs w:val="24"/>
      <w14:ligatures w14:val="none"/>
    </w:rPr>
  </w:style>
  <w:style w:type="character" w:customStyle="1" w:styleId="Char0">
    <w:name w:val="段 Char"/>
    <w:qFormat/>
    <w:rPr>
      <w:rFonts w:ascii="宋体"/>
      <w:sz w:val="21"/>
    </w:rPr>
  </w:style>
  <w:style w:type="paragraph" w:customStyle="1" w:styleId="9">
    <w:name w:val="修订9"/>
    <w:hidden/>
    <w:uiPriority w:val="99"/>
    <w:unhideWhenUsed/>
    <w:qFormat/>
    <w:rPr>
      <w:rFonts w:ascii="Times New Roman" w:eastAsia="宋体" w:hAnsi="Times New Roman"/>
      <w:kern w:val="2"/>
      <w:sz w:val="21"/>
      <w:szCs w:val="21"/>
    </w:rPr>
  </w:style>
  <w:style w:type="paragraph" w:customStyle="1" w:styleId="100">
    <w:name w:val="修订10"/>
    <w:hidden/>
    <w:uiPriority w:val="99"/>
    <w:unhideWhenUsed/>
    <w:qFormat/>
    <w:rPr>
      <w:rFonts w:ascii="Times New Roman" w:eastAsia="宋体" w:hAnsi="Times New Roman"/>
      <w:kern w:val="2"/>
      <w:sz w:val="21"/>
      <w:szCs w:val="21"/>
    </w:rPr>
  </w:style>
  <w:style w:type="paragraph" w:customStyle="1" w:styleId="110">
    <w:name w:val="修订11"/>
    <w:hidden/>
    <w:uiPriority w:val="99"/>
    <w:unhideWhenUsed/>
    <w:qFormat/>
    <w:rPr>
      <w:rFonts w:ascii="Times New Roman" w:eastAsia="宋体"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78218-4B65-49F7-99C9-D5CD9C57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 Liu</dc:creator>
  <cp:lastModifiedBy>czatwhcim@outlook.com</cp:lastModifiedBy>
  <cp:revision>29</cp:revision>
  <cp:lastPrinted>2024-07-31T22:38:00Z</cp:lastPrinted>
  <dcterms:created xsi:type="dcterms:W3CDTF">2024-07-31T17:12:00Z</dcterms:created>
  <dcterms:modified xsi:type="dcterms:W3CDTF">2024-09-02T12:29:00Z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FFB36F434A48416BBDBE02A668A73F4D_13</vt:lpwstr>
  </property>
</Properties>
</file>